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60454" w:rsidR="003066AC" w:rsidP="004329EE" w:rsidRDefault="00FC24B3" w14:paraId="75C2582D" w14:textId="29C7D728">
      <w:pPr>
        <w:spacing w:after="240"/>
        <w:rPr>
          <w:rFonts w:ascii="Montserrat" w:hAnsi="Montserrat" w:cs="Segoe UI"/>
          <w:b w:val="1"/>
          <w:bCs w:val="1"/>
          <w:color w:val="000000"/>
          <w:sz w:val="18"/>
          <w:szCs w:val="18"/>
        </w:rPr>
      </w:pPr>
      <w:r w:rsidRPr="638EAD75" w:rsidR="00FC24B3">
        <w:rPr>
          <w:rFonts w:ascii="Montserrat" w:hAnsi="Montserrat"/>
          <w:b w:val="1"/>
          <w:bCs w:val="1"/>
          <w:sz w:val="18"/>
          <w:szCs w:val="18"/>
        </w:rPr>
        <w:t>INCIDENT</w:t>
      </w:r>
      <w:r w:rsidRPr="638EAD75" w:rsidR="00FC24B3">
        <w:rPr>
          <w:rFonts w:ascii="Montserrat" w:hAnsi="Montserrat"/>
          <w:b w:val="1"/>
          <w:bCs w:val="1"/>
          <w:sz w:val="18"/>
          <w:szCs w:val="18"/>
        </w:rPr>
        <w:t xml:space="preserve"> DE PAIEMENT</w:t>
      </w:r>
      <w:r w:rsidRPr="638EAD75" w:rsidR="003066AC">
        <w:rPr>
          <w:rFonts w:ascii="Montserrat" w:hAnsi="Montserrat"/>
          <w:b w:val="1"/>
          <w:bCs w:val="1"/>
          <w:sz w:val="18"/>
          <w:szCs w:val="18"/>
        </w:rPr>
        <w:t xml:space="preserve"> </w:t>
      </w:r>
      <w:bookmarkStart w:name="_Hlk124927148" w:id="0"/>
    </w:p>
    <w:p w:rsidRPr="00E60454" w:rsidR="003066AC" w:rsidP="004329EE" w:rsidRDefault="003066AC" w14:paraId="3BBDA3E5" w14:textId="6BA8CA70">
      <w:pPr>
        <w:spacing w:after="240"/>
        <w:jc w:val="both"/>
        <w:textAlignment w:val="baseline"/>
        <w:rPr>
          <w:rStyle w:val="normaltextrun"/>
          <w:rFonts w:ascii="Montserrat" w:hAnsi="Montserrat" w:cs="Segoe UI"/>
          <w:color w:val="000000"/>
          <w:sz w:val="18"/>
          <w:szCs w:val="18"/>
        </w:rPr>
      </w:pPr>
      <w:r w:rsidRPr="00E60454">
        <w:rPr>
          <w:rStyle w:val="normaltextrun"/>
          <w:rFonts w:ascii="Montserrat" w:hAnsi="Montserrat" w:cs="Segoe UI"/>
          <w:color w:val="000000"/>
          <w:sz w:val="18"/>
          <w:szCs w:val="18"/>
        </w:rPr>
        <w:t>Tout incident de paiement est passible de pénalités de retard ainsi que de l’indemnité forfaitaire pour frais de</w:t>
      </w:r>
      <w:r w:rsidRPr="00E60454" w:rsidR="004A27B4">
        <w:rPr>
          <w:rStyle w:val="normaltextrun"/>
          <w:rFonts w:ascii="Montserrat" w:hAnsi="Montserrat" w:cs="Segoe UI"/>
          <w:color w:val="000000"/>
          <w:sz w:val="18"/>
          <w:szCs w:val="18"/>
        </w:rPr>
        <w:t xml:space="preserve"> </w:t>
      </w:r>
      <w:r w:rsidRPr="00E60454">
        <w:rPr>
          <w:rStyle w:val="normaltextrun"/>
          <w:rFonts w:ascii="Montserrat" w:hAnsi="Montserrat" w:cs="Segoe UI"/>
          <w:color w:val="000000"/>
          <w:sz w:val="18"/>
          <w:szCs w:val="18"/>
        </w:rPr>
        <w:t xml:space="preserve">recouvrement prévue par la loi n°2012-387 du 22 mars 2012 et le décret du 2 octobre 2012. </w:t>
      </w:r>
    </w:p>
    <w:p w:rsidRPr="00E60454" w:rsidR="003066AC" w:rsidP="004329EE" w:rsidRDefault="003066AC" w14:paraId="7545682C" w14:textId="77777777">
      <w:pPr>
        <w:pStyle w:val="paragraph"/>
        <w:spacing w:before="0" w:beforeAutospacing="0" w:after="240" w:afterAutospacing="0" w:line="276" w:lineRule="auto"/>
        <w:jc w:val="both"/>
        <w:textAlignment w:val="baseline"/>
        <w:rPr>
          <w:rStyle w:val="normaltextrun"/>
          <w:rFonts w:ascii="Montserrat" w:hAnsi="Montserrat" w:cs="Segoe UI"/>
          <w:color w:val="000000"/>
          <w:sz w:val="18"/>
          <w:szCs w:val="18"/>
        </w:rPr>
      </w:pPr>
      <w:r w:rsidRPr="00E60454">
        <w:rPr>
          <w:rStyle w:val="normaltextrun"/>
          <w:rFonts w:ascii="Montserrat" w:hAnsi="Montserrat" w:cs="Segoe UI"/>
          <w:color w:val="000000"/>
          <w:sz w:val="18"/>
          <w:szCs w:val="18"/>
        </w:rPr>
        <w:t>Par incident de paiement, les parties entendent notamment tout retard de paiement ou paiement partiel de la créance, rejet du prélèvement ou du chèque ou annulation du prélèvement déjà effectué.</w:t>
      </w:r>
    </w:p>
    <w:p w:rsidRPr="00E60454" w:rsidR="003066AC" w:rsidP="004329EE" w:rsidRDefault="003066AC" w14:paraId="02BA53FA" w14:textId="77777777">
      <w:pPr>
        <w:pStyle w:val="paragraph"/>
        <w:spacing w:before="0" w:beforeAutospacing="0" w:after="240" w:afterAutospacing="0" w:line="276" w:lineRule="auto"/>
        <w:jc w:val="both"/>
        <w:textAlignment w:val="baseline"/>
        <w:rPr>
          <w:rStyle w:val="normaltextrun"/>
          <w:rFonts w:ascii="Montserrat" w:hAnsi="Montserrat" w:cs="Segoe UI"/>
          <w:color w:val="000000"/>
          <w:sz w:val="18"/>
          <w:szCs w:val="18"/>
        </w:rPr>
      </w:pPr>
      <w:r w:rsidRPr="00E60454">
        <w:rPr>
          <w:rStyle w:val="normaltextrun"/>
          <w:rFonts w:ascii="Montserrat" w:hAnsi="Montserrat" w:cs="Segoe UI"/>
          <w:color w:val="000000"/>
          <w:sz w:val="18"/>
          <w:szCs w:val="18"/>
        </w:rPr>
        <w:t xml:space="preserve">Le montant de l’indemnité pour frais de recouvrement est de quarante (40) euros par facture impayée sauf indemnisation complémentaire demandée et justifiée par La Poste conformément aux textes cités ci-dessus. L’indemnité pour frais de recouvrement n’est pas due lorsque l’ouverture d’une procédure de sauvegarde, de redressement ou de liquidation judiciaire interdit le paiement à son échéance de la créance. </w:t>
      </w:r>
    </w:p>
    <w:p w:rsidRPr="00E60454" w:rsidR="003066AC" w:rsidP="004329EE" w:rsidRDefault="003066AC" w14:paraId="41345831" w14:textId="77777777">
      <w:pPr>
        <w:pStyle w:val="paragraph"/>
        <w:spacing w:before="0" w:beforeAutospacing="0" w:after="240" w:afterAutospacing="0" w:line="276" w:lineRule="auto"/>
        <w:jc w:val="both"/>
        <w:textAlignment w:val="baseline"/>
        <w:rPr>
          <w:rStyle w:val="normaltextrun"/>
          <w:rFonts w:ascii="Montserrat" w:hAnsi="Montserrat" w:cs="Segoe UI"/>
          <w:color w:val="000000"/>
          <w:sz w:val="18"/>
          <w:szCs w:val="18"/>
        </w:rPr>
      </w:pPr>
      <w:r w:rsidRPr="00E60454">
        <w:rPr>
          <w:rStyle w:val="normaltextrun"/>
          <w:rFonts w:ascii="Montserrat" w:hAnsi="Montserrat" w:cs="Segoe UI"/>
          <w:color w:val="000000"/>
          <w:sz w:val="18"/>
          <w:szCs w:val="18"/>
        </w:rPr>
        <w:t>Les pénalités de retard seront calculées depuis la date d’échéance jusqu’au jour du paiement effectif.</w:t>
      </w:r>
    </w:p>
    <w:p w:rsidRPr="00E60454" w:rsidR="003066AC" w:rsidP="004329EE" w:rsidRDefault="003066AC" w14:paraId="10281664" w14:textId="77777777">
      <w:pPr>
        <w:pStyle w:val="paragraph"/>
        <w:spacing w:before="0" w:beforeAutospacing="0" w:after="240" w:afterAutospacing="0" w:line="276" w:lineRule="auto"/>
        <w:jc w:val="both"/>
        <w:textAlignment w:val="baseline"/>
        <w:rPr>
          <w:rStyle w:val="normaltextrun"/>
          <w:rFonts w:ascii="Montserrat" w:hAnsi="Montserrat" w:cs="Segoe UI"/>
          <w:color w:val="000000"/>
          <w:sz w:val="18"/>
          <w:szCs w:val="18"/>
        </w:rPr>
      </w:pPr>
      <w:r w:rsidRPr="00E60454">
        <w:rPr>
          <w:rStyle w:val="normaltextrun"/>
          <w:rFonts w:ascii="Montserrat" w:hAnsi="Montserrat" w:cs="Segoe UI"/>
          <w:color w:val="000000"/>
          <w:sz w:val="18"/>
          <w:szCs w:val="18"/>
        </w:rPr>
        <w:t xml:space="preserve">Le montant des pénalités de retard résulte de l’application aux sommes restant dues d’un taux égal au taux d'intérêt appliqué par la Banque centrale européenne à son opération de refinancement la plus récente majoré de dix (10) points de pourcentage. </w:t>
      </w:r>
    </w:p>
    <w:p w:rsidRPr="00E60454" w:rsidR="003066AC" w:rsidP="004329EE" w:rsidRDefault="003066AC" w14:paraId="6CEFA27D" w14:textId="77777777">
      <w:pPr>
        <w:pStyle w:val="paragraph"/>
        <w:spacing w:before="0" w:beforeAutospacing="0" w:after="240" w:afterAutospacing="0" w:line="276" w:lineRule="auto"/>
        <w:jc w:val="both"/>
        <w:textAlignment w:val="baseline"/>
        <w:rPr>
          <w:rStyle w:val="normaltextrun"/>
          <w:rFonts w:ascii="Montserrat" w:hAnsi="Montserrat" w:cs="Segoe UI"/>
          <w:color w:val="000000"/>
          <w:sz w:val="18"/>
          <w:szCs w:val="18"/>
        </w:rPr>
      </w:pPr>
      <w:r w:rsidRPr="00E60454">
        <w:rPr>
          <w:rStyle w:val="normaltextrun"/>
          <w:rFonts w:ascii="Montserrat" w:hAnsi="Montserrat" w:cs="Segoe UI"/>
          <w:color w:val="000000"/>
          <w:sz w:val="18"/>
          <w:szCs w:val="18"/>
        </w:rPr>
        <w:t xml:space="preserve">Ces pénalités seront payables à réception de l’avis informant le Client qu’elles ont été portées à son débit. </w:t>
      </w:r>
    </w:p>
    <w:p w:rsidRPr="00E60454" w:rsidR="003066AC" w:rsidP="004329EE" w:rsidRDefault="003066AC" w14:paraId="40397D09" w14:textId="77777777">
      <w:pPr>
        <w:pStyle w:val="paragraph"/>
        <w:spacing w:before="0" w:beforeAutospacing="0" w:after="240" w:afterAutospacing="0" w:line="276" w:lineRule="auto"/>
        <w:jc w:val="both"/>
        <w:textAlignment w:val="baseline"/>
        <w:rPr>
          <w:rStyle w:val="normaltextrun"/>
          <w:rFonts w:ascii="Montserrat" w:hAnsi="Montserrat" w:cs="Segoe UI"/>
          <w:color w:val="000000"/>
          <w:sz w:val="18"/>
          <w:szCs w:val="18"/>
        </w:rPr>
      </w:pPr>
      <w:r w:rsidRPr="00E60454">
        <w:rPr>
          <w:rStyle w:val="normaltextrun"/>
          <w:rFonts w:ascii="Montserrat" w:hAnsi="Montserrat" w:cs="Segoe UI"/>
          <w:color w:val="000000"/>
          <w:sz w:val="18"/>
          <w:szCs w:val="18"/>
        </w:rPr>
        <w:t xml:space="preserve">En outre, tout incident de paiement entraînera de plein droit la déchéance du terme et l’exigibilité immédiate de toutes autres créances non encore échues. De plus, il sera dû de plein droit sur les sommes rendues exigibles par l’effet de la déchéance du terme, des pénalités de retard calculées au même taux que ci-dessus, à compter du jour de l’exigibilité. </w:t>
      </w:r>
    </w:p>
    <w:p w:rsidRPr="00E60454" w:rsidR="003066AC" w:rsidP="004329EE" w:rsidRDefault="003066AC" w14:paraId="787EA433" w14:textId="77777777">
      <w:pPr>
        <w:pStyle w:val="paragraph"/>
        <w:spacing w:before="0" w:beforeAutospacing="0" w:after="240" w:afterAutospacing="0" w:line="276" w:lineRule="auto"/>
        <w:jc w:val="both"/>
        <w:textAlignment w:val="baseline"/>
        <w:rPr>
          <w:rStyle w:val="normaltextrun"/>
          <w:rFonts w:ascii="Montserrat" w:hAnsi="Montserrat" w:cs="Segoe UI"/>
          <w:color w:val="000000"/>
          <w:sz w:val="18"/>
          <w:szCs w:val="18"/>
        </w:rPr>
      </w:pPr>
      <w:r w:rsidRPr="00E60454">
        <w:rPr>
          <w:rStyle w:val="normaltextrun"/>
          <w:rFonts w:ascii="Montserrat" w:hAnsi="Montserrat" w:cs="Segoe UI"/>
          <w:color w:val="000000"/>
          <w:sz w:val="18"/>
          <w:szCs w:val="18"/>
        </w:rPr>
        <w:t xml:space="preserve">Après mise en demeure restée sans effet, quinze jours ouvrables après l’envoi d’une lettre recommandée avec avis de réception, le Client, devra, en sus du montant principal, payer à titre de clause pénale un montant de quinze pour cent (15%) des sommes restant dues, sans préjudice des pénalités de retard susmentionnées. </w:t>
      </w:r>
    </w:p>
    <w:p w:rsidRPr="00E60454" w:rsidR="003066AC" w:rsidP="004329EE" w:rsidRDefault="003066AC" w14:paraId="2D6E21E1" w14:textId="77777777">
      <w:pPr>
        <w:pStyle w:val="paragraph"/>
        <w:spacing w:before="0" w:beforeAutospacing="0" w:after="240" w:afterAutospacing="0" w:line="276" w:lineRule="auto"/>
        <w:jc w:val="both"/>
        <w:textAlignment w:val="baseline"/>
        <w:rPr>
          <w:rFonts w:ascii="Montserrat" w:hAnsi="Montserrat" w:cs="Segoe UI"/>
          <w:color w:val="000000"/>
          <w:sz w:val="18"/>
          <w:szCs w:val="18"/>
        </w:rPr>
      </w:pPr>
      <w:r w:rsidRPr="00E60454">
        <w:rPr>
          <w:rStyle w:val="normaltextrun"/>
          <w:rFonts w:ascii="Montserrat" w:hAnsi="Montserrat" w:cs="Segoe UI"/>
          <w:color w:val="000000"/>
          <w:sz w:val="18"/>
          <w:szCs w:val="18"/>
        </w:rPr>
        <w:t>Enfin, dans l’hypothèse où le non-paiement partiel ou total est constaté, la résiliation de la convention pourra intervenir de plein droit dans les conditions définies à l’article 10 des présentes.  </w:t>
      </w:r>
      <w:r w:rsidRPr="00E60454">
        <w:rPr>
          <w:rStyle w:val="eop"/>
          <w:rFonts w:ascii="Montserrat" w:hAnsi="Montserrat" w:cs="Segoe UI"/>
          <w:color w:val="000000"/>
          <w:sz w:val="18"/>
          <w:szCs w:val="18"/>
        </w:rPr>
        <w:t> </w:t>
      </w:r>
    </w:p>
    <w:bookmarkEnd w:id="0"/>
    <w:p w:rsidRPr="003066AC" w:rsidR="006E3B2C" w:rsidP="004329EE" w:rsidRDefault="006E3B2C" w14:paraId="2C05029F" w14:textId="4AEEA9A1">
      <w:pPr>
        <w:spacing w:after="240"/>
      </w:pPr>
    </w:p>
    <w:sectPr w:rsidRPr="003066AC" w:rsidR="006E3B2C">
      <w:footerReference w:type="even" r:id="rId7"/>
      <w:footerReference w:type="default" r:id="rId8"/>
      <w:footerReference w:type="first" r:id="rId9"/>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21B9" w:rsidP="003066AC" w:rsidRDefault="003821B9" w14:paraId="2688CE28" w14:textId="77777777">
      <w:pPr>
        <w:spacing w:after="0" w:line="240" w:lineRule="auto"/>
      </w:pPr>
      <w:r>
        <w:separator/>
      </w:r>
    </w:p>
  </w:endnote>
  <w:endnote w:type="continuationSeparator" w:id="0">
    <w:p w:rsidR="003821B9" w:rsidP="003066AC" w:rsidRDefault="003821B9" w14:paraId="2B9DFC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066AC" w:rsidRDefault="003066AC" w14:paraId="2C293FBC" w14:textId="79F6034A">
    <w:pPr>
      <w:pStyle w:val="Pieddepage"/>
    </w:pPr>
    <w:r>
      <w:rPr>
        <w:noProof/>
        <w14:ligatures w14:val="standardContextual"/>
      </w:rPr>
      <mc:AlternateContent>
        <mc:Choice Requires="wps">
          <w:drawing>
            <wp:anchor distT="0" distB="0" distL="0" distR="0" simplePos="0" relativeHeight="251659264" behindDoc="0" locked="0" layoutInCell="1" allowOverlap="1" wp14:anchorId="6DE937AC" wp14:editId="736C436D">
              <wp:simplePos x="635" y="635"/>
              <wp:positionH relativeFrom="page">
                <wp:align>center</wp:align>
              </wp:positionH>
              <wp:positionV relativeFrom="page">
                <wp:align>bottom</wp:align>
              </wp:positionV>
              <wp:extent cx="607060" cy="368935"/>
              <wp:effectExtent l="0" t="0" r="2540" b="0"/>
              <wp:wrapNone/>
              <wp:docPr id="170928642" name="Zone de texte 3"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rsidRPr="003066AC" w:rsidR="003066AC" w:rsidP="003066AC" w:rsidRDefault="003066AC" w14:paraId="404FB5BF" w14:textId="4CFC31FC">
                          <w:pPr>
                            <w:spacing w:after="0"/>
                            <w:rPr>
                              <w:rFonts w:ascii="Calibri" w:hAnsi="Calibri" w:cs="Calibri"/>
                              <w:noProof/>
                              <w:color w:val="0078D7"/>
                              <w:sz w:val="20"/>
                              <w:szCs w:val="20"/>
                            </w:rPr>
                          </w:pPr>
                          <w:r w:rsidRPr="003066AC">
                            <w:rPr>
                              <w:rFonts w:ascii="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DE937AC">
              <v:stroke joinstyle="miter"/>
              <v:path gradientshapeok="t" o:connecttype="rect"/>
            </v:shapetype>
            <v:shape id="Zone de texte 3"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v:textbox style="mso-fit-shape-to-text:t" inset="0,0,0,15pt">
                <w:txbxContent>
                  <w:p w:rsidRPr="003066AC" w:rsidR="003066AC" w:rsidP="003066AC" w:rsidRDefault="003066AC" w14:paraId="404FB5BF" w14:textId="4CFC31FC">
                    <w:pPr>
                      <w:spacing w:after="0"/>
                      <w:rPr>
                        <w:rFonts w:ascii="Calibri" w:hAnsi="Calibri" w:cs="Calibri"/>
                        <w:noProof/>
                        <w:color w:val="0078D7"/>
                        <w:sz w:val="20"/>
                        <w:szCs w:val="20"/>
                      </w:rPr>
                    </w:pPr>
                    <w:r w:rsidRPr="003066AC">
                      <w:rPr>
                        <w:rFonts w:ascii="Calibri" w:hAnsi="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66AC" w:rsidRDefault="003066AC" w14:paraId="2EAC0D71" w14:textId="754780C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066AC" w:rsidRDefault="003066AC" w14:paraId="1D3538AB" w14:textId="19C13EA4">
    <w:pPr>
      <w:pStyle w:val="Pieddepage"/>
    </w:pPr>
    <w:r>
      <w:rPr>
        <w:noProof/>
        <w14:ligatures w14:val="standardContextual"/>
      </w:rPr>
      <mc:AlternateContent>
        <mc:Choice Requires="wps">
          <w:drawing>
            <wp:anchor distT="0" distB="0" distL="0" distR="0" simplePos="0" relativeHeight="251658240" behindDoc="0" locked="0" layoutInCell="1" allowOverlap="1" wp14:anchorId="258CE1D0" wp14:editId="16E6FE48">
              <wp:simplePos x="635" y="635"/>
              <wp:positionH relativeFrom="page">
                <wp:align>center</wp:align>
              </wp:positionH>
              <wp:positionV relativeFrom="page">
                <wp:align>bottom</wp:align>
              </wp:positionV>
              <wp:extent cx="607060" cy="368935"/>
              <wp:effectExtent l="0" t="0" r="2540" b="0"/>
              <wp:wrapNone/>
              <wp:docPr id="1292734476"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rsidRPr="003066AC" w:rsidR="003066AC" w:rsidP="003066AC" w:rsidRDefault="003066AC" w14:paraId="4E3CF50A" w14:textId="13916258">
                          <w:pPr>
                            <w:spacing w:after="0"/>
                            <w:rPr>
                              <w:rFonts w:ascii="Calibri" w:hAnsi="Calibri" w:cs="Calibri"/>
                              <w:noProof/>
                              <w:color w:val="0078D7"/>
                              <w:sz w:val="20"/>
                              <w:szCs w:val="20"/>
                            </w:rPr>
                          </w:pPr>
                          <w:r w:rsidRPr="003066AC">
                            <w:rPr>
                              <w:rFonts w:ascii="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58CE1D0">
              <v:stroke joinstyle="miter"/>
              <v:path gradientshapeok="t" o:connecttype="rect"/>
            </v:shapetype>
            <v:shape id="Zone de texte 2"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v:textbox style="mso-fit-shape-to-text:t" inset="0,0,0,15pt">
                <w:txbxContent>
                  <w:p w:rsidRPr="003066AC" w:rsidR="003066AC" w:rsidP="003066AC" w:rsidRDefault="003066AC" w14:paraId="4E3CF50A" w14:textId="13916258">
                    <w:pPr>
                      <w:spacing w:after="0"/>
                      <w:rPr>
                        <w:rFonts w:ascii="Calibri" w:hAnsi="Calibri" w:cs="Calibri"/>
                        <w:noProof/>
                        <w:color w:val="0078D7"/>
                        <w:sz w:val="20"/>
                        <w:szCs w:val="20"/>
                      </w:rPr>
                    </w:pPr>
                    <w:r w:rsidRPr="003066AC">
                      <w:rPr>
                        <w:rFonts w:ascii="Calibri" w:hAnsi="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21B9" w:rsidP="003066AC" w:rsidRDefault="003821B9" w14:paraId="5DC04A17" w14:textId="77777777">
      <w:pPr>
        <w:spacing w:after="0" w:line="240" w:lineRule="auto"/>
      </w:pPr>
      <w:r>
        <w:separator/>
      </w:r>
    </w:p>
  </w:footnote>
  <w:footnote w:type="continuationSeparator" w:id="0">
    <w:p w:rsidR="003821B9" w:rsidP="003066AC" w:rsidRDefault="003821B9" w14:paraId="256AF44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41280"/>
    <w:multiLevelType w:val="hybridMultilevel"/>
    <w:tmpl w:val="DD14D98C"/>
    <w:lvl w:ilvl="0" w:tplc="B2D879FA">
      <w:start w:val="2"/>
      <w:numFmt w:val="bullet"/>
      <w:lvlText w:val="-"/>
      <w:lvlJc w:val="left"/>
      <w:pPr>
        <w:ind w:left="720" w:hanging="360"/>
      </w:pPr>
      <w:rPr>
        <w:rFonts w:hint="default" w:ascii="Montserrat" w:hAnsi="Montserrat" w:eastAsia="Montserrat" w:cs="Montserrat"/>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20926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AC"/>
    <w:rsid w:val="00106460"/>
    <w:rsid w:val="00186B55"/>
    <w:rsid w:val="003066AC"/>
    <w:rsid w:val="0036080D"/>
    <w:rsid w:val="003821B9"/>
    <w:rsid w:val="003D097A"/>
    <w:rsid w:val="003F470F"/>
    <w:rsid w:val="004329EE"/>
    <w:rsid w:val="004A27B4"/>
    <w:rsid w:val="0059126F"/>
    <w:rsid w:val="006E3B2C"/>
    <w:rsid w:val="00805FCD"/>
    <w:rsid w:val="009E18C2"/>
    <w:rsid w:val="00A5348A"/>
    <w:rsid w:val="00C46654"/>
    <w:rsid w:val="00E41372"/>
    <w:rsid w:val="00E60454"/>
    <w:rsid w:val="00FC24B3"/>
    <w:rsid w:val="638EAD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C1F2"/>
  <w15:chartTrackingRefBased/>
  <w15:docId w15:val="{C6787861-2D62-4D79-8200-D7D89868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66AC"/>
    <w:pPr>
      <w:spacing w:after="200" w:line="276" w:lineRule="auto"/>
    </w:pPr>
    <w:rPr>
      <w:rFonts w:ascii="Verdana" w:hAnsi="Verdana" w:eastAsia="Calibri" w:cs="Times New Roman"/>
      <w:kern w:val="0"/>
      <w:sz w:val="16"/>
      <w:szCs w:val="22"/>
      <w14:ligatures w14:val="none"/>
    </w:rPr>
  </w:style>
  <w:style w:type="paragraph" w:styleId="Titre1">
    <w:name w:val="heading 1"/>
    <w:basedOn w:val="Normal"/>
    <w:next w:val="Normal"/>
    <w:link w:val="Titre1Car"/>
    <w:uiPriority w:val="9"/>
    <w:qFormat/>
    <w:rsid w:val="003066A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066A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066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066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066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066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3066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3066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66AC"/>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3066AC"/>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3066AC"/>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3066AC"/>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3066AC"/>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3066AC"/>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3066AC"/>
    <w:rPr>
      <w:rFonts w:eastAsiaTheme="majorEastAsia" w:cstheme="majorBidi"/>
      <w:i/>
      <w:iCs/>
      <w:color w:val="595959" w:themeColor="text1" w:themeTint="A6"/>
    </w:rPr>
  </w:style>
  <w:style w:type="character" w:styleId="Titre7Car" w:customStyle="1">
    <w:name w:val="Titre 7 Car"/>
    <w:basedOn w:val="Policepardfaut"/>
    <w:link w:val="Titre7"/>
    <w:uiPriority w:val="9"/>
    <w:rsid w:val="003066AC"/>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3066AC"/>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3066AC"/>
    <w:rPr>
      <w:rFonts w:eastAsiaTheme="majorEastAsia" w:cstheme="majorBidi"/>
      <w:color w:val="272727" w:themeColor="text1" w:themeTint="D8"/>
    </w:rPr>
  </w:style>
  <w:style w:type="paragraph" w:styleId="Titre">
    <w:name w:val="Title"/>
    <w:basedOn w:val="Normal"/>
    <w:next w:val="Normal"/>
    <w:link w:val="TitreCar"/>
    <w:uiPriority w:val="10"/>
    <w:qFormat/>
    <w:rsid w:val="003066AC"/>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3066AC"/>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3066AC"/>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3066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66AC"/>
    <w:pPr>
      <w:spacing w:before="160"/>
      <w:jc w:val="center"/>
    </w:pPr>
    <w:rPr>
      <w:i/>
      <w:iCs/>
      <w:color w:val="404040" w:themeColor="text1" w:themeTint="BF"/>
    </w:rPr>
  </w:style>
  <w:style w:type="character" w:styleId="CitationCar" w:customStyle="1">
    <w:name w:val="Citation Car"/>
    <w:basedOn w:val="Policepardfaut"/>
    <w:link w:val="Citation"/>
    <w:uiPriority w:val="29"/>
    <w:rsid w:val="003066AC"/>
    <w:rPr>
      <w:i/>
      <w:iCs/>
      <w:color w:val="404040" w:themeColor="text1" w:themeTint="BF"/>
    </w:rPr>
  </w:style>
  <w:style w:type="paragraph" w:styleId="Paragraphedeliste">
    <w:name w:val="List Paragraph"/>
    <w:basedOn w:val="Normal"/>
    <w:link w:val="ParagraphedelisteCar"/>
    <w:qFormat/>
    <w:rsid w:val="004A27B4"/>
    <w:pPr>
      <w:ind w:firstLine="708"/>
    </w:pPr>
    <w:rPr>
      <w:rFonts w:ascii="Montserrat" w:hAnsi="Montserrat"/>
      <w:b/>
      <w:bCs/>
      <w:sz w:val="18"/>
      <w:szCs w:val="18"/>
      <w:lang w:eastAsia="fr-FR"/>
    </w:rPr>
  </w:style>
  <w:style w:type="character" w:styleId="Accentuationintense">
    <w:name w:val="Intense Emphasis"/>
    <w:basedOn w:val="Policepardfaut"/>
    <w:uiPriority w:val="21"/>
    <w:qFormat/>
    <w:rsid w:val="003066AC"/>
    <w:rPr>
      <w:i/>
      <w:iCs/>
      <w:color w:val="0F4761" w:themeColor="accent1" w:themeShade="BF"/>
    </w:rPr>
  </w:style>
  <w:style w:type="paragraph" w:styleId="Citationintense">
    <w:name w:val="Intense Quote"/>
    <w:basedOn w:val="Normal"/>
    <w:next w:val="Normal"/>
    <w:link w:val="CitationintenseCar"/>
    <w:uiPriority w:val="30"/>
    <w:qFormat/>
    <w:rsid w:val="003066A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3066AC"/>
    <w:rPr>
      <w:i/>
      <w:iCs/>
      <w:color w:val="0F4761" w:themeColor="accent1" w:themeShade="BF"/>
    </w:rPr>
  </w:style>
  <w:style w:type="character" w:styleId="Rfrenceintense">
    <w:name w:val="Intense Reference"/>
    <w:basedOn w:val="Policepardfaut"/>
    <w:uiPriority w:val="32"/>
    <w:qFormat/>
    <w:rsid w:val="003066AC"/>
    <w:rPr>
      <w:b/>
      <w:bCs/>
      <w:smallCaps/>
      <w:color w:val="0F4761" w:themeColor="accent1" w:themeShade="BF"/>
      <w:spacing w:val="5"/>
    </w:rPr>
  </w:style>
  <w:style w:type="character" w:styleId="ParagraphedelisteCar" w:customStyle="1">
    <w:name w:val="Paragraphe de liste Car"/>
    <w:basedOn w:val="Policepardfaut"/>
    <w:link w:val="Paragraphedeliste"/>
    <w:locked/>
    <w:rsid w:val="004A27B4"/>
    <w:rPr>
      <w:rFonts w:ascii="Montserrat" w:hAnsi="Montserrat" w:eastAsia="Calibri" w:cs="Times New Roman"/>
      <w:b/>
      <w:bCs/>
      <w:kern w:val="0"/>
      <w:sz w:val="18"/>
      <w:szCs w:val="18"/>
      <w:lang w:eastAsia="fr-FR"/>
      <w14:ligatures w14:val="none"/>
    </w:rPr>
  </w:style>
  <w:style w:type="paragraph" w:styleId="paragraph" w:customStyle="1">
    <w:name w:val="paragraph"/>
    <w:basedOn w:val="Normal"/>
    <w:rsid w:val="003066AC"/>
    <w:pPr>
      <w:spacing w:before="100" w:beforeAutospacing="1" w:after="100" w:afterAutospacing="1" w:line="240" w:lineRule="auto"/>
    </w:pPr>
    <w:rPr>
      <w:rFonts w:ascii="Times New Roman" w:hAnsi="Times New Roman" w:eastAsia="Times New Roman"/>
      <w:sz w:val="24"/>
      <w:szCs w:val="24"/>
      <w:lang w:eastAsia="fr-FR"/>
    </w:rPr>
  </w:style>
  <w:style w:type="character" w:styleId="normaltextrun" w:customStyle="1">
    <w:name w:val="normaltextrun"/>
    <w:basedOn w:val="Policepardfaut"/>
    <w:rsid w:val="003066AC"/>
  </w:style>
  <w:style w:type="character" w:styleId="eop" w:customStyle="1">
    <w:name w:val="eop"/>
    <w:basedOn w:val="Policepardfaut"/>
    <w:rsid w:val="003066AC"/>
  </w:style>
  <w:style w:type="paragraph" w:styleId="Pieddepage">
    <w:name w:val="footer"/>
    <w:basedOn w:val="Normal"/>
    <w:link w:val="PieddepageCar"/>
    <w:uiPriority w:val="99"/>
    <w:unhideWhenUsed/>
    <w:rsid w:val="003066AC"/>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3066AC"/>
    <w:rPr>
      <w:rFonts w:ascii="Verdana" w:hAnsi="Verdana" w:eastAsia="Calibri" w:cs="Times New Roman"/>
      <w:kern w:val="0"/>
      <w:sz w:val="16"/>
      <w:szCs w:val="22"/>
      <w14:ligatures w14:val="none"/>
    </w:rPr>
  </w:style>
  <w:style w:type="paragraph" w:styleId="En-tte">
    <w:name w:val="header"/>
    <w:basedOn w:val="Normal"/>
    <w:link w:val="En-tteCar"/>
    <w:uiPriority w:val="99"/>
    <w:unhideWhenUsed/>
    <w:rsid w:val="004A27B4"/>
    <w:pPr>
      <w:tabs>
        <w:tab w:val="center" w:pos="4536"/>
        <w:tab w:val="right" w:pos="9072"/>
      </w:tabs>
      <w:spacing w:after="0" w:line="240" w:lineRule="auto"/>
    </w:pPr>
  </w:style>
  <w:style w:type="character" w:styleId="En-tteCar" w:customStyle="1">
    <w:name w:val="En-tête Car"/>
    <w:basedOn w:val="Policepardfaut"/>
    <w:link w:val="En-tte"/>
    <w:uiPriority w:val="99"/>
    <w:rsid w:val="004A27B4"/>
    <w:rPr>
      <w:rFonts w:ascii="Verdana" w:hAnsi="Verdana" w:eastAsia="Calibri" w:cs="Times New Roman"/>
      <w:kern w:val="0"/>
      <w:sz w:val="1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 Type="http://schemas.openxmlformats.org/officeDocument/2006/relationships/customXml" Target="../customXml/item3.xml" Id="rId1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paiement</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600A2C42-68B2-43C8-9423-08EEAE68B76A}"/>
</file>

<file path=customXml/itemProps2.xml><?xml version="1.0" encoding="utf-8"?>
<ds:datastoreItem xmlns:ds="http://schemas.openxmlformats.org/officeDocument/2006/customXml" ds:itemID="{135FE58A-6BC5-4148-8B7D-0666FA082564}"/>
</file>

<file path=customXml/itemProps3.xml><?xml version="1.0" encoding="utf-8"?>
<ds:datastoreItem xmlns:ds="http://schemas.openxmlformats.org/officeDocument/2006/customXml" ds:itemID="{7B820251-997B-4607-99DF-9B7EF4554D71}"/>
</file>

<file path=docMetadata/LabelInfo.xml><?xml version="1.0" encoding="utf-8"?>
<clbl:labelList xmlns:clbl="http://schemas.microsoft.com/office/2020/mipLabelMetadata">
  <clbl:label id="{ee0428da-ac0f-4a84-a429-a80e20cb35de}" enabled="1" method="Standard" siteId="{80c03608-5f64-40bb-9c70-9394abe6011c}"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12</cp:revision>
  <dcterms:created xsi:type="dcterms:W3CDTF">2025-05-27T15:17:00Z</dcterms:created>
  <dcterms:modified xsi:type="dcterms:W3CDTF">2025-06-05T14:55:34Z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4d0d900c,a302a02,6a547b9</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MediaServiceImageTags">
    <vt:lpwstr/>
  </property>
  <property fmtid="{D5CDD505-2E9C-101B-9397-08002B2CF9AE}" pid="7" name="Order">
    <vt:r8>320900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