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F66EA" w14:textId="1F46BC36" w:rsidR="00F64658" w:rsidRPr="00F64658" w:rsidRDefault="00F64658" w:rsidP="00F64658">
      <w:pPr>
        <w:spacing w:after="240" w:line="276" w:lineRule="auto"/>
        <w:jc w:val="both"/>
        <w:rPr>
          <w:rFonts w:ascii="Montserrat" w:hAnsi="Montserrat"/>
          <w:b/>
          <w:bCs/>
          <w:sz w:val="18"/>
          <w:szCs w:val="18"/>
        </w:rPr>
      </w:pPr>
      <w:r>
        <w:rPr>
          <w:rFonts w:ascii="Montserrat" w:hAnsi="Montserrat"/>
          <w:b/>
          <w:bCs/>
          <w:sz w:val="18"/>
          <w:szCs w:val="18"/>
        </w:rPr>
        <w:t>CONVENTION DE PREUVE</w:t>
      </w:r>
    </w:p>
    <w:p w14:paraId="00844938" w14:textId="6D936966" w:rsidR="00F64658" w:rsidRPr="00F64658" w:rsidRDefault="00F64658" w:rsidP="00F64658">
      <w:pPr>
        <w:spacing w:after="240" w:line="276" w:lineRule="auto"/>
        <w:jc w:val="both"/>
        <w:rPr>
          <w:rFonts w:ascii="Montserrat" w:hAnsi="Montserrat"/>
          <w:sz w:val="18"/>
          <w:szCs w:val="18"/>
        </w:rPr>
      </w:pPr>
      <w:r w:rsidRPr="00F64658">
        <w:rPr>
          <w:rFonts w:ascii="Montserrat" w:hAnsi="Montserrat"/>
          <w:sz w:val="18"/>
          <w:szCs w:val="18"/>
        </w:rPr>
        <w:t xml:space="preserve">Dans le cadre de la présente convention, les Parties s'accordent sur la valeur probante de la lettre simple, de la télécopie avec avis de réception, de la transmission dématérialisée de données avec accusé de réception et du courrier électronique. </w:t>
      </w:r>
    </w:p>
    <w:p w14:paraId="6DF9A1EA" w14:textId="77777777" w:rsidR="00F64658" w:rsidRPr="00F64658" w:rsidRDefault="00F64658" w:rsidP="00F64658">
      <w:pPr>
        <w:spacing w:after="240" w:line="276" w:lineRule="auto"/>
        <w:jc w:val="both"/>
        <w:rPr>
          <w:rFonts w:ascii="Montserrat" w:hAnsi="Montserrat"/>
          <w:sz w:val="18"/>
          <w:szCs w:val="18"/>
        </w:rPr>
      </w:pPr>
      <w:r w:rsidRPr="00F64658">
        <w:rPr>
          <w:rFonts w:ascii="Montserrat" w:hAnsi="Montserrat"/>
          <w:sz w:val="18"/>
          <w:szCs w:val="18"/>
        </w:rPr>
        <w:t>En outre, les Parties s’accordent sur la valeur probante de la signature scannée et numérisée apposée près du nom ainsi que de leur reproduction respective, notamment pour les envois à remettre contre signature, laquelle fait preuve de la livraison des envois.</w:t>
      </w:r>
    </w:p>
    <w:p w14:paraId="1CC56D2C" w14:textId="77777777" w:rsidR="00F64658" w:rsidRPr="00F64658" w:rsidRDefault="00F64658" w:rsidP="00F64658">
      <w:pPr>
        <w:spacing w:after="240" w:line="276" w:lineRule="auto"/>
        <w:jc w:val="both"/>
        <w:rPr>
          <w:rFonts w:ascii="Montserrat" w:hAnsi="Montserrat"/>
          <w:sz w:val="18"/>
          <w:szCs w:val="18"/>
        </w:rPr>
      </w:pPr>
      <w:r w:rsidRPr="00F64658">
        <w:rPr>
          <w:rFonts w:ascii="Montserrat" w:hAnsi="Montserrat"/>
          <w:sz w:val="18"/>
          <w:szCs w:val="18"/>
        </w:rPr>
        <w:t>Les Parties s'engagent à ne pas contester la recevabilité, la validité ou la force probante des éléments susvisés, sur le fondement de quelque disposition légale que ce soit et qui spécifierait que ceux-ci ne peuvent constituer une preuve.</w:t>
      </w:r>
    </w:p>
    <w:p w14:paraId="62CF5134" w14:textId="5CF9E3DC" w:rsidR="006E3B2C" w:rsidRPr="00F64658" w:rsidRDefault="00F64658" w:rsidP="00F64658">
      <w:pPr>
        <w:spacing w:after="240" w:line="276" w:lineRule="auto"/>
        <w:jc w:val="both"/>
        <w:rPr>
          <w:rFonts w:ascii="Montserrat" w:hAnsi="Montserrat"/>
          <w:sz w:val="18"/>
          <w:szCs w:val="18"/>
        </w:rPr>
      </w:pPr>
      <w:r w:rsidRPr="00F64658">
        <w:rPr>
          <w:rFonts w:ascii="Montserrat" w:hAnsi="Montserrat"/>
          <w:sz w:val="18"/>
          <w:szCs w:val="18"/>
        </w:rPr>
        <w:t>Ainsi, les éléments considérés constituent des preuves et, s'ils sont produits comme moyen de preuve par l'une ou l'autre des Parties dans toute procédure contentieuse ou autre, ils seront recevables, valables et opposables entre les Parties de la même manière, dans les mêmes conditions et avec la même force probante que tout document contractuel signé par les Parties.</w:t>
      </w:r>
    </w:p>
    <w:sectPr w:rsidR="006E3B2C" w:rsidRPr="00F64658">
      <w:footerReference w:type="even" r:id="rId6"/>
      <w:footerReference w:type="default" r:id="rId7"/>
      <w:footerReference w:type="firs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30A27" w14:textId="77777777" w:rsidR="00F64658" w:rsidRDefault="00F64658" w:rsidP="00F64658">
      <w:pPr>
        <w:spacing w:after="0" w:line="240" w:lineRule="auto"/>
      </w:pPr>
      <w:r>
        <w:separator/>
      </w:r>
    </w:p>
  </w:endnote>
  <w:endnote w:type="continuationSeparator" w:id="0">
    <w:p w14:paraId="20673946" w14:textId="77777777" w:rsidR="00F64658" w:rsidRDefault="00F64658" w:rsidP="00F64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FD48" w14:textId="03337DD8" w:rsidR="00F64658" w:rsidRDefault="00F64658">
    <w:pPr>
      <w:pStyle w:val="Pieddepage"/>
    </w:pPr>
    <w:r>
      <w:rPr>
        <w:noProof/>
      </w:rPr>
      <mc:AlternateContent>
        <mc:Choice Requires="wps">
          <w:drawing>
            <wp:anchor distT="0" distB="0" distL="0" distR="0" simplePos="0" relativeHeight="251659264" behindDoc="0" locked="0" layoutInCell="1" allowOverlap="1" wp14:anchorId="696F6836" wp14:editId="07879690">
              <wp:simplePos x="635" y="635"/>
              <wp:positionH relativeFrom="page">
                <wp:align>center</wp:align>
              </wp:positionH>
              <wp:positionV relativeFrom="page">
                <wp:align>bottom</wp:align>
              </wp:positionV>
              <wp:extent cx="604520" cy="370205"/>
              <wp:effectExtent l="0" t="0" r="5080" b="0"/>
              <wp:wrapNone/>
              <wp:docPr id="1242198088"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14:paraId="75C9D814" w14:textId="5B737631" w:rsidR="00F64658" w:rsidRPr="00F64658" w:rsidRDefault="00F64658" w:rsidP="00F64658">
                          <w:pPr>
                            <w:spacing w:after="0"/>
                            <w:rPr>
                              <w:rFonts w:ascii="Calibri" w:eastAsia="Calibri" w:hAnsi="Calibri" w:cs="Calibri"/>
                              <w:noProof/>
                              <w:color w:val="0078D7"/>
                              <w:sz w:val="20"/>
                              <w:szCs w:val="20"/>
                            </w:rPr>
                          </w:pPr>
                          <w:r w:rsidRPr="00F64658">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6F6836" id="_x0000_t202" coordsize="21600,21600" o:spt="202" path="m,l,21600r21600,l21600,xe">
              <v:stroke joinstyle="miter"/>
              <v:path gradientshapeok="t" o:connecttype="rect"/>
            </v:shapetype>
            <v:shape id="Zone de texte 2" o:spid="_x0000_s1026" type="#_x0000_t202" alt="C1 - Interne" style="position:absolute;margin-left:0;margin-top:0;width:47.6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h8b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" filled="f" stroked="f">
              <v:fill o:detectmouseclick="t"/>
              <v:textbox style="mso-fit-shape-to-text:t" inset="0,0,0,15pt">
                <w:txbxContent>
                  <w:p w14:paraId="75C9D814" w14:textId="5B737631" w:rsidR="00F64658" w:rsidRPr="00F64658" w:rsidRDefault="00F64658" w:rsidP="00F64658">
                    <w:pPr>
                      <w:spacing w:after="0"/>
                      <w:rPr>
                        <w:rFonts w:ascii="Calibri" w:eastAsia="Calibri" w:hAnsi="Calibri" w:cs="Calibri"/>
                        <w:noProof/>
                        <w:color w:val="0078D7"/>
                        <w:sz w:val="20"/>
                        <w:szCs w:val="20"/>
                      </w:rPr>
                    </w:pPr>
                    <w:r w:rsidRPr="00F64658">
                      <w:rPr>
                        <w:rFonts w:ascii="Calibri" w:eastAsia="Calibri" w:hAnsi="Calibri" w:cs="Calibri"/>
                        <w:noProof/>
                        <w:color w:val="0078D7"/>
                        <w:sz w:val="20"/>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9A2F6" w14:textId="77EEC3FC" w:rsidR="00F64658" w:rsidRDefault="00F64658">
    <w:pPr>
      <w:pStyle w:val="Pieddepage"/>
    </w:pPr>
    <w:r>
      <w:rPr>
        <w:noProof/>
      </w:rPr>
      <mc:AlternateContent>
        <mc:Choice Requires="wps">
          <w:drawing>
            <wp:anchor distT="0" distB="0" distL="0" distR="0" simplePos="0" relativeHeight="251660288" behindDoc="0" locked="0" layoutInCell="1" allowOverlap="1" wp14:anchorId="1DE1A23F" wp14:editId="00E67457">
              <wp:simplePos x="635" y="635"/>
              <wp:positionH relativeFrom="page">
                <wp:align>center</wp:align>
              </wp:positionH>
              <wp:positionV relativeFrom="page">
                <wp:align>bottom</wp:align>
              </wp:positionV>
              <wp:extent cx="604520" cy="370205"/>
              <wp:effectExtent l="0" t="0" r="5080" b="0"/>
              <wp:wrapNone/>
              <wp:docPr id="993837078" name="Zone de texte 3"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14:paraId="70D0FFAA" w14:textId="1CED164B" w:rsidR="00F64658" w:rsidRPr="00F64658" w:rsidRDefault="00F64658" w:rsidP="00F64658">
                          <w:pPr>
                            <w:spacing w:after="0"/>
                            <w:rPr>
                              <w:rFonts w:ascii="Calibri" w:eastAsia="Calibri" w:hAnsi="Calibri" w:cs="Calibri"/>
                              <w:noProof/>
                              <w:color w:val="0078D7"/>
                              <w:sz w:val="20"/>
                              <w:szCs w:val="20"/>
                            </w:rPr>
                          </w:pPr>
                          <w:r w:rsidRPr="00F64658">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E1A23F" id="_x0000_t202" coordsize="21600,21600" o:spt="202" path="m,l,21600r21600,l21600,xe">
              <v:stroke joinstyle="miter"/>
              <v:path gradientshapeok="t" o:connecttype="rect"/>
            </v:shapetype>
            <v:shape id="Zone de texte 3" o:spid="_x0000_s1027" type="#_x0000_t202" alt="C1 - Interne" style="position:absolute;margin-left:0;margin-top:0;width:47.6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" filled="f" stroked="f">
              <v:fill o:detectmouseclick="t"/>
              <v:textbox style="mso-fit-shape-to-text:t" inset="0,0,0,15pt">
                <w:txbxContent>
                  <w:p w14:paraId="70D0FFAA" w14:textId="1CED164B" w:rsidR="00F64658" w:rsidRPr="00F64658" w:rsidRDefault="00F64658" w:rsidP="00F64658">
                    <w:pPr>
                      <w:spacing w:after="0"/>
                      <w:rPr>
                        <w:rFonts w:ascii="Calibri" w:eastAsia="Calibri" w:hAnsi="Calibri" w:cs="Calibri"/>
                        <w:noProof/>
                        <w:color w:val="0078D7"/>
                        <w:sz w:val="20"/>
                        <w:szCs w:val="20"/>
                      </w:rPr>
                    </w:pPr>
                    <w:r w:rsidRPr="00F64658">
                      <w:rPr>
                        <w:rFonts w:ascii="Calibri" w:eastAsia="Calibri" w:hAnsi="Calibri" w:cs="Calibri"/>
                        <w:noProof/>
                        <w:color w:val="0078D7"/>
                        <w:sz w:val="20"/>
                        <w:szCs w:val="20"/>
                      </w:rPr>
                      <w:t>C1 -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B149" w14:textId="6F63A180" w:rsidR="00F64658" w:rsidRDefault="00F64658">
    <w:pPr>
      <w:pStyle w:val="Pieddepage"/>
    </w:pPr>
    <w:r>
      <w:rPr>
        <w:noProof/>
      </w:rPr>
      <mc:AlternateContent>
        <mc:Choice Requires="wps">
          <w:drawing>
            <wp:anchor distT="0" distB="0" distL="0" distR="0" simplePos="0" relativeHeight="251658240" behindDoc="0" locked="0" layoutInCell="1" allowOverlap="1" wp14:anchorId="5C37B01F" wp14:editId="652819DE">
              <wp:simplePos x="635" y="635"/>
              <wp:positionH relativeFrom="page">
                <wp:align>center</wp:align>
              </wp:positionH>
              <wp:positionV relativeFrom="page">
                <wp:align>bottom</wp:align>
              </wp:positionV>
              <wp:extent cx="604520" cy="370205"/>
              <wp:effectExtent l="0" t="0" r="5080" b="0"/>
              <wp:wrapNone/>
              <wp:docPr id="347457187" name="Zone de texte 1"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70205"/>
                      </a:xfrm>
                      <a:prstGeom prst="rect">
                        <a:avLst/>
                      </a:prstGeom>
                      <a:noFill/>
                      <a:ln>
                        <a:noFill/>
                      </a:ln>
                    </wps:spPr>
                    <wps:txbx>
                      <w:txbxContent>
                        <w:p w14:paraId="35E785DC" w14:textId="0E072BD5" w:rsidR="00F64658" w:rsidRPr="00F64658" w:rsidRDefault="00F64658" w:rsidP="00F64658">
                          <w:pPr>
                            <w:spacing w:after="0"/>
                            <w:rPr>
                              <w:rFonts w:ascii="Calibri" w:eastAsia="Calibri" w:hAnsi="Calibri" w:cs="Calibri"/>
                              <w:noProof/>
                              <w:color w:val="0078D7"/>
                              <w:sz w:val="20"/>
                              <w:szCs w:val="20"/>
                            </w:rPr>
                          </w:pPr>
                          <w:r w:rsidRPr="00F64658">
                            <w:rPr>
                              <w:rFonts w:ascii="Calibri" w:eastAsia="Calibri" w:hAnsi="Calibri" w:cs="Calibri"/>
                              <w:noProof/>
                              <w:color w:val="0078D7"/>
                              <w:sz w:val="20"/>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37B01F" id="_x0000_t202" coordsize="21600,21600" o:spt="202" path="m,l,21600r21600,l21600,xe">
              <v:stroke joinstyle="miter"/>
              <v:path gradientshapeok="t" o:connecttype="rect"/>
            </v:shapetype>
            <v:shape id="Zone de texte 1" o:spid="_x0000_s1028" type="#_x0000_t202" alt="C1 - Interne" style="position:absolute;margin-left:0;margin-top:0;width:47.6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1S7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" filled="f" stroked="f">
              <v:fill o:detectmouseclick="t"/>
              <v:textbox style="mso-fit-shape-to-text:t" inset="0,0,0,15pt">
                <w:txbxContent>
                  <w:p w14:paraId="35E785DC" w14:textId="0E072BD5" w:rsidR="00F64658" w:rsidRPr="00F64658" w:rsidRDefault="00F64658" w:rsidP="00F64658">
                    <w:pPr>
                      <w:spacing w:after="0"/>
                      <w:rPr>
                        <w:rFonts w:ascii="Calibri" w:eastAsia="Calibri" w:hAnsi="Calibri" w:cs="Calibri"/>
                        <w:noProof/>
                        <w:color w:val="0078D7"/>
                        <w:sz w:val="20"/>
                        <w:szCs w:val="20"/>
                      </w:rPr>
                    </w:pPr>
                    <w:r w:rsidRPr="00F64658">
                      <w:rPr>
                        <w:rFonts w:ascii="Calibri" w:eastAsia="Calibri" w:hAnsi="Calibri" w:cs="Calibri"/>
                        <w:noProof/>
                        <w:color w:val="0078D7"/>
                        <w:sz w:val="20"/>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098E6" w14:textId="77777777" w:rsidR="00F64658" w:rsidRDefault="00F64658" w:rsidP="00F64658">
      <w:pPr>
        <w:spacing w:after="0" w:line="240" w:lineRule="auto"/>
      </w:pPr>
      <w:r>
        <w:separator/>
      </w:r>
    </w:p>
  </w:footnote>
  <w:footnote w:type="continuationSeparator" w:id="0">
    <w:p w14:paraId="7749DB48" w14:textId="77777777" w:rsidR="00F64658" w:rsidRDefault="00F64658" w:rsidP="00F646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65A"/>
    <w:rsid w:val="00106460"/>
    <w:rsid w:val="003F470F"/>
    <w:rsid w:val="006A165A"/>
    <w:rsid w:val="006E3B2C"/>
    <w:rsid w:val="00F646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4F1AA"/>
  <w15:chartTrackingRefBased/>
  <w15:docId w15:val="{6A1A96A6-1578-474D-8DC0-E977A6AC9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A1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A1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A165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A165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A165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A165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A165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A165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A165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A165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A165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A165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A165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A165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A165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A165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A165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A165A"/>
    <w:rPr>
      <w:rFonts w:eastAsiaTheme="majorEastAsia" w:cstheme="majorBidi"/>
      <w:color w:val="272727" w:themeColor="text1" w:themeTint="D8"/>
    </w:rPr>
  </w:style>
  <w:style w:type="paragraph" w:styleId="Titre">
    <w:name w:val="Title"/>
    <w:basedOn w:val="Normal"/>
    <w:next w:val="Normal"/>
    <w:link w:val="TitreCar"/>
    <w:uiPriority w:val="10"/>
    <w:qFormat/>
    <w:rsid w:val="006A1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A165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A165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A165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A165A"/>
    <w:pPr>
      <w:spacing w:before="160"/>
      <w:jc w:val="center"/>
    </w:pPr>
    <w:rPr>
      <w:i/>
      <w:iCs/>
      <w:color w:val="404040" w:themeColor="text1" w:themeTint="BF"/>
    </w:rPr>
  </w:style>
  <w:style w:type="character" w:customStyle="1" w:styleId="CitationCar">
    <w:name w:val="Citation Car"/>
    <w:basedOn w:val="Policepardfaut"/>
    <w:link w:val="Citation"/>
    <w:uiPriority w:val="29"/>
    <w:rsid w:val="006A165A"/>
    <w:rPr>
      <w:i/>
      <w:iCs/>
      <w:color w:val="404040" w:themeColor="text1" w:themeTint="BF"/>
    </w:rPr>
  </w:style>
  <w:style w:type="paragraph" w:styleId="Paragraphedeliste">
    <w:name w:val="List Paragraph"/>
    <w:basedOn w:val="Normal"/>
    <w:uiPriority w:val="34"/>
    <w:qFormat/>
    <w:rsid w:val="006A165A"/>
    <w:pPr>
      <w:ind w:left="720"/>
      <w:contextualSpacing/>
    </w:pPr>
  </w:style>
  <w:style w:type="character" w:styleId="Accentuationintense">
    <w:name w:val="Intense Emphasis"/>
    <w:basedOn w:val="Policepardfaut"/>
    <w:uiPriority w:val="21"/>
    <w:qFormat/>
    <w:rsid w:val="006A165A"/>
    <w:rPr>
      <w:i/>
      <w:iCs/>
      <w:color w:val="0F4761" w:themeColor="accent1" w:themeShade="BF"/>
    </w:rPr>
  </w:style>
  <w:style w:type="paragraph" w:styleId="Citationintense">
    <w:name w:val="Intense Quote"/>
    <w:basedOn w:val="Normal"/>
    <w:next w:val="Normal"/>
    <w:link w:val="CitationintenseCar"/>
    <w:uiPriority w:val="30"/>
    <w:qFormat/>
    <w:rsid w:val="006A1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A165A"/>
    <w:rPr>
      <w:i/>
      <w:iCs/>
      <w:color w:val="0F4761" w:themeColor="accent1" w:themeShade="BF"/>
    </w:rPr>
  </w:style>
  <w:style w:type="character" w:styleId="Rfrenceintense">
    <w:name w:val="Intense Reference"/>
    <w:basedOn w:val="Policepardfaut"/>
    <w:uiPriority w:val="32"/>
    <w:qFormat/>
    <w:rsid w:val="006A165A"/>
    <w:rPr>
      <w:b/>
      <w:bCs/>
      <w:smallCaps/>
      <w:color w:val="0F4761" w:themeColor="accent1" w:themeShade="BF"/>
      <w:spacing w:val="5"/>
    </w:rPr>
  </w:style>
  <w:style w:type="paragraph" w:styleId="Pieddepage">
    <w:name w:val="footer"/>
    <w:basedOn w:val="Normal"/>
    <w:link w:val="PieddepageCar"/>
    <w:uiPriority w:val="99"/>
    <w:unhideWhenUsed/>
    <w:rsid w:val="00F6465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46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
        <AccountId xsi:nil="true"/>
        <AccountType/>
      </UserInfo>
    </Jurister_x00e9_f_x00e9_rent>
    <domaine xmlns="beec32a9-2f86-4d36-8d48-f87b8003c444">clauses générales</domaine>
    <Modop xmlns="beec32a9-2f86-4d36-8d48-f87b8003c444" xsi:nil="true"/>
    <typologiedem_x00e9_tier xmlns="beec32a9-2f86-4d36-8d48-f87b8003c444">BSCC_commercial</typologiedem_x00e9_tier>
    <datedemise_x00e0_jourdelaclause xmlns="beec32a9-2f86-4d36-8d48-f87b8003c444">2025-06-29T22:00:00+00:00</datedemise_x00e0_jourdelaclause>
    <Familledeclause xmlns="beec32a9-2f86-4d36-8d48-f87b8003c444">preuve</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FC64D68B-D501-45DF-BD1F-6CC6C4F8D723}"/>
</file>

<file path=customXml/itemProps2.xml><?xml version="1.0" encoding="utf-8"?>
<ds:datastoreItem xmlns:ds="http://schemas.openxmlformats.org/officeDocument/2006/customXml" ds:itemID="{A8E942DF-65A8-4B71-8579-04FB66257FEF}"/>
</file>

<file path=customXml/itemProps3.xml><?xml version="1.0" encoding="utf-8"?>
<ds:datastoreItem xmlns:ds="http://schemas.openxmlformats.org/officeDocument/2006/customXml" ds:itemID="{9D68DC24-4B22-4CF0-86ED-78054955E462}"/>
</file>

<file path=docMetadata/LabelInfo.xml><?xml version="1.0" encoding="utf-8"?>
<clbl:labelList xmlns:clbl="http://schemas.microsoft.com/office/2020/mipLabelMetadata">
  <clbl:label id="{ee0428da-ac0f-4a84-a429-a80e20cb35de}" enabled="1" method="Standard" siteId="{80c03608-5f64-40bb-9c70-9394abe6011c}"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175</Words>
  <Characters>968</Characters>
  <Application>Microsoft Office Word</Application>
  <DocSecurity>0</DocSecurity>
  <Lines>8</Lines>
  <Paragraphs>2</Paragraphs>
  <ScaleCrop>false</ScaleCrop>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FAVROUX Léonie [EXT]</dc:creator>
  <cp:keywords/>
  <dc:description/>
  <cp:lastModifiedBy>FAVROUX Léonie [EXT]</cp:lastModifiedBy>
  <cp:revision>2</cp:revision>
  <dcterms:created xsi:type="dcterms:W3CDTF">2025-06-04T14:11:00Z</dcterms:created>
  <dcterms:modified xsi:type="dcterms:W3CDTF">2025-06-04T14:12:00Z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14b5c6a3,4a0a7048,3b3cc016</vt:lpwstr>
  </property>
  <property fmtid="{D5CDD505-2E9C-101B-9397-08002B2CF9AE}" pid="3" name="ClassificationContentMarkingFooterFontProps">
    <vt:lpwstr>#0078d7,10,Calibri</vt:lpwstr>
  </property>
  <property fmtid="{D5CDD505-2E9C-101B-9397-08002B2CF9AE}" pid="4" name="ClassificationContentMarkingFooterText">
    <vt:lpwstr>C1 - Interne</vt:lpwstr>
  </property>
  <property fmtid="{D5CDD505-2E9C-101B-9397-08002B2CF9AE}" pid="5" name="ContentTypeId">
    <vt:lpwstr>0x01010007E73E4B400A9D4BBC60B3DD46FD33AE</vt:lpwstr>
  </property>
  <property fmtid="{D5CDD505-2E9C-101B-9397-08002B2CF9AE}" pid="6" name="Order">
    <vt:r8>320600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