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B2F20B" wp14:paraId="206BD68D" wp14:textId="6C379C7D">
      <w:pPr>
        <w:pStyle w:val="Heading2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</w:pPr>
      <w:r w:rsidRPr="3CB2F20B" w:rsidR="329744D0"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  <w:t>DROIT APPLICABLE - ATTRIBUTION DE JURIDICTION</w:t>
      </w:r>
    </w:p>
    <w:p xmlns:wp14="http://schemas.microsoft.com/office/word/2010/wordml" w:rsidP="3CB2F20B" wp14:paraId="3AA1E613" wp14:textId="4E88C24A">
      <w:pPr>
        <w:spacing w:before="0" w:beforeAutospacing="off" w:after="0" w:afterAutospacing="off"/>
      </w:pPr>
      <w:r w:rsidRPr="3CB2F20B" w:rsidR="329744D0">
        <w:rPr>
          <w:rFonts w:ascii="Montserrat" w:hAnsi="Montserrat" w:eastAsia="Montserrat" w:cs="Montserrat"/>
          <w:noProof w:val="0"/>
          <w:sz w:val="22"/>
          <w:szCs w:val="22"/>
          <w:lang w:val="fr-FR"/>
        </w:rPr>
        <w:t xml:space="preserve"> </w:t>
      </w:r>
    </w:p>
    <w:p xmlns:wp14="http://schemas.microsoft.com/office/word/2010/wordml" w:rsidP="3CB2F20B" wp14:paraId="2F9CB751" wp14:textId="6EB05F91">
      <w:pPr>
        <w:spacing w:before="0" w:beforeAutospacing="off" w:after="0" w:afterAutospacing="off" w:line="276" w:lineRule="auto"/>
        <w:jc w:val="both"/>
      </w:pPr>
      <w:r w:rsidRPr="3CB2F20B" w:rsidR="329744D0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Le Contrat est soumis au droit français.</w:t>
      </w:r>
    </w:p>
    <w:p xmlns:wp14="http://schemas.microsoft.com/office/word/2010/wordml" w:rsidP="3CB2F20B" wp14:paraId="21BF19DE" wp14:textId="591B95FE">
      <w:pPr>
        <w:spacing w:before="0" w:beforeAutospacing="off" w:after="0" w:afterAutospacing="off" w:line="276" w:lineRule="auto"/>
        <w:jc w:val="both"/>
      </w:pPr>
      <w:r w:rsidRPr="3CB2F20B" w:rsidR="329744D0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 xml:space="preserve"> </w:t>
      </w:r>
    </w:p>
    <w:p xmlns:wp14="http://schemas.microsoft.com/office/word/2010/wordml" w:rsidP="3CB2F20B" wp14:paraId="097EC2F3" wp14:textId="57159036">
      <w:pPr>
        <w:spacing w:before="0" w:beforeAutospacing="off" w:after="0" w:afterAutospacing="off" w:line="276" w:lineRule="auto"/>
        <w:jc w:val="both"/>
      </w:pPr>
      <w:r w:rsidRPr="3CB2F20B" w:rsidR="329744D0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En cas de différend né de l’interprétation et/ou de l’exécution du Contrat, les Parties font leurs meilleurs efforts pour aboutir à un accord amiable conforme à l’esprit partenarial de leurs relations.</w:t>
      </w:r>
    </w:p>
    <w:p xmlns:wp14="http://schemas.microsoft.com/office/word/2010/wordml" w:rsidP="3CB2F20B" wp14:paraId="38709FFD" wp14:textId="658826AB">
      <w:pPr>
        <w:spacing w:before="0" w:beforeAutospacing="off" w:after="0" w:afterAutospacing="off" w:line="276" w:lineRule="auto"/>
        <w:jc w:val="both"/>
      </w:pPr>
      <w:r w:rsidRPr="3CB2F20B" w:rsidR="329744D0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 xml:space="preserve"> </w:t>
      </w:r>
    </w:p>
    <w:p xmlns:wp14="http://schemas.microsoft.com/office/word/2010/wordml" w:rsidP="3CB2F20B" wp14:paraId="5FE55C87" wp14:textId="3038CFAD">
      <w:pPr>
        <w:spacing w:before="0" w:beforeAutospacing="off" w:after="0" w:afterAutospacing="off" w:line="276" w:lineRule="auto"/>
        <w:jc w:val="both"/>
      </w:pPr>
      <w:r w:rsidRPr="3CB2F20B" w:rsidR="329744D0">
        <w:rPr>
          <w:rFonts w:ascii="Montserrat" w:hAnsi="Montserrat" w:eastAsia="Montserrat" w:cs="Montserrat"/>
          <w:noProof w:val="0"/>
          <w:color w:val="000000" w:themeColor="text1" w:themeTint="FF" w:themeShade="FF"/>
          <w:sz w:val="20"/>
          <w:szCs w:val="20"/>
          <w:lang w:val="fr-FR"/>
        </w:rPr>
        <w:t>A défaut d’accord amiable, tout différend sera soumis aux Tribunaux compétents relevant du ressort de la Cour d’appel de Paris.</w:t>
      </w:r>
    </w:p>
    <w:p xmlns:wp14="http://schemas.microsoft.com/office/word/2010/wordml" wp14:paraId="3BFEFB25" wp14:textId="1532F85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e03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EBC2B1"/>
    <w:rsid w:val="2EEBC2B1"/>
    <w:rsid w:val="329744D0"/>
    <w:rsid w:val="3CB2F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1569"/>
  <w15:chartTrackingRefBased/>
  <w15:docId w15:val="{2E73054E-F531-4DE9-B158-C6616A18EA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CB2F2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abcc9817f2049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lise.devecis@laposte.fr</DisplayName>
        <AccountId>218</AccountId>
        <AccountType/>
      </UserInfo>
    </Jurister_x00e9_f_x00e9_rent>
    <domaine xmlns="beec32a9-2f86-4d36-8d48-f87b8003c444">clauses spécifiques Distribution</domaine>
    <Modop xmlns="beec32a9-2f86-4d36-8d48-f87b8003c444">Dépôt-vente</Modop>
    <typologiedem_x00e9_tier xmlns="beec32a9-2f86-4d36-8d48-f87b8003c444">BGPN_commercial</typologiedem_x00e9_tier>
    <datedemise_x00e0_jourdelaclause xmlns="beec32a9-2f86-4d36-8d48-f87b8003c444">2025-07-27T22:00:00+00:00</datedemise_x00e0_jourdelaclause>
    <Familledeclause xmlns="beec32a9-2f86-4d36-8d48-f87b8003c444">règlement des litiges</Familledeclause>
    <Contributeur xmlns="beec32a9-2f86-4d36-8d48-f87b8003c444">
      <UserInfo>
        <DisplayName>julia.degon@laposte.fr</DisplayName>
        <AccountId>207</AccountId>
        <AccountType/>
      </UserInfo>
      <UserInfo>
        <DisplayName>louis1.bonin@laposte.fr</DisplayName>
        <AccountId>30516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8C8020D2-D3D6-4FC2-B70D-A08F70271167}"/>
</file>

<file path=customXml/itemProps2.xml><?xml version="1.0" encoding="utf-8"?>
<ds:datastoreItem xmlns:ds="http://schemas.openxmlformats.org/officeDocument/2006/customXml" ds:itemID="{8D541B3B-CF7A-4CC9-B327-9E8C37A01934}"/>
</file>

<file path=customXml/itemProps3.xml><?xml version="1.0" encoding="utf-8"?>
<ds:datastoreItem xmlns:ds="http://schemas.openxmlformats.org/officeDocument/2006/customXml" ds:itemID="{C4408343-FE23-4DB2-8882-44D1B0884F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DEVECIS Lise</dc:creator>
  <cp:keywords/>
  <dc:description/>
  <cp:lastModifiedBy>DEVECIS Lise</cp:lastModifiedBy>
  <dcterms:created xsi:type="dcterms:W3CDTF">2025-07-28T08:53:31Z</dcterms:created>
  <dcterms:modified xsi:type="dcterms:W3CDTF">2025-07-28T08:54:11Z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