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778" w:rsidRDefault="00A2348B">
      <w:pPr>
        <w:ind w:left="-142" w:right="-143"/>
        <w:jc w:val="center"/>
        <w:rPr>
          <w:rFonts w:asciiTheme="minorHAnsi" w:eastAsia="Times New Roman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sz w:val="36"/>
          <w:szCs w:val="36"/>
        </w:rPr>
        <w:t>Documento de Arquitetura de Software</w:t>
      </w:r>
    </w:p>
    <w:p w:rsidR="00F93778" w:rsidRDefault="00A2348B">
      <w:pPr>
        <w:ind w:right="974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</w:t>
      </w:r>
      <w:r>
        <w:rPr>
          <w:rFonts w:asciiTheme="minorHAnsi" w:hAnsiTheme="minorHAnsi" w:cstheme="minorHAnsi"/>
          <w:lang w:eastAsia="pt-BR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95B3D7"/>
          <w:left w:val="single" w:sz="6" w:space="0" w:color="000001"/>
          <w:bottom w:val="single" w:sz="2" w:space="0" w:color="95B3D7"/>
          <w:insideH w:val="single" w:sz="2" w:space="0" w:color="95B3D7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4394"/>
        <w:gridCol w:w="4962"/>
      </w:tblGrid>
      <w:tr w:rsidR="00F93778">
        <w:trPr>
          <w:trHeight w:hRule="exact" w:val="397"/>
        </w:trPr>
        <w:tc>
          <w:tcPr>
            <w:tcW w:w="9355" w:type="dxa"/>
            <w:gridSpan w:val="2"/>
            <w:tcBorders>
              <w:top w:val="single" w:sz="12" w:space="0" w:color="95B3D7"/>
              <w:left w:val="single" w:sz="6" w:space="0" w:color="000001"/>
              <w:bottom w:val="single" w:sz="2" w:space="0" w:color="95B3D7"/>
            </w:tcBorders>
            <w:shd w:val="clear" w:color="auto" w:fill="95B3D7" w:themeFill="accent1" w:themeFillTint="99"/>
            <w:tcMar>
              <w:left w:w="100" w:type="dxa"/>
            </w:tcMar>
            <w:vAlign w:val="center"/>
          </w:tcPr>
          <w:p w:rsidR="00F93778" w:rsidRDefault="00A2348B">
            <w:pPr>
              <w:pStyle w:val="Subttulo"/>
              <w:spacing w:before="0" w:after="0"/>
              <w:rPr>
                <w:rFonts w:asciiTheme="minorHAnsi" w:hAnsiTheme="minorHAnsi" w:cstheme="minorHAnsi"/>
                <w:i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 w:val="0"/>
                <w:color w:val="FFFFFF" w:themeColor="background1"/>
                <w:sz w:val="22"/>
                <w:szCs w:val="22"/>
              </w:rPr>
              <w:t>MS – Minha Saúde</w:t>
            </w:r>
          </w:p>
        </w:tc>
      </w:tr>
      <w:tr w:rsidR="00F93778">
        <w:trPr>
          <w:trHeight w:hRule="exact" w:val="284"/>
        </w:trPr>
        <w:tc>
          <w:tcPr>
            <w:tcW w:w="4394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vAlign w:val="center"/>
          </w:tcPr>
          <w:p w:rsidR="00F93778" w:rsidRDefault="00A2348B">
            <w:pPr>
              <w:pStyle w:val="Subttulo"/>
              <w:spacing w:before="0" w:after="0"/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Gestor do Projeto</w:t>
            </w:r>
          </w:p>
        </w:tc>
        <w:tc>
          <w:tcPr>
            <w:tcW w:w="496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</w:tcBorders>
            <w:shd w:val="clear" w:color="auto" w:fill="auto"/>
            <w:tcMar>
              <w:left w:w="105" w:type="dxa"/>
            </w:tcMar>
            <w:vAlign w:val="center"/>
          </w:tcPr>
          <w:p w:rsidR="00F93778" w:rsidRDefault="00A2348B">
            <w:pPr>
              <w:pStyle w:val="Subttulo"/>
              <w:spacing w:before="0" w:after="0"/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Gerente de Projeto</w:t>
            </w:r>
          </w:p>
        </w:tc>
      </w:tr>
      <w:tr w:rsidR="00F93778">
        <w:trPr>
          <w:trHeight w:hRule="exact" w:val="284"/>
        </w:trPr>
        <w:tc>
          <w:tcPr>
            <w:tcW w:w="4394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vAlign w:val="center"/>
          </w:tcPr>
          <w:p w:rsidR="00F93778" w:rsidRDefault="00F93778">
            <w:pPr>
              <w:pStyle w:val="Subttulo"/>
              <w:spacing w:before="0" w:after="0"/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</w:tcBorders>
            <w:shd w:val="clear" w:color="auto" w:fill="auto"/>
            <w:tcMar>
              <w:left w:w="105" w:type="dxa"/>
            </w:tcMar>
            <w:vAlign w:val="center"/>
          </w:tcPr>
          <w:p w:rsidR="00F93778" w:rsidRDefault="00A2348B">
            <w:pPr>
              <w:pStyle w:val="Subttulo"/>
              <w:spacing w:before="0" w:after="0"/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Lucas de Oliveira Marques</w:t>
            </w:r>
          </w:p>
        </w:tc>
      </w:tr>
      <w:tr w:rsidR="00F93778">
        <w:trPr>
          <w:trHeight w:hRule="exact" w:val="284"/>
        </w:trPr>
        <w:tc>
          <w:tcPr>
            <w:tcW w:w="4394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vAlign w:val="center"/>
          </w:tcPr>
          <w:p w:rsidR="00F93778" w:rsidRDefault="00F93778">
            <w:pPr>
              <w:pStyle w:val="Subttulo"/>
              <w:spacing w:before="0" w:after="0"/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</w:tcBorders>
            <w:shd w:val="clear" w:color="auto" w:fill="auto"/>
            <w:tcMar>
              <w:left w:w="105" w:type="dxa"/>
            </w:tcMar>
            <w:vAlign w:val="center"/>
          </w:tcPr>
          <w:p w:rsidR="00F93778" w:rsidRDefault="00A2348B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55555"/>
                <w:sz w:val="22"/>
                <w:szCs w:val="22"/>
              </w:rPr>
              <w:t xml:space="preserve">lucasoliveiramarques.dsg@gmail.com </w:t>
            </w:r>
          </w:p>
        </w:tc>
      </w:tr>
      <w:tr w:rsidR="00F93778">
        <w:trPr>
          <w:trHeight w:hRule="exact" w:val="284"/>
        </w:trPr>
        <w:tc>
          <w:tcPr>
            <w:tcW w:w="4394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vAlign w:val="center"/>
          </w:tcPr>
          <w:p w:rsidR="00F93778" w:rsidRDefault="00F93778">
            <w:pPr>
              <w:pStyle w:val="Subttulo"/>
              <w:spacing w:before="0" w:after="0"/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</w:tcBorders>
            <w:shd w:val="clear" w:color="auto" w:fill="auto"/>
            <w:tcMar>
              <w:left w:w="105" w:type="dxa"/>
            </w:tcMar>
            <w:vAlign w:val="center"/>
          </w:tcPr>
          <w:p w:rsidR="00F93778" w:rsidRDefault="00A2348B">
            <w:pPr>
              <w:jc w:val="center"/>
              <w:rPr>
                <w:rFonts w:asciiTheme="minorHAnsi" w:eastAsia="Times New Roman" w:hAnsiTheme="minorHAnsi" w:cstheme="minorHAnsi"/>
                <w:color w:val="555555"/>
                <w:sz w:val="22"/>
                <w:szCs w:val="22"/>
                <w:lang w:eastAsia="pt-BR"/>
              </w:rPr>
            </w:pPr>
            <w:r>
              <w:rPr>
                <w:rFonts w:asciiTheme="minorHAnsi" w:hAnsiTheme="minorHAnsi" w:cstheme="minorHAnsi"/>
                <w:color w:val="555555"/>
                <w:sz w:val="22"/>
                <w:szCs w:val="22"/>
              </w:rPr>
              <w:t>lucasoliveiramarques@hotmail.com.br</w:t>
            </w:r>
          </w:p>
          <w:p w:rsidR="00F93778" w:rsidRDefault="00F93778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</w:tr>
      <w:tr w:rsidR="00F93778">
        <w:trPr>
          <w:trHeight w:hRule="exact" w:val="284"/>
        </w:trPr>
        <w:tc>
          <w:tcPr>
            <w:tcW w:w="4394" w:type="dxa"/>
            <w:tcBorders>
              <w:top w:val="single" w:sz="2" w:space="0" w:color="95B3D7"/>
              <w:bottom w:val="single" w:sz="12" w:space="0" w:color="95B3D7"/>
              <w:right w:val="single" w:sz="2" w:space="0" w:color="95B3D7"/>
            </w:tcBorders>
            <w:shd w:val="clear" w:color="auto" w:fill="auto"/>
            <w:vAlign w:val="center"/>
          </w:tcPr>
          <w:p w:rsidR="00F93778" w:rsidRDefault="00F93778">
            <w:pPr>
              <w:pStyle w:val="Subttulo"/>
              <w:spacing w:before="0" w:after="0"/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2" w:space="0" w:color="95B3D7"/>
              <w:left w:val="single" w:sz="2" w:space="0" w:color="95B3D7"/>
              <w:bottom w:val="single" w:sz="12" w:space="0" w:color="95B3D7"/>
            </w:tcBorders>
            <w:shd w:val="clear" w:color="auto" w:fill="auto"/>
            <w:tcMar>
              <w:left w:w="105" w:type="dxa"/>
            </w:tcMar>
            <w:vAlign w:val="center"/>
          </w:tcPr>
          <w:p w:rsidR="00F93778" w:rsidRDefault="00A2348B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62 98332-0901</w:t>
            </w:r>
          </w:p>
        </w:tc>
      </w:tr>
    </w:tbl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95B3D7"/>
          <w:left w:val="single" w:sz="6" w:space="0" w:color="000001"/>
          <w:bottom w:val="single" w:sz="2" w:space="0" w:color="95B3D7"/>
          <w:insideH w:val="single" w:sz="2" w:space="0" w:color="95B3D7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9356"/>
      </w:tblGrid>
      <w:tr w:rsidR="00F93778">
        <w:trPr>
          <w:trHeight w:hRule="exact" w:val="397"/>
        </w:trPr>
        <w:tc>
          <w:tcPr>
            <w:tcW w:w="9356" w:type="dxa"/>
            <w:tcBorders>
              <w:top w:val="single" w:sz="12" w:space="0" w:color="95B3D7"/>
              <w:left w:val="single" w:sz="6" w:space="0" w:color="000001"/>
              <w:bottom w:val="single" w:sz="2" w:space="0" w:color="95B3D7"/>
            </w:tcBorders>
            <w:shd w:val="clear" w:color="auto" w:fill="95B3D7" w:themeFill="accent1" w:themeFillTint="99"/>
            <w:tcMar>
              <w:left w:w="100" w:type="dxa"/>
            </w:tcMar>
            <w:vAlign w:val="center"/>
          </w:tcPr>
          <w:p w:rsidR="00F93778" w:rsidRDefault="00A2348B">
            <w:pPr>
              <w:pStyle w:val="Subttulo"/>
              <w:spacing w:before="0" w:after="0"/>
              <w:rPr>
                <w:rFonts w:asciiTheme="minorHAnsi" w:hAnsiTheme="minorHAnsi" w:cstheme="minorHAnsi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93778">
        <w:tc>
          <w:tcPr>
            <w:tcW w:w="9356" w:type="dxa"/>
            <w:tcBorders>
              <w:top w:val="single" w:sz="2" w:space="0" w:color="95B3D7"/>
              <w:left w:val="single" w:sz="6" w:space="0" w:color="000001"/>
              <w:bottom w:val="single" w:sz="12" w:space="0" w:color="95B3D7"/>
              <w:right w:val="single" w:sz="6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:rsidR="00F93778" w:rsidRDefault="00F93778">
            <w:pPr>
              <w:pStyle w:val="Subttulo"/>
              <w:spacing w:before="0" w:after="0"/>
              <w:ind w:firstLine="885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93778" w:rsidRDefault="00A2348B">
            <w:pPr>
              <w:widowControl w:val="0"/>
              <w:suppressAutoHyphens/>
              <w:ind w:firstLine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Este documento tem como objetivo descrever as principais decisões de projeto tomadas pela equipe 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desenvolvimento e os critérios considerados durante a tomada destas decisões. Suas informações incluem a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parte de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hardware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software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 sistema.</w:t>
            </w:r>
          </w:p>
          <w:p w:rsidR="00F93778" w:rsidRDefault="00F93778">
            <w:pPr>
              <w:rPr>
                <w:rFonts w:asciiTheme="minorHAnsi" w:hAnsiTheme="minorHAnsi" w:cstheme="minorHAnsi"/>
                <w:lang w:eastAsia="pt-BR"/>
              </w:rPr>
            </w:pPr>
          </w:p>
        </w:tc>
      </w:tr>
    </w:tbl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95B3D7"/>
          <w:bottom w:val="single" w:sz="2" w:space="0" w:color="95B3D7"/>
          <w:insideH w:val="single" w:sz="2" w:space="0" w:color="95B3D7"/>
        </w:tblBorders>
        <w:tblLook w:val="04A0" w:firstRow="1" w:lastRow="0" w:firstColumn="1" w:lastColumn="0" w:noHBand="0" w:noVBand="1"/>
      </w:tblPr>
      <w:tblGrid>
        <w:gridCol w:w="1526"/>
        <w:gridCol w:w="1201"/>
        <w:gridCol w:w="2835"/>
        <w:gridCol w:w="2948"/>
        <w:gridCol w:w="850"/>
      </w:tblGrid>
      <w:tr w:rsidR="00F9377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/>
              <w:bottom w:val="single" w:sz="2" w:space="0" w:color="95B3D7"/>
            </w:tcBorders>
            <w:shd w:val="clear" w:color="auto" w:fill="95B3D7" w:themeFill="accent1" w:themeFillTint="99"/>
            <w:vAlign w:val="center"/>
          </w:tcPr>
          <w:p w:rsidR="00F93778" w:rsidRDefault="00A2348B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i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color w:val="FFFFFF" w:themeColor="background1"/>
                <w:sz w:val="22"/>
                <w:szCs w:val="22"/>
                <w:lang w:eastAsia="en-US"/>
              </w:rPr>
              <w:t>Histórico de Revisão</w:t>
            </w:r>
          </w:p>
        </w:tc>
      </w:tr>
      <w:tr w:rsidR="00F93778">
        <w:tc>
          <w:tcPr>
            <w:tcW w:w="1526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auto"/>
          </w:tcPr>
          <w:p w:rsidR="00F93778" w:rsidRDefault="00A2348B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Data</w:t>
            </w:r>
          </w:p>
        </w:tc>
        <w:tc>
          <w:tcPr>
            <w:tcW w:w="1201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auto"/>
          </w:tcPr>
          <w:p w:rsidR="00F93778" w:rsidRDefault="00A2348B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Demanda</w:t>
            </w:r>
          </w:p>
        </w:tc>
        <w:tc>
          <w:tcPr>
            <w:tcW w:w="2835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auto"/>
          </w:tcPr>
          <w:p w:rsidR="00F93778" w:rsidRDefault="00A2348B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Autor</w:t>
            </w:r>
          </w:p>
        </w:tc>
        <w:tc>
          <w:tcPr>
            <w:tcW w:w="2948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auto"/>
          </w:tcPr>
          <w:p w:rsidR="00F93778" w:rsidRDefault="00A2348B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/>
              <w:bottom w:val="single" w:sz="2" w:space="0" w:color="95B3D7"/>
            </w:tcBorders>
            <w:shd w:val="clear" w:color="auto" w:fill="auto"/>
          </w:tcPr>
          <w:p w:rsidR="00F93778" w:rsidRDefault="00A2348B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Versão</w:t>
            </w:r>
          </w:p>
        </w:tc>
      </w:tr>
      <w:tr w:rsidR="00F93778">
        <w:trPr>
          <w:trHeight w:val="388"/>
        </w:trPr>
        <w:tc>
          <w:tcPr>
            <w:tcW w:w="1526" w:type="dxa"/>
            <w:tcBorders>
              <w:top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:rsidR="00F93778" w:rsidRDefault="00A2348B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22/03/2018</w:t>
            </w:r>
          </w:p>
        </w:tc>
        <w:tc>
          <w:tcPr>
            <w:tcW w:w="120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left w:w="105" w:type="dxa"/>
            </w:tcMar>
          </w:tcPr>
          <w:p w:rsidR="00F93778" w:rsidRDefault="00F93778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Lucas de Oliveira Marques</w:t>
            </w:r>
          </w:p>
        </w:tc>
        <w:tc>
          <w:tcPr>
            <w:tcW w:w="2948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Criação</w:t>
            </w:r>
          </w:p>
        </w:tc>
        <w:tc>
          <w:tcPr>
            <w:tcW w:w="850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Arial Unicode MS" w:hAnsiTheme="minorHAnsi" w:cstheme="minorHAnsi"/>
                <w:sz w:val="22"/>
                <w:szCs w:val="22"/>
                <w:lang w:eastAsia="en-US"/>
              </w:rPr>
              <w:t>0.1</w:t>
            </w:r>
          </w:p>
        </w:tc>
      </w:tr>
    </w:tbl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p w:rsidR="00F93778" w:rsidRDefault="00A2348B">
      <w:pPr>
        <w:spacing w:after="200" w:line="276" w:lineRule="auto"/>
        <w:rPr>
          <w:rFonts w:asciiTheme="minorHAnsi" w:hAnsiTheme="minorHAnsi" w:cstheme="minorHAnsi"/>
          <w:b/>
          <w:bCs/>
          <w:sz w:val="40"/>
          <w:szCs w:val="40"/>
        </w:rPr>
      </w:pPr>
      <w:r>
        <w:br w:type="page"/>
      </w:r>
    </w:p>
    <w:bookmarkStart w:id="0" w:name="_Toc511833000" w:displacedByCustomXml="next"/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093489519"/>
        <w:docPartObj>
          <w:docPartGallery w:val="Table of Contents"/>
          <w:docPartUnique/>
        </w:docPartObj>
      </w:sdtPr>
      <w:sdtEndPr/>
      <w:sdtContent>
        <w:p w:rsidR="00F93778" w:rsidRDefault="00A2348B">
          <w:pPr>
            <w:pStyle w:val="CabealhodoSumrio"/>
            <w:shd w:val="clear" w:color="auto" w:fill="FFFFFF"/>
          </w:pPr>
          <w:r>
            <w:rPr>
              <w:rFonts w:asciiTheme="minorHAnsi" w:hAnsiTheme="minorHAnsi" w:cstheme="minorHAnsi"/>
            </w:rPr>
            <w:t>Sumário</w:t>
          </w:r>
          <w:bookmarkEnd w:id="0"/>
        </w:p>
        <w:p w:rsidR="00670920" w:rsidRDefault="00A2348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1833000" w:history="1">
            <w:r w:rsidR="00670920" w:rsidRPr="00980162">
              <w:rPr>
                <w:rStyle w:val="Hyperlink"/>
                <w:rFonts w:cstheme="minorHAnsi"/>
                <w:noProof/>
              </w:rPr>
              <w:t>Sumário</w:t>
            </w:r>
            <w:r w:rsidR="00670920">
              <w:rPr>
                <w:noProof/>
                <w:webHidden/>
              </w:rPr>
              <w:tab/>
            </w:r>
            <w:r w:rsidR="00670920">
              <w:rPr>
                <w:noProof/>
                <w:webHidden/>
              </w:rPr>
              <w:fldChar w:fldCharType="begin"/>
            </w:r>
            <w:r w:rsidR="00670920">
              <w:rPr>
                <w:noProof/>
                <w:webHidden/>
              </w:rPr>
              <w:instrText xml:space="preserve"> PAGEREF _Toc511833000 \h </w:instrText>
            </w:r>
            <w:r w:rsidR="00670920">
              <w:rPr>
                <w:noProof/>
                <w:webHidden/>
              </w:rPr>
            </w:r>
            <w:r w:rsidR="00670920"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2</w:t>
            </w:r>
            <w:r w:rsidR="00670920"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01" w:history="1">
            <w:r w:rsidRPr="00980162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02" w:history="1">
            <w:r w:rsidRPr="00980162">
              <w:rPr>
                <w:rStyle w:val="Hyperlink"/>
                <w:rFonts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03" w:history="1">
            <w:r w:rsidRPr="00980162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04" w:history="1">
            <w:r w:rsidRPr="00980162">
              <w:rPr>
                <w:rStyle w:val="Hyperlink"/>
                <w:rFonts w:cstheme="min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05" w:history="1">
            <w:r w:rsidRPr="00980162">
              <w:rPr>
                <w:rStyle w:val="Hyperlink"/>
                <w:rFonts w:cstheme="min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06" w:history="1">
            <w:r w:rsidRPr="00980162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07" w:history="1">
            <w:r w:rsidRPr="00980162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Requisitos e Restrições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08" w:history="1">
            <w:r w:rsidRPr="00980162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09" w:history="1">
            <w:r w:rsidRPr="0098016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10" w:history="1">
            <w:r w:rsidRPr="00980162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Visão Geral – pacotes e 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11" w:history="1">
            <w:r w:rsidRPr="00980162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12" w:history="1">
            <w:r w:rsidRPr="00980162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Diagrama de Classes Geral: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13" w:history="1">
            <w:r w:rsidRPr="00980162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20" w:rsidRDefault="0067092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33014" w:history="1">
            <w:r w:rsidRPr="00980162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80162">
              <w:rPr>
                <w:rStyle w:val="Hyperlink"/>
                <w:rFonts w:cstheme="minorHAnsi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778" w:rsidRDefault="00A2348B">
          <w:pPr>
            <w:pStyle w:val="Sumrio1"/>
            <w:tabs>
              <w:tab w:val="right" w:leader="dot" w:pos="9071"/>
            </w:tabs>
          </w:pPr>
          <w:r>
            <w:fldChar w:fldCharType="end"/>
          </w:r>
        </w:p>
      </w:sdtContent>
    </w:sdt>
    <w:p w:rsidR="00F93778" w:rsidRDefault="00A2348B">
      <w:pPr>
        <w:pStyle w:val="Ttulo1"/>
        <w:numPr>
          <w:ilvl w:val="0"/>
          <w:numId w:val="2"/>
        </w:numPr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1" w:name="_Toc509543164"/>
      <w:bookmarkStart w:id="2" w:name="_Toc511833001"/>
      <w:bookmarkEnd w:id="1"/>
      <w:r>
        <w:rPr>
          <w:rFonts w:asciiTheme="minorHAnsi" w:hAnsiTheme="minorHAnsi" w:cstheme="minorHAnsi"/>
          <w:sz w:val="24"/>
          <w:szCs w:val="24"/>
        </w:rPr>
        <w:t>Introdução</w:t>
      </w:r>
      <w:bookmarkEnd w:id="2"/>
    </w:p>
    <w:p w:rsidR="00F93778" w:rsidRDefault="00A2348B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4"/>
          <w:szCs w:val="24"/>
        </w:rPr>
      </w:pPr>
      <w:bookmarkStart w:id="3" w:name="Bookmark"/>
      <w:bookmarkStart w:id="4" w:name="_Toc362861799"/>
      <w:bookmarkStart w:id="5" w:name="_Toc509543165"/>
      <w:bookmarkStart w:id="6" w:name="_Toc417554316"/>
      <w:bookmarkStart w:id="7" w:name="_Toc511833002"/>
      <w:bookmarkEnd w:id="3"/>
      <w:bookmarkEnd w:id="4"/>
      <w:bookmarkEnd w:id="5"/>
      <w:bookmarkEnd w:id="6"/>
      <w:r>
        <w:rPr>
          <w:rFonts w:asciiTheme="minorHAnsi" w:hAnsiTheme="minorHAnsi" w:cstheme="minorHAnsi"/>
          <w:sz w:val="24"/>
          <w:szCs w:val="24"/>
        </w:rPr>
        <w:t>Finalidade</w:t>
      </w:r>
      <w:bookmarkEnd w:id="7"/>
    </w:p>
    <w:p w:rsidR="00F93778" w:rsidRDefault="00A2348B">
      <w:pPr>
        <w:ind w:firstLine="576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Este documento fornece uma visão arquitetural abrangente do sistema “</w:t>
      </w:r>
      <w:proofErr w:type="spellStart"/>
      <w:proofErr w:type="gramStart"/>
      <w:r>
        <w:rPr>
          <w:rFonts w:asciiTheme="minorHAnsi" w:hAnsiTheme="minorHAnsi" w:cstheme="minorHAnsi"/>
          <w:sz w:val="22"/>
          <w:szCs w:val="20"/>
        </w:rPr>
        <w:t>EasyLab</w:t>
      </w:r>
      <w:proofErr w:type="spellEnd"/>
      <w:proofErr w:type="gramEnd"/>
      <w:r>
        <w:rPr>
          <w:rFonts w:asciiTheme="minorHAnsi" w:hAnsiTheme="minorHAnsi" w:cstheme="minorHAnsi"/>
          <w:sz w:val="22"/>
          <w:szCs w:val="20"/>
        </w:rPr>
        <w:t>”</w:t>
      </w:r>
      <w:r>
        <w:rPr>
          <w:rFonts w:asciiTheme="minorHAnsi" w:hAnsiTheme="minorHAnsi" w:cstheme="minorHAnsi"/>
          <w:sz w:val="22"/>
          <w:szCs w:val="20"/>
        </w:rPr>
        <w:t xml:space="preserve">, usando diversas visões de arquitetura para </w:t>
      </w:r>
      <w:r>
        <w:rPr>
          <w:rFonts w:asciiTheme="minorHAnsi" w:hAnsiTheme="minorHAnsi" w:cstheme="minorHAnsi"/>
          <w:b/>
          <w:sz w:val="22"/>
          <w:szCs w:val="20"/>
        </w:rPr>
        <w:t>representar</w:t>
      </w:r>
      <w:r>
        <w:rPr>
          <w:rFonts w:asciiTheme="minorHAnsi" w:hAnsiTheme="minorHAnsi" w:cstheme="minorHAnsi"/>
          <w:sz w:val="22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 w:rsidR="00F93778" w:rsidRDefault="00A2348B">
      <w:p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O documento irá adotar uma estrutur</w:t>
      </w:r>
      <w:r>
        <w:rPr>
          <w:rFonts w:asciiTheme="minorHAnsi" w:hAnsiTheme="minorHAnsi" w:cstheme="minorHAnsi"/>
          <w:sz w:val="22"/>
          <w:szCs w:val="20"/>
        </w:rPr>
        <w:t xml:space="preserve">a baseada na visão “4+1” de modelo de arquitetura [KRU41]. </w:t>
      </w:r>
    </w:p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p w:rsidR="00F93778" w:rsidRDefault="00A2348B">
      <w:pPr>
        <w:jc w:val="center"/>
        <w:rPr>
          <w:rFonts w:asciiTheme="minorHAnsi" w:hAnsiTheme="minorHAnsi" w:cstheme="minorHAnsi"/>
          <w:sz w:val="20"/>
          <w:szCs w:val="20"/>
        </w:rPr>
      </w:pPr>
      <w:r>
        <w:pict>
          <v:shape id="ole_rId2" o:spid="_x0000_i1025" style="width:248.25pt;height:170.25pt" coordsize="" o:spt="100" adj="0,,0" path="" stroked="f">
            <v:stroke joinstyle="miter"/>
            <v:imagedata r:id="rId9" o:title=""/>
            <v:formulas/>
            <v:path o:connecttype="segments"/>
          </v:shape>
        </w:pict>
      </w:r>
    </w:p>
    <w:p w:rsidR="00F93778" w:rsidRDefault="00A2348B">
      <w:pPr>
        <w:pStyle w:val="Legenda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Figura 1 – Arquitetura 4+1</w:t>
      </w:r>
    </w:p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p w:rsidR="00F93778" w:rsidRDefault="00A2348B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0"/>
          <w:szCs w:val="20"/>
        </w:rPr>
      </w:pPr>
      <w:bookmarkStart w:id="8" w:name="_Toc509543166"/>
      <w:bookmarkStart w:id="9" w:name="_Toc417554317"/>
      <w:bookmarkStart w:id="10" w:name="_Toc511833003"/>
      <w:bookmarkEnd w:id="8"/>
      <w:bookmarkEnd w:id="9"/>
      <w:r>
        <w:rPr>
          <w:rFonts w:asciiTheme="minorHAnsi" w:hAnsiTheme="minorHAnsi" w:cstheme="minorHAnsi"/>
          <w:sz w:val="24"/>
          <w:szCs w:val="20"/>
        </w:rPr>
        <w:lastRenderedPageBreak/>
        <w:t>Escopo</w:t>
      </w:r>
      <w:bookmarkEnd w:id="10"/>
    </w:p>
    <w:p w:rsidR="00F93778" w:rsidRDefault="00A2348B">
      <w:pPr>
        <w:ind w:firstLine="576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Este Documento de Arquitetura de Software se aplica ao software “</w:t>
      </w:r>
      <w:proofErr w:type="spellStart"/>
      <w:proofErr w:type="gramStart"/>
      <w:r>
        <w:rPr>
          <w:rFonts w:asciiTheme="minorHAnsi" w:hAnsiTheme="minorHAnsi" w:cstheme="minorHAnsi"/>
          <w:sz w:val="22"/>
          <w:szCs w:val="20"/>
        </w:rPr>
        <w:t>EasyLab</w:t>
      </w:r>
      <w:proofErr w:type="spellEnd"/>
      <w:proofErr w:type="gramEnd"/>
      <w:r>
        <w:rPr>
          <w:rFonts w:asciiTheme="minorHAnsi" w:hAnsiTheme="minorHAnsi" w:cstheme="minorHAnsi"/>
          <w:sz w:val="22"/>
          <w:szCs w:val="20"/>
        </w:rPr>
        <w:t xml:space="preserve">”, que será desenvolvido por um formando em Analise e Desenvolvimento de Sistemas, </w:t>
      </w:r>
      <w:r>
        <w:rPr>
          <w:rFonts w:asciiTheme="minorHAnsi" w:hAnsiTheme="minorHAnsi" w:cstheme="minorHAnsi"/>
          <w:sz w:val="22"/>
          <w:szCs w:val="20"/>
        </w:rPr>
        <w:t>pela PUC-GO.</w:t>
      </w:r>
    </w:p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p w:rsidR="00F93778" w:rsidRDefault="00A2348B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0"/>
          <w:szCs w:val="20"/>
        </w:rPr>
      </w:pPr>
      <w:bookmarkStart w:id="11" w:name="_Toc509543167"/>
      <w:bookmarkStart w:id="12" w:name="_Toc417554318"/>
      <w:bookmarkStart w:id="13" w:name="_Toc511833004"/>
      <w:r>
        <w:rPr>
          <w:rFonts w:asciiTheme="minorHAnsi" w:hAnsiTheme="minorHAnsi" w:cstheme="minorHAnsi"/>
          <w:sz w:val="24"/>
          <w:szCs w:val="20"/>
        </w:rPr>
        <w:t>Definições</w:t>
      </w:r>
      <w:bookmarkEnd w:id="11"/>
      <w:bookmarkEnd w:id="12"/>
      <w:r>
        <w:rPr>
          <w:rFonts w:asciiTheme="minorHAnsi" w:hAnsiTheme="minorHAnsi" w:cstheme="minorHAnsi"/>
          <w:sz w:val="20"/>
          <w:szCs w:val="20"/>
        </w:rPr>
        <w:t xml:space="preserve">, Acrônimos e </w:t>
      </w:r>
      <w:proofErr w:type="gramStart"/>
      <w:r>
        <w:rPr>
          <w:rFonts w:asciiTheme="minorHAnsi" w:hAnsiTheme="minorHAnsi" w:cstheme="minorHAnsi"/>
          <w:sz w:val="20"/>
          <w:szCs w:val="20"/>
        </w:rPr>
        <w:t>Abreviações</w:t>
      </w:r>
      <w:bookmarkEnd w:id="13"/>
      <w:proofErr w:type="gramEnd"/>
    </w:p>
    <w:p w:rsidR="00F93778" w:rsidRDefault="00A2348B">
      <w:pPr>
        <w:ind w:firstLine="576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QoS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>
        <w:rPr>
          <w:rFonts w:asciiTheme="minorHAnsi" w:hAnsiTheme="minorHAnsi" w:cstheme="minorHAnsi"/>
          <w:sz w:val="20"/>
          <w:szCs w:val="20"/>
        </w:rPr>
        <w:t>Quality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of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Service, ou qualidade de serviço. Termo utilizado para descrever um conjunto de qualidades que </w:t>
      </w:r>
      <w:r>
        <w:rPr>
          <w:rFonts w:asciiTheme="minorHAnsi" w:hAnsiTheme="minorHAnsi" w:cstheme="minorHAnsi"/>
          <w:sz w:val="22"/>
          <w:szCs w:val="20"/>
        </w:rPr>
        <w:t>descrevem</w:t>
      </w:r>
      <w:r>
        <w:rPr>
          <w:rFonts w:asciiTheme="minorHAnsi" w:hAnsiTheme="minorHAnsi" w:cstheme="minorHAnsi"/>
          <w:sz w:val="20"/>
          <w:szCs w:val="20"/>
        </w:rPr>
        <w:t xml:space="preserve"> as requisitos </w:t>
      </w:r>
      <w:proofErr w:type="gramStart"/>
      <w:r>
        <w:rPr>
          <w:rFonts w:asciiTheme="minorHAnsi" w:hAnsiTheme="minorHAnsi" w:cstheme="minorHAnsi"/>
          <w:sz w:val="20"/>
          <w:szCs w:val="20"/>
        </w:rPr>
        <w:t>não-funcionais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de um sistema, como performance, disponibilidade e esca</w:t>
      </w:r>
      <w:r>
        <w:rPr>
          <w:rFonts w:asciiTheme="minorHAnsi" w:hAnsiTheme="minorHAnsi" w:cstheme="minorHAnsi"/>
          <w:sz w:val="20"/>
          <w:szCs w:val="20"/>
        </w:rPr>
        <w:t>labilidade[QOS].</w:t>
      </w:r>
    </w:p>
    <w:p w:rsidR="00F93778" w:rsidRDefault="00F9377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93778" w:rsidRDefault="00A2348B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0"/>
          <w:szCs w:val="20"/>
        </w:rPr>
      </w:pPr>
      <w:bookmarkStart w:id="14" w:name="_Toc509543168"/>
      <w:bookmarkStart w:id="15" w:name="_Toc417554319"/>
      <w:bookmarkStart w:id="16" w:name="_Toc511833005"/>
      <w:bookmarkEnd w:id="14"/>
      <w:bookmarkEnd w:id="15"/>
      <w:r>
        <w:rPr>
          <w:rFonts w:asciiTheme="minorHAnsi" w:hAnsiTheme="minorHAnsi" w:cstheme="minorHAnsi"/>
          <w:sz w:val="24"/>
          <w:szCs w:val="20"/>
        </w:rPr>
        <w:t>Referências</w:t>
      </w:r>
      <w:bookmarkEnd w:id="16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776"/>
        <w:gridCol w:w="8511"/>
      </w:tblGrid>
      <w:tr w:rsidR="00F93778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3778" w:rsidRDefault="00A234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KRU41</w:t>
            </w:r>
          </w:p>
          <w:p w:rsidR="00F93778" w:rsidRDefault="00F9377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3778" w:rsidRDefault="00A234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“4+1” view model of software architecture, Philippe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Kruchten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November 1995, http://www3.software.ibm.com/ibmdl/pub/software/rational/web/whitepapers/2003/Pbk4p1.pdf</w:t>
            </w:r>
          </w:p>
        </w:tc>
      </w:tr>
      <w:tr w:rsidR="00F93778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3778" w:rsidRDefault="00A234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QOS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3778" w:rsidRDefault="00A234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https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://docs.oracle.com/cd/E19636-01/819-232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6/6n4kfe7dj/index.html</w:t>
            </w:r>
          </w:p>
        </w:tc>
      </w:tr>
    </w:tbl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p w:rsidR="00F93778" w:rsidRDefault="00A2348B">
      <w:pPr>
        <w:pStyle w:val="Ttulo1"/>
        <w:numPr>
          <w:ilvl w:val="0"/>
          <w:numId w:val="2"/>
        </w:numPr>
        <w:shd w:val="clear" w:color="auto" w:fill="auto"/>
        <w:rPr>
          <w:rFonts w:asciiTheme="minorHAnsi" w:hAnsiTheme="minorHAnsi" w:cstheme="minorHAnsi"/>
          <w:sz w:val="22"/>
          <w:szCs w:val="20"/>
        </w:rPr>
      </w:pPr>
      <w:bookmarkStart w:id="17" w:name="_Toc509543169"/>
      <w:bookmarkStart w:id="18" w:name="_Toc417554320"/>
      <w:bookmarkStart w:id="19" w:name="_Toc511833006"/>
      <w:r>
        <w:rPr>
          <w:rFonts w:asciiTheme="minorHAnsi" w:hAnsiTheme="minorHAnsi" w:cstheme="minorHAnsi"/>
          <w:sz w:val="24"/>
          <w:szCs w:val="24"/>
        </w:rPr>
        <w:t>Representação</w:t>
      </w:r>
      <w:bookmarkEnd w:id="17"/>
      <w:bookmarkEnd w:id="18"/>
      <w:r>
        <w:rPr>
          <w:rFonts w:asciiTheme="minorHAnsi" w:hAnsiTheme="minorHAnsi" w:cstheme="minorHAnsi"/>
          <w:sz w:val="28"/>
          <w:szCs w:val="24"/>
        </w:rPr>
        <w:t xml:space="preserve"> Arquitetural</w:t>
      </w:r>
      <w:bookmarkEnd w:id="19"/>
    </w:p>
    <w:p w:rsidR="00F93778" w:rsidRDefault="00A2348B">
      <w:pPr>
        <w:pStyle w:val="CTMISPargrafo"/>
        <w:ind w:left="0" w:firstLine="432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Este documento irá detalhar as visões baseado no modelo “4+1” [KRU41], utilizando como referência os modelos definidos. As visões utilizadas no documento serão:</w:t>
      </w:r>
    </w:p>
    <w:tbl>
      <w:tblPr>
        <w:tblStyle w:val="TabeladeGrade4-nfase51"/>
        <w:tblW w:w="9061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71"/>
        <w:gridCol w:w="2936"/>
        <w:gridCol w:w="4454"/>
      </w:tblGrid>
      <w:tr w:rsidR="00F93778" w:rsidTr="00F93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95B3D7" w:themeFill="accent1" w:themeFillTint="99"/>
            <w:tcMar>
              <w:left w:w="103" w:type="dxa"/>
            </w:tcMar>
            <w:vAlign w:val="center"/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jc w:val="left"/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  <w:lang w:eastAsia="pt-BR"/>
              </w:rPr>
              <w:t>Visão</w:t>
            </w:r>
          </w:p>
        </w:tc>
        <w:tc>
          <w:tcPr>
            <w:tcW w:w="293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95B3D7" w:themeFill="accent1" w:themeFillTint="99"/>
            <w:tcMar>
              <w:left w:w="103" w:type="dxa"/>
            </w:tcMar>
            <w:vAlign w:val="center"/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  <w:lang w:eastAsia="pt-BR"/>
              </w:rPr>
              <w:t>Público</w:t>
            </w:r>
          </w:p>
        </w:tc>
        <w:tc>
          <w:tcPr>
            <w:tcW w:w="445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95B3D7" w:themeFill="accent1" w:themeFillTint="99"/>
            <w:tcMar>
              <w:left w:w="103" w:type="dxa"/>
            </w:tcMar>
            <w:vAlign w:val="center"/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0"/>
                <w:lang w:eastAsia="pt-BR"/>
              </w:rPr>
              <w:t>Área</w:t>
            </w:r>
          </w:p>
        </w:tc>
      </w:tr>
      <w:tr w:rsidR="00F93778" w:rsidTr="00F9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Lógica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Analistas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Realização dos Casos de Uso</w:t>
            </w:r>
          </w:p>
        </w:tc>
      </w:tr>
      <w:tr w:rsidR="00F93778" w:rsidTr="00F93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Processo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3F7FB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Integradores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3F7FB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Performance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, Escalabilidade, Concorrência</w:t>
            </w:r>
          </w:p>
        </w:tc>
      </w:tr>
      <w:tr w:rsidR="00F93778" w:rsidTr="00F9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Implementação</w:t>
            </w:r>
            <w:proofErr w:type="gramEnd"/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Programadores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Componentes de Software</w:t>
            </w:r>
          </w:p>
        </w:tc>
      </w:tr>
      <w:tr w:rsidR="00F93778" w:rsidTr="00F93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Implantação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3F7FB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Gerência de Configuração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3F7FB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Nodos físicos</w:t>
            </w:r>
          </w:p>
        </w:tc>
      </w:tr>
      <w:tr w:rsidR="00F93778" w:rsidTr="00F9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auto"/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Caso de Uso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Todos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Requisitos funcionais</w:t>
            </w:r>
          </w:p>
        </w:tc>
      </w:tr>
      <w:tr w:rsidR="00F93778" w:rsidTr="00F93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F3F7FB"/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Dados</w:t>
            </w:r>
          </w:p>
        </w:tc>
        <w:tc>
          <w:tcPr>
            <w:tcW w:w="2936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F3F7FB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Especialistas em dados</w:t>
            </w:r>
          </w:p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Administradores de dados</w:t>
            </w:r>
          </w:p>
        </w:tc>
        <w:tc>
          <w:tcPr>
            <w:tcW w:w="445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F3F7FB"/>
            <w:tcMar>
              <w:left w:w="105" w:type="dxa"/>
            </w:tcMar>
          </w:tcPr>
          <w:p w:rsidR="00F93778" w:rsidRDefault="00A2348B">
            <w:pPr>
              <w:pStyle w:val="CTMISPargrafo"/>
              <w:shd w:val="clear" w:color="auto" w:fill="auto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eastAsia="pt-BR"/>
              </w:rPr>
              <w:t>Persistência de dados</w:t>
            </w:r>
          </w:p>
        </w:tc>
      </w:tr>
    </w:tbl>
    <w:p w:rsidR="00F93778" w:rsidRDefault="00A2348B">
      <w:pPr>
        <w:pStyle w:val="Subttulo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1143635</wp:posOffset>
            </wp:positionH>
            <wp:positionV relativeFrom="page">
              <wp:posOffset>4641215</wp:posOffset>
            </wp:positionV>
            <wp:extent cx="5760085" cy="4652010"/>
            <wp:effectExtent l="0" t="0" r="0" b="0"/>
            <wp:wrapTopAndBottom/>
            <wp:docPr id="1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0"/>
          <w:szCs w:val="20"/>
        </w:rPr>
        <w:t xml:space="preserve">Tabela 1 – Visões, Público, Área e Artefatos do </w:t>
      </w:r>
      <w:proofErr w:type="gramStart"/>
      <w:r>
        <w:rPr>
          <w:rFonts w:asciiTheme="minorHAnsi" w:hAnsiTheme="minorHAnsi" w:cstheme="minorHAnsi"/>
          <w:sz w:val="20"/>
          <w:szCs w:val="20"/>
        </w:rPr>
        <w:t>MS</w:t>
      </w:r>
      <w:proofErr w:type="gramEnd"/>
    </w:p>
    <w:p w:rsidR="00F93778" w:rsidRDefault="00A2348B">
      <w:pPr>
        <w:pStyle w:val="Ttulo1"/>
        <w:numPr>
          <w:ilvl w:val="0"/>
          <w:numId w:val="2"/>
        </w:numPr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20" w:name="_Toc509543170"/>
      <w:bookmarkStart w:id="21" w:name="_Toc417554321"/>
      <w:bookmarkStart w:id="22" w:name="_Toc511833007"/>
      <w:r>
        <w:rPr>
          <w:rFonts w:asciiTheme="minorHAnsi" w:hAnsiTheme="minorHAnsi" w:cstheme="minorHAnsi"/>
          <w:sz w:val="24"/>
          <w:szCs w:val="24"/>
        </w:rPr>
        <w:t>Requisitos e Restrições Arquiteturais</w:t>
      </w:r>
      <w:bookmarkEnd w:id="20"/>
      <w:bookmarkEnd w:id="21"/>
      <w:bookmarkEnd w:id="22"/>
      <w:r>
        <w:rPr>
          <w:rFonts w:asciiTheme="minorHAnsi" w:hAnsiTheme="minorHAnsi" w:cstheme="minorHAnsi"/>
          <w:sz w:val="24"/>
          <w:szCs w:val="24"/>
        </w:rPr>
        <w:br/>
      </w:r>
    </w:p>
    <w:tbl>
      <w:tblPr>
        <w:tblStyle w:val="GridTable2Accent1"/>
        <w:tblW w:w="9071" w:type="dxa"/>
        <w:tblLook w:val="04A0" w:firstRow="1" w:lastRow="0" w:firstColumn="1" w:lastColumn="0" w:noHBand="0" w:noVBand="1"/>
      </w:tblPr>
      <w:tblGrid>
        <w:gridCol w:w="1795"/>
        <w:gridCol w:w="7276"/>
      </w:tblGrid>
      <w:tr w:rsidR="00F93778" w:rsidTr="00F93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bottom w:val="single" w:sz="12" w:space="0" w:color="95B3D7"/>
            </w:tcBorders>
          </w:tcPr>
          <w:p w:rsidR="00F93778" w:rsidRDefault="00A234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Requisito</w:t>
            </w:r>
          </w:p>
        </w:tc>
        <w:tc>
          <w:tcPr>
            <w:tcW w:w="7275" w:type="dxa"/>
            <w:tcBorders>
              <w:bottom w:val="single" w:sz="12" w:space="0" w:color="95B3D7"/>
            </w:tcBorders>
          </w:tcPr>
          <w:p w:rsidR="00F93778" w:rsidRDefault="00A23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Solução</w:t>
            </w:r>
          </w:p>
        </w:tc>
      </w:tr>
      <w:tr w:rsidR="00F93778" w:rsidTr="00F9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2" w:space="0" w:color="95B3D7"/>
            </w:tcBorders>
          </w:tcPr>
          <w:p w:rsidR="00F93778" w:rsidRDefault="00A2348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Linguagem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tcMar>
              <w:left w:w="105" w:type="dxa"/>
            </w:tcMar>
          </w:tcPr>
          <w:p w:rsidR="00F93778" w:rsidRDefault="00A2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Java,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TypeScript</w:t>
            </w:r>
            <w:proofErr w:type="spellEnd"/>
          </w:p>
        </w:tc>
      </w:tr>
      <w:tr w:rsidR="00F93778" w:rsidTr="00F93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2" w:space="0" w:color="95B3D7"/>
            </w:tcBorders>
            <w:shd w:val="clear" w:color="auto" w:fill="auto"/>
          </w:tcPr>
          <w:p w:rsidR="00F93778" w:rsidRDefault="00A2348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Plataforma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Web,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WebResponsive</w:t>
            </w:r>
            <w:proofErr w:type="spellEnd"/>
            <w:proofErr w:type="gramEnd"/>
          </w:p>
        </w:tc>
      </w:tr>
      <w:tr w:rsidR="00F93778" w:rsidTr="00F9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2" w:space="0" w:color="95B3D7"/>
            </w:tcBorders>
          </w:tcPr>
          <w:p w:rsidR="00F93778" w:rsidRDefault="00A2348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Segurança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tcMar>
              <w:left w:w="105" w:type="dxa"/>
            </w:tcMar>
          </w:tcPr>
          <w:p w:rsidR="00F93778" w:rsidRDefault="00A2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Firebase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authentication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93778" w:rsidTr="00F93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2" w:space="0" w:color="95B3D7"/>
            </w:tcBorders>
            <w:shd w:val="clear" w:color="auto" w:fill="auto"/>
          </w:tcPr>
          <w:p w:rsidR="00F93778" w:rsidRDefault="00A2348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Persistência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Relacional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gramEnd"/>
          </w:p>
        </w:tc>
      </w:tr>
      <w:tr w:rsidR="00F93778" w:rsidTr="00F9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2" w:space="0" w:color="95B3D7"/>
            </w:tcBorders>
          </w:tcPr>
          <w:p w:rsidR="00F93778" w:rsidRDefault="00A2348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Ferramentas</w:t>
            </w:r>
          </w:p>
        </w:tc>
        <w:tc>
          <w:tcPr>
            <w:tcW w:w="7275" w:type="dxa"/>
            <w:tcBorders>
              <w:left w:val="single" w:sz="2" w:space="0" w:color="95B3D7"/>
            </w:tcBorders>
            <w:tcMar>
              <w:left w:w="105" w:type="dxa"/>
            </w:tcMar>
          </w:tcPr>
          <w:p w:rsidR="00F93778" w:rsidRDefault="00A2348B" w:rsidP="00670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SGBD: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WampServer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MySqlWorkbench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IDE’s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VSCode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Visual Studio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Code</w:t>
            </w:r>
            <w:proofErr w:type="spellEnd"/>
            <w:r w:rsidR="00670920">
              <w:rPr>
                <w:rFonts w:asciiTheme="minorHAnsi" w:hAnsiTheme="minorHAnsi" w:cstheme="minorHAnsi"/>
                <w:sz w:val="22"/>
                <w:szCs w:val="22"/>
              </w:rPr>
              <w:t>, Eclipse Java EE</w:t>
            </w:r>
            <w:bookmarkStart w:id="23" w:name="_GoBack"/>
            <w:bookmarkEnd w:id="23"/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REST Test: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Tomcat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8.</w:t>
            </w:r>
          </w:p>
        </w:tc>
      </w:tr>
      <w:tr w:rsidR="00F93778" w:rsidTr="00F93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2" w:space="0" w:color="95B3D7"/>
            </w:tcBorders>
            <w:shd w:val="clear" w:color="auto" w:fill="auto"/>
          </w:tcPr>
          <w:p w:rsidR="00F93778" w:rsidRDefault="00A2348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FrameWorks</w:t>
            </w:r>
            <w:proofErr w:type="spellEnd"/>
            <w:proofErr w:type="gramEnd"/>
          </w:p>
        </w:tc>
        <w:tc>
          <w:tcPr>
            <w:tcW w:w="7275" w:type="dxa"/>
            <w:tcBorders>
              <w:left w:val="single" w:sz="2" w:space="0" w:color="95B3D7"/>
            </w:tcBorders>
            <w:shd w:val="clear" w:color="auto" w:fill="auto"/>
            <w:tcMar>
              <w:left w:w="105" w:type="dxa"/>
            </w:tcMar>
          </w:tcPr>
          <w:p w:rsidR="00F93778" w:rsidRDefault="00A23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Maven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Spring Boot, Angular,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F93778" w:rsidRDefault="00A2348B">
      <w:pPr>
        <w:pStyle w:val="Subttulo"/>
        <w:rPr>
          <w:rFonts w:asciiTheme="minorHAnsi" w:hAnsiTheme="minorHAnsi" w:cstheme="minorHAnsi"/>
          <w:sz w:val="20"/>
          <w:szCs w:val="20"/>
        </w:rPr>
      </w:pPr>
      <w:bookmarkStart w:id="24" w:name="_Toc362861802"/>
      <w:bookmarkEnd w:id="24"/>
      <w:r>
        <w:rPr>
          <w:rFonts w:asciiTheme="minorHAnsi" w:hAnsiTheme="minorHAnsi" w:cstheme="minorHAnsi"/>
          <w:sz w:val="20"/>
          <w:szCs w:val="20"/>
        </w:rPr>
        <w:t>Tabela 2 – Requisitos e</w:t>
      </w:r>
      <w:r>
        <w:rPr>
          <w:rFonts w:asciiTheme="minorHAnsi" w:hAnsiTheme="minorHAnsi" w:cstheme="minorHAnsi"/>
          <w:sz w:val="20"/>
          <w:szCs w:val="20"/>
        </w:rPr>
        <w:t xml:space="preserve"> restrições</w:t>
      </w:r>
    </w:p>
    <w:p w:rsidR="00F93778" w:rsidRDefault="00A2348B">
      <w:pPr>
        <w:pStyle w:val="Ttulo1"/>
        <w:numPr>
          <w:ilvl w:val="0"/>
          <w:numId w:val="2"/>
        </w:numPr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25" w:name="_Toc362861804"/>
      <w:bookmarkStart w:id="26" w:name="_Toc509543171"/>
      <w:bookmarkStart w:id="27" w:name="_Toc417554322"/>
      <w:bookmarkStart w:id="28" w:name="_Toc511833008"/>
      <w:bookmarkEnd w:id="25"/>
      <w:bookmarkEnd w:id="26"/>
      <w:bookmarkEnd w:id="27"/>
      <w:r>
        <w:rPr>
          <w:rFonts w:asciiTheme="minorHAnsi" w:hAnsiTheme="minorHAnsi" w:cstheme="minorHAnsi"/>
          <w:sz w:val="24"/>
          <w:szCs w:val="24"/>
        </w:rPr>
        <w:t>Visão de Casos de Uso</w:t>
      </w:r>
      <w:bookmarkEnd w:id="28"/>
    </w:p>
    <w:p w:rsidR="00F93778" w:rsidRDefault="00A2348B">
      <w:pPr>
        <w:spacing w:beforeAutospacing="1" w:afterAutospacing="1"/>
        <w:ind w:firstLine="432"/>
        <w:jc w:val="both"/>
      </w:pPr>
      <w:bookmarkStart w:id="29" w:name="_Toc509543173"/>
      <w:bookmarkEnd w:id="29"/>
      <w:r>
        <w:rPr>
          <w:rFonts w:asciiTheme="minorHAnsi" w:eastAsia="Times New Roman" w:hAnsiTheme="minorHAnsi" w:cstheme="minorHAnsi"/>
          <w:sz w:val="22"/>
          <w:szCs w:val="22"/>
        </w:rPr>
        <w:t>Esta seção lista as especificações centrais e significantes para a arquitetura do sistema.</w:t>
      </w:r>
    </w:p>
    <w:p w:rsidR="00F93778" w:rsidRDefault="00A2348B">
      <w:pPr>
        <w:pStyle w:val="Legenda"/>
        <w:jc w:val="center"/>
      </w:pPr>
      <w:r>
        <w:rPr>
          <w:rFonts w:cstheme="minorHAnsi"/>
          <w:sz w:val="20"/>
          <w:szCs w:val="20"/>
        </w:rPr>
        <w:t xml:space="preserve">Figura 1 </w:t>
      </w:r>
      <w:proofErr w:type="gramStart"/>
      <w:r>
        <w:rPr>
          <w:rFonts w:cstheme="minorHAnsi"/>
          <w:sz w:val="20"/>
          <w:szCs w:val="20"/>
        </w:rPr>
        <w:t>–Diagrama</w:t>
      </w:r>
      <w:proofErr w:type="gramEnd"/>
      <w:r>
        <w:rPr>
          <w:rFonts w:cstheme="minorHAnsi"/>
          <w:sz w:val="20"/>
          <w:szCs w:val="20"/>
        </w:rPr>
        <w:t xml:space="preserve"> de Camadas da Aplicação</w:t>
      </w:r>
    </w:p>
    <w:p w:rsidR="00F93778" w:rsidRDefault="00F93778">
      <w:pPr>
        <w:rPr>
          <w:rFonts w:asciiTheme="minorHAnsi" w:hAnsiTheme="minorHAnsi" w:cstheme="minorHAnsi"/>
          <w:lang w:eastAsia="pt-BR"/>
        </w:rPr>
      </w:pPr>
    </w:p>
    <w:p w:rsidR="00F93778" w:rsidRDefault="00A2348B">
      <w:pPr>
        <w:pStyle w:val="Ttulo1"/>
        <w:numPr>
          <w:ilvl w:val="0"/>
          <w:numId w:val="2"/>
        </w:numPr>
        <w:shd w:val="clear" w:color="auto" w:fill="auto"/>
        <w:rPr>
          <w:rFonts w:hint="eastAsia"/>
        </w:rPr>
      </w:pPr>
      <w:bookmarkStart w:id="30" w:name="_Fluxo_Aprovação_Médico:"/>
      <w:bookmarkStart w:id="31" w:name="_Toc509543177"/>
      <w:bookmarkStart w:id="32" w:name="_Toc417554324"/>
      <w:bookmarkStart w:id="33" w:name="_Toc511833009"/>
      <w:bookmarkEnd w:id="30"/>
      <w:r>
        <w:rPr>
          <w:rFonts w:asciiTheme="minorHAnsi" w:hAnsiTheme="minorHAnsi" w:cstheme="minorHAnsi"/>
          <w:sz w:val="24"/>
          <w:szCs w:val="24"/>
        </w:rPr>
        <w:lastRenderedPageBreak/>
        <w:t>Visão Lógica</w:t>
      </w:r>
      <w:bookmarkEnd w:id="31"/>
      <w:bookmarkEnd w:id="32"/>
      <w:bookmarkEnd w:id="33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:rsidR="00F93778" w:rsidRDefault="00A2348B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34" w:name="_Toc509543178"/>
      <w:bookmarkStart w:id="35" w:name="_Toc511833010"/>
      <w:bookmarkEnd w:id="34"/>
      <w:r>
        <w:rPr>
          <w:rFonts w:asciiTheme="minorHAnsi" w:hAnsiTheme="minorHAnsi" w:cstheme="minorHAnsi"/>
          <w:sz w:val="24"/>
          <w:szCs w:val="24"/>
        </w:rPr>
        <w:t>Visão Geral – pacotes e camadas</w:t>
      </w:r>
      <w:bookmarkEnd w:id="35"/>
    </w:p>
    <w:p w:rsidR="00F93778" w:rsidRDefault="00A2348B">
      <w:r>
        <w:rPr>
          <w:noProof/>
          <w:lang w:eastAsia="pt-BR"/>
        </w:rPr>
        <w:drawing>
          <wp:inline distT="0" distB="0" distL="0" distR="9525">
            <wp:extent cx="5400675" cy="2857500"/>
            <wp:effectExtent l="0" t="0" r="0" b="0"/>
            <wp:docPr id="2" name="Imagem 7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Sem títul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78" w:rsidRDefault="00A2348B">
      <w:pPr>
        <w:pStyle w:val="Legenda"/>
        <w:jc w:val="center"/>
      </w:pPr>
      <w:r>
        <w:rPr>
          <w:rFonts w:cstheme="minorHAnsi"/>
          <w:sz w:val="20"/>
          <w:szCs w:val="20"/>
        </w:rPr>
        <w:t xml:space="preserve">Figura 2 </w:t>
      </w:r>
      <w:proofErr w:type="gramStart"/>
      <w:r>
        <w:rPr>
          <w:rFonts w:cstheme="minorHAnsi"/>
          <w:sz w:val="20"/>
          <w:szCs w:val="20"/>
        </w:rPr>
        <w:t>–Diagrama</w:t>
      </w:r>
      <w:proofErr w:type="gramEnd"/>
      <w:r>
        <w:rPr>
          <w:rFonts w:cstheme="minorHAnsi"/>
          <w:sz w:val="20"/>
          <w:szCs w:val="20"/>
        </w:rPr>
        <w:t xml:space="preserve"> de Camadas da Aplicação</w:t>
      </w:r>
    </w:p>
    <w:p w:rsidR="00F93778" w:rsidRDefault="00F93778">
      <w:pPr>
        <w:rPr>
          <w:rFonts w:asciiTheme="minorHAnsi" w:hAnsiTheme="minorHAnsi" w:cstheme="minorHAnsi"/>
          <w:sz w:val="20"/>
          <w:szCs w:val="20"/>
        </w:rPr>
      </w:pPr>
    </w:p>
    <w:p w:rsidR="00F93778" w:rsidRDefault="00A2348B">
      <w:pPr>
        <w:jc w:val="center"/>
      </w:pPr>
      <w:r>
        <w:rPr>
          <w:noProof/>
          <w:lang w:eastAsia="pt-BR"/>
        </w:rPr>
        <w:drawing>
          <wp:inline distT="0" distB="3175" distL="0" distR="0">
            <wp:extent cx="3638550" cy="3674110"/>
            <wp:effectExtent l="0" t="0" r="0" b="0"/>
            <wp:docPr id="3" name="Imagem 5" descr="D:\Trabalho\Atividades\documentacao_arquitetura_sistemas\diagramas_astah\graficos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D:\Trabalho\Atividades\documentacao_arquitetura_sistemas\diagramas_astah\graficos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78" w:rsidRDefault="00A2348B">
      <w:pPr>
        <w:pStyle w:val="Legenda"/>
        <w:jc w:val="center"/>
      </w:pPr>
      <w:r>
        <w:rPr>
          <w:rFonts w:cstheme="minorHAnsi"/>
          <w:sz w:val="20"/>
          <w:szCs w:val="20"/>
        </w:rPr>
        <w:t>Figura 3 – Diagrama de Pacotes da Aplicação</w:t>
      </w:r>
    </w:p>
    <w:p w:rsidR="00F93778" w:rsidRDefault="00A2348B">
      <w:pPr>
        <w:rPr>
          <w:rFonts w:asciiTheme="minorHAnsi" w:hAnsiTheme="minorHAnsi" w:cstheme="minorHAnsi"/>
          <w:sz w:val="20"/>
          <w:szCs w:val="20"/>
        </w:rPr>
      </w:pPr>
      <w:r>
        <w:br w:type="page"/>
      </w:r>
    </w:p>
    <w:p w:rsidR="00F93778" w:rsidRDefault="00A2348B">
      <w:pPr>
        <w:pStyle w:val="Ttulo1"/>
        <w:numPr>
          <w:ilvl w:val="0"/>
          <w:numId w:val="2"/>
        </w:numPr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36" w:name="_Toc362861810"/>
      <w:bookmarkStart w:id="37" w:name="_Toc509543179"/>
      <w:bookmarkStart w:id="38" w:name="_Toc417554326"/>
      <w:bookmarkStart w:id="39" w:name="_Toc511833011"/>
      <w:bookmarkEnd w:id="36"/>
      <w:bookmarkEnd w:id="37"/>
      <w:bookmarkEnd w:id="38"/>
      <w:r>
        <w:rPr>
          <w:rFonts w:asciiTheme="minorHAnsi" w:hAnsiTheme="minorHAnsi" w:cstheme="minorHAnsi"/>
          <w:sz w:val="24"/>
          <w:szCs w:val="24"/>
        </w:rPr>
        <w:lastRenderedPageBreak/>
        <w:t xml:space="preserve">Visão de </w:t>
      </w:r>
      <w:proofErr w:type="gramStart"/>
      <w:r>
        <w:rPr>
          <w:rFonts w:asciiTheme="minorHAnsi" w:hAnsiTheme="minorHAnsi" w:cstheme="minorHAnsi"/>
          <w:sz w:val="24"/>
          <w:szCs w:val="24"/>
        </w:rPr>
        <w:t>Implementação</w:t>
      </w:r>
      <w:bookmarkEnd w:id="39"/>
      <w:proofErr w:type="gramEnd"/>
    </w:p>
    <w:p w:rsidR="00F93778" w:rsidRDefault="00A2348B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40" w:name="_Toc509543180"/>
      <w:bookmarkStart w:id="41" w:name="_Toc511833012"/>
      <w:bookmarkEnd w:id="40"/>
      <w:r>
        <w:rPr>
          <w:rFonts w:asciiTheme="minorHAnsi" w:hAnsiTheme="minorHAnsi" w:cstheme="minorHAnsi"/>
          <w:sz w:val="24"/>
          <w:szCs w:val="24"/>
        </w:rPr>
        <w:t>Diagrama de Classes Geral:</w:t>
      </w:r>
      <w:bookmarkEnd w:id="41"/>
    </w:p>
    <w:p w:rsidR="00F93778" w:rsidRDefault="00A2348B">
      <w:pPr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  <w:lang w:eastAsia="pt-BR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62250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778" w:rsidRDefault="00A2348B">
      <w:pPr>
        <w:pStyle w:val="Legenda"/>
        <w:jc w:val="center"/>
      </w:pPr>
      <w:r>
        <w:rPr>
          <w:rFonts w:cstheme="minorHAnsi"/>
          <w:sz w:val="20"/>
          <w:szCs w:val="22"/>
        </w:rPr>
        <w:t>Figura 4 – Diagrama de Classes Geral.</w:t>
      </w:r>
    </w:p>
    <w:p w:rsidR="00F93778" w:rsidRDefault="00A2348B">
      <w:pPr>
        <w:pStyle w:val="Ttulo1"/>
        <w:numPr>
          <w:ilvl w:val="0"/>
          <w:numId w:val="2"/>
        </w:numPr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42" w:name="_Toc509543181"/>
      <w:bookmarkStart w:id="43" w:name="_Toc511833013"/>
      <w:bookmarkEnd w:id="42"/>
      <w:r>
        <w:rPr>
          <w:rFonts w:asciiTheme="minorHAnsi" w:hAnsiTheme="minorHAnsi" w:cstheme="minorHAnsi"/>
          <w:sz w:val="24"/>
          <w:szCs w:val="24"/>
        </w:rPr>
        <w:t>Visão de Dados</w:t>
      </w:r>
      <w:bookmarkEnd w:id="43"/>
    </w:p>
    <w:p w:rsidR="00F93778" w:rsidRDefault="00F93778">
      <w:pPr>
        <w:rPr>
          <w:rFonts w:asciiTheme="minorHAnsi" w:hAnsiTheme="minorHAnsi" w:cstheme="minorHAnsi"/>
        </w:rPr>
      </w:pPr>
    </w:p>
    <w:p w:rsidR="00F93778" w:rsidRDefault="00A2348B">
      <w:pPr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  <w:b/>
        </w:rPr>
        <w:t>7.1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i/>
          <w:iCs/>
        </w:rPr>
        <w:t>DER – Diagrama de Entidade Relacionamento</w:t>
      </w:r>
    </w:p>
    <w:p w:rsidR="00F93778" w:rsidRDefault="00A2348B">
      <w:pPr>
        <w:rPr>
          <w:rFonts w:asciiTheme="minorHAnsi" w:hAnsiTheme="minorHAnsi" w:cstheme="minorHAnsi"/>
          <w:b/>
          <w:i/>
          <w:iCs/>
          <w:sz w:val="20"/>
          <w:szCs w:val="20"/>
        </w:rPr>
      </w:pPr>
      <w:r>
        <w:rPr>
          <w:rFonts w:ascii="Calibri" w:hAnsi="Calibri" w:cstheme="minorHAnsi"/>
          <w:b/>
          <w:i/>
          <w:iCs/>
          <w:noProof/>
          <w:sz w:val="20"/>
          <w:szCs w:val="20"/>
          <w:lang w:eastAsia="pt-BR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283200"/>
            <wp:effectExtent l="0" t="0" r="0" b="0"/>
            <wp:wrapSquare wrapText="largest"/>
            <wp:docPr id="5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778" w:rsidRDefault="00A2348B">
      <w:pPr>
        <w:pStyle w:val="Legenda"/>
        <w:jc w:val="center"/>
      </w:pPr>
      <w:r>
        <w:rPr>
          <w:rFonts w:cstheme="minorHAnsi"/>
          <w:sz w:val="20"/>
          <w:szCs w:val="20"/>
        </w:rPr>
        <w:t xml:space="preserve">Figura 5 </w:t>
      </w:r>
      <w:r>
        <w:rPr>
          <w:rFonts w:cstheme="minorHAnsi"/>
          <w:sz w:val="20"/>
          <w:szCs w:val="20"/>
        </w:rPr>
        <w:t>– Diagrama de Entidade Relacionamento.</w:t>
      </w:r>
    </w:p>
    <w:p w:rsidR="00F93778" w:rsidRDefault="00A2348B">
      <w:pPr>
        <w:pStyle w:val="Ttulo1"/>
        <w:numPr>
          <w:ilvl w:val="0"/>
          <w:numId w:val="2"/>
        </w:numPr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44" w:name="_Toc509543182"/>
      <w:bookmarkStart w:id="45" w:name="_Toc417554327"/>
      <w:bookmarkStart w:id="46" w:name="_Toc511833014"/>
      <w:bookmarkEnd w:id="44"/>
      <w:bookmarkEnd w:id="45"/>
      <w:r>
        <w:rPr>
          <w:rFonts w:asciiTheme="minorHAnsi" w:hAnsiTheme="minorHAnsi" w:cstheme="minorHAnsi"/>
          <w:sz w:val="24"/>
          <w:szCs w:val="24"/>
        </w:rPr>
        <w:t>Visão de Implantação</w:t>
      </w:r>
      <w:bookmarkEnd w:id="46"/>
    </w:p>
    <w:p w:rsidR="00F93778" w:rsidRDefault="00A2348B">
      <w:pPr>
        <w:pStyle w:val="CTMISNivel2"/>
        <w:ind w:firstLine="432"/>
      </w:pPr>
      <w:bookmarkStart w:id="47" w:name="_Toc362861812"/>
      <w:bookmarkEnd w:id="47"/>
      <w:r>
        <w:rPr>
          <w:rFonts w:asciiTheme="minorHAnsi" w:hAnsiTheme="minorHAnsi" w:cstheme="minorHAnsi"/>
          <w:b w:val="0"/>
          <w:sz w:val="22"/>
        </w:rPr>
        <w:t>Descrever os nodos físicos, as configurações e os artefatos que serão implantados.</w:t>
      </w:r>
    </w:p>
    <w:p w:rsidR="00F93778" w:rsidRDefault="00A2348B">
      <w:pPr>
        <w:pStyle w:val="CTMISNivel2"/>
        <w:ind w:firstLine="432"/>
        <w:rPr>
          <w:rFonts w:asciiTheme="minorHAnsi" w:hAnsiTheme="minorHAnsi" w:cstheme="minorHAnsi"/>
          <w:b w:val="0"/>
          <w:sz w:val="22"/>
        </w:rPr>
      </w:pPr>
      <w:r>
        <w:rPr>
          <w:noProof/>
          <w:lang w:eastAsia="pt-BR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62250"/>
            <wp:effectExtent l="0" t="0" r="0" b="0"/>
            <wp:wrapSquare wrapText="largest"/>
            <wp:docPr id="6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778" w:rsidRDefault="00A2348B">
      <w:pPr>
        <w:pStyle w:val="Legenda"/>
        <w:jc w:val="center"/>
      </w:pPr>
      <w:r>
        <w:rPr>
          <w:rFonts w:cstheme="minorHAnsi"/>
          <w:sz w:val="20"/>
          <w:szCs w:val="20"/>
        </w:rPr>
        <w:t>Figura 6 – Exemplo de Diagrama de Implantação Java</w:t>
      </w:r>
    </w:p>
    <w:sectPr w:rsidR="00F93778">
      <w:headerReference w:type="default" r:id="rId15"/>
      <w:footerReference w:type="default" r:id="rId16"/>
      <w:pgSz w:w="11906" w:h="16838"/>
      <w:pgMar w:top="1418" w:right="1134" w:bottom="1134" w:left="1701" w:header="425" w:footer="386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48B" w:rsidRDefault="00A2348B">
      <w:r>
        <w:separator/>
      </w:r>
    </w:p>
  </w:endnote>
  <w:endnote w:type="continuationSeparator" w:id="0">
    <w:p w:rsidR="00A2348B" w:rsidRDefault="00A2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WenQuanYi Micro 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 Bold">
    <w:altName w:val="Liberation Serif"/>
    <w:charset w:val="01"/>
    <w:family w:val="roman"/>
    <w:pitch w:val="variable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Borders>
        <w:top w:val="single" w:sz="2" w:space="0" w:color="00000A"/>
      </w:tblBorders>
      <w:tblLook w:val="0000" w:firstRow="0" w:lastRow="0" w:firstColumn="0" w:lastColumn="0" w:noHBand="0" w:noVBand="0"/>
    </w:tblPr>
    <w:tblGrid>
      <w:gridCol w:w="6079"/>
      <w:gridCol w:w="1645"/>
      <w:gridCol w:w="1646"/>
    </w:tblGrid>
    <w:tr w:rsidR="00F93778">
      <w:trPr>
        <w:trHeight w:val="254"/>
      </w:trPr>
      <w:tc>
        <w:tcPr>
          <w:tcW w:w="6079" w:type="dxa"/>
          <w:tcBorders>
            <w:top w:val="single" w:sz="2" w:space="0" w:color="00000A"/>
          </w:tcBorders>
          <w:shd w:val="clear" w:color="auto" w:fill="auto"/>
        </w:tcPr>
        <w:p w:rsidR="00F93778" w:rsidRDefault="00A2348B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DAS – Versão 1.0</w:t>
          </w:r>
        </w:p>
      </w:tc>
      <w:tc>
        <w:tcPr>
          <w:tcW w:w="1645" w:type="dxa"/>
          <w:tcBorders>
            <w:top w:val="single" w:sz="2" w:space="0" w:color="00000A"/>
          </w:tcBorders>
          <w:shd w:val="clear" w:color="auto" w:fill="auto"/>
        </w:tcPr>
        <w:p w:rsidR="00F93778" w:rsidRDefault="00F93778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6" w:type="dxa"/>
          <w:tcBorders>
            <w:top w:val="single" w:sz="2" w:space="0" w:color="00000A"/>
          </w:tcBorders>
          <w:shd w:val="clear" w:color="auto" w:fill="auto"/>
        </w:tcPr>
        <w:p w:rsidR="00F93778" w:rsidRDefault="00A2348B">
          <w:pPr>
            <w:pStyle w:val="Rodap"/>
            <w:jc w:val="right"/>
          </w:pPr>
          <w:r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>
            <w:rPr>
              <w:rFonts w:ascii="Arial" w:hAnsi="Arial" w:cs="Arial"/>
              <w:sz w:val="18"/>
              <w:szCs w:val="18"/>
              <w:lang w:val="pt-PT"/>
            </w:rPr>
            <w:fldChar w:fldCharType="begin"/>
          </w:r>
          <w:r>
            <w:instrText>PAGE</w:instrText>
          </w:r>
          <w:r>
            <w:fldChar w:fldCharType="separate"/>
          </w:r>
          <w:r w:rsidR="00946B81">
            <w:rPr>
              <w:noProof/>
            </w:rPr>
            <w:t>2</w:t>
          </w:r>
          <w: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946B81">
            <w:rPr>
              <w:noProof/>
            </w:rPr>
            <w:t>8</w:t>
          </w:r>
          <w:r>
            <w:fldChar w:fldCharType="end"/>
          </w:r>
        </w:p>
      </w:tc>
    </w:tr>
  </w:tbl>
  <w:p w:rsidR="00F93778" w:rsidRDefault="00F937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48B" w:rsidRDefault="00A2348B">
      <w:r>
        <w:separator/>
      </w:r>
    </w:p>
  </w:footnote>
  <w:footnote w:type="continuationSeparator" w:id="0">
    <w:p w:rsidR="00A2348B" w:rsidRDefault="00A23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1" w:type="dxa"/>
      <w:tblBorders>
        <w:bottom w:val="single" w:sz="2" w:space="0" w:color="00000A"/>
        <w:insideH w:val="single" w:sz="2" w:space="0" w:color="00000A"/>
      </w:tblBorders>
      <w:tblLook w:val="04A0" w:firstRow="1" w:lastRow="0" w:firstColumn="1" w:lastColumn="0" w:noHBand="0" w:noVBand="1"/>
    </w:tblPr>
    <w:tblGrid>
      <w:gridCol w:w="1768"/>
      <w:gridCol w:w="7303"/>
    </w:tblGrid>
    <w:tr w:rsidR="00F93778">
      <w:trPr>
        <w:trHeight w:hRule="exact" w:val="907"/>
      </w:trPr>
      <w:tc>
        <w:tcPr>
          <w:tcW w:w="1768" w:type="dxa"/>
          <w:tcBorders>
            <w:bottom w:val="single" w:sz="2" w:space="0" w:color="00000A"/>
          </w:tcBorders>
          <w:shd w:val="clear" w:color="auto" w:fill="auto"/>
        </w:tcPr>
        <w:p w:rsidR="00F93778" w:rsidRDefault="00F93778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302" w:type="dxa"/>
          <w:tcBorders>
            <w:bottom w:val="single" w:sz="2" w:space="0" w:color="00000A"/>
          </w:tcBorders>
          <w:shd w:val="clear" w:color="auto" w:fill="auto"/>
          <w:vAlign w:val="center"/>
        </w:tcPr>
        <w:p w:rsidR="00F93778" w:rsidRDefault="00A2348B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 w:rsidR="00F93778" w:rsidRDefault="00F9377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3A20"/>
    <w:multiLevelType w:val="multilevel"/>
    <w:tmpl w:val="1A06B26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94B6063"/>
    <w:multiLevelType w:val="multilevel"/>
    <w:tmpl w:val="F6CA49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EC64D8F"/>
    <w:multiLevelType w:val="multilevel"/>
    <w:tmpl w:val="5474446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cs="Times New Roman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78"/>
    <w:rsid w:val="00130CC5"/>
    <w:rsid w:val="00670920"/>
    <w:rsid w:val="00946B81"/>
    <w:rsid w:val="00A2348B"/>
    <w:rsid w:val="00BE4FBE"/>
    <w:rsid w:val="00F9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29AC"/>
  </w:style>
  <w:style w:type="character" w:customStyle="1" w:styleId="RodapChar">
    <w:name w:val="Rodapé Char"/>
    <w:basedOn w:val="Fontepargpadro"/>
    <w:link w:val="Rodap"/>
    <w:uiPriority w:val="99"/>
    <w:qFormat/>
    <w:rsid w:val="00CC29AC"/>
  </w:style>
  <w:style w:type="character" w:customStyle="1" w:styleId="TtuloChar">
    <w:name w:val="Título Char"/>
    <w:basedOn w:val="Fontepargpadro"/>
    <w:link w:val="Ttulo"/>
    <w:qFormat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customStyle="1" w:styleId="LinkdaInternet">
    <w:name w:val="Link da Internet"/>
    <w:uiPriority w:val="99"/>
    <w:rsid w:val="00CC29AC"/>
    <w:rPr>
      <w:color w:val="0000FF"/>
      <w:u w:val="single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Ttulo1Char">
    <w:name w:val="Título 1 Char"/>
    <w:basedOn w:val="Fontepargpadro"/>
    <w:uiPriority w:val="9"/>
    <w:qFormat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qFormat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qFormat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qFormat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qFormat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qFormat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qFormat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qFormat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qFormat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qFormat/>
    <w:locked/>
    <w:rsid w:val="00CC29AC"/>
    <w:rPr>
      <w:rFonts w:ascii="Arial Bold" w:eastAsia="SimSun" w:hAnsi="Arial Bold" w:cs="Arial Bold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qFormat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CorpodetextoChar">
    <w:name w:val="Corpo de texto Char"/>
    <w:basedOn w:val="Fontepargpadro"/>
    <w:link w:val="Corpodetexto"/>
    <w:qFormat/>
    <w:rsid w:val="009B2271"/>
    <w:rPr>
      <w:rFonts w:ascii="Times New Roman" w:eastAsia="Times New Roman" w:hAnsi="Times New Roman" w:cs="Times New Roman"/>
      <w:iCs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B2271"/>
    <w:rPr>
      <w:rFonts w:ascii="Tahoma" w:eastAsia="SimSun" w:hAnsi="Tahoma" w:cs="Tahoma"/>
      <w:sz w:val="16"/>
      <w:szCs w:val="16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66718"/>
    <w:rPr>
      <w:color w:val="800080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0A7EA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Times New Roman"/>
      <w:sz w:val="24"/>
    </w:rPr>
  </w:style>
  <w:style w:type="character" w:customStyle="1" w:styleId="ListLabel2">
    <w:name w:val="ListLabel 2"/>
    <w:qFormat/>
    <w:rPr>
      <w:rFonts w:cs="Times New Roman"/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sz w:val="20"/>
    </w:rPr>
  </w:style>
  <w:style w:type="character" w:customStyle="1" w:styleId="ListLabel11">
    <w:name w:val="ListLabel 11"/>
    <w:qFormat/>
    <w:rPr>
      <w:b/>
      <w:i w:val="0"/>
      <w:sz w:val="20"/>
    </w:rPr>
  </w:style>
  <w:style w:type="character" w:customStyle="1" w:styleId="ListLabel12">
    <w:name w:val="ListLabel 12"/>
    <w:qFormat/>
    <w:rPr>
      <w:b w:val="0"/>
      <w:i w:val="0"/>
      <w:sz w:val="20"/>
    </w:rPr>
  </w:style>
  <w:style w:type="character" w:customStyle="1" w:styleId="ListLabel13">
    <w:name w:val="ListLabel 13"/>
    <w:qFormat/>
    <w:rPr>
      <w:b/>
      <w:color w:val="000000"/>
      <w:sz w:val="22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paragraph" w:styleId="Corpodetexto">
    <w:name w:val="Body Text"/>
    <w:basedOn w:val="Normal"/>
    <w:link w:val="CorpodetextoChar"/>
    <w:unhideWhenUsed/>
    <w:rsid w:val="009B2271"/>
    <w:pPr>
      <w:ind w:left="360"/>
    </w:pPr>
    <w:rPr>
      <w:rFonts w:eastAsia="Times New Roman"/>
      <w:iCs/>
      <w:sz w:val="22"/>
      <w:szCs w:val="22"/>
      <w:lang w:eastAsia="en-US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qFormat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qFormat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paragraph" w:customStyle="1" w:styleId="CTMISPargrafo">
    <w:name w:val="CTM/IS Parágrafo"/>
    <w:basedOn w:val="Normal"/>
    <w:qFormat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qFormat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qFormat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qFormat/>
    <w:rsid w:val="009B2271"/>
    <w:pPr>
      <w:keepNext/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qFormat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B2271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Contedodatabela">
    <w:name w:val="Conteúdo da tabela"/>
    <w:basedOn w:val="Normal"/>
    <w:qFormat/>
    <w:rsid w:val="00F13E36"/>
    <w:pPr>
      <w:widowControl w:val="0"/>
      <w:suppressLineNumbers/>
      <w:suppressAutoHyphens/>
      <w:textAlignment w:val="baseline"/>
    </w:pPr>
    <w:rPr>
      <w:rFonts w:cs="Tahoma"/>
      <w:lang w:bidi="hi-IN"/>
    </w:rPr>
  </w:style>
  <w:style w:type="table" w:customStyle="1" w:styleId="TabeladeGrade1Clara1">
    <w:name w:val="Tabela de Grade 1 Clara1"/>
    <w:basedOn w:val="Tabelanormal"/>
    <w:uiPriority w:val="46"/>
    <w:rsid w:val="009B2271"/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comgrade">
    <w:name w:val="Table Grid"/>
    <w:basedOn w:val="Tabelanormal"/>
    <w:uiPriority w:val="59"/>
    <w:rsid w:val="00C25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elanormal"/>
    <w:uiPriority w:val="46"/>
    <w:rsid w:val="00C2560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elanormal"/>
    <w:uiPriority w:val="47"/>
    <w:rsid w:val="00C2560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6709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29AC"/>
  </w:style>
  <w:style w:type="character" w:customStyle="1" w:styleId="RodapChar">
    <w:name w:val="Rodapé Char"/>
    <w:basedOn w:val="Fontepargpadro"/>
    <w:link w:val="Rodap"/>
    <w:uiPriority w:val="99"/>
    <w:qFormat/>
    <w:rsid w:val="00CC29AC"/>
  </w:style>
  <w:style w:type="character" w:customStyle="1" w:styleId="TtuloChar">
    <w:name w:val="Título Char"/>
    <w:basedOn w:val="Fontepargpadro"/>
    <w:link w:val="Ttulo"/>
    <w:qFormat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customStyle="1" w:styleId="LinkdaInternet">
    <w:name w:val="Link da Internet"/>
    <w:uiPriority w:val="99"/>
    <w:rsid w:val="00CC29AC"/>
    <w:rPr>
      <w:color w:val="0000FF"/>
      <w:u w:val="single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Ttulo1Char">
    <w:name w:val="Título 1 Char"/>
    <w:basedOn w:val="Fontepargpadro"/>
    <w:uiPriority w:val="9"/>
    <w:qFormat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qFormat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qFormat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qFormat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qFormat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qFormat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qFormat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qFormat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qFormat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qFormat/>
    <w:locked/>
    <w:rsid w:val="00CC29AC"/>
    <w:rPr>
      <w:rFonts w:ascii="Arial Bold" w:eastAsia="SimSun" w:hAnsi="Arial Bold" w:cs="Arial Bold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qFormat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CorpodetextoChar">
    <w:name w:val="Corpo de texto Char"/>
    <w:basedOn w:val="Fontepargpadro"/>
    <w:link w:val="Corpodetexto"/>
    <w:qFormat/>
    <w:rsid w:val="009B2271"/>
    <w:rPr>
      <w:rFonts w:ascii="Times New Roman" w:eastAsia="Times New Roman" w:hAnsi="Times New Roman" w:cs="Times New Roman"/>
      <w:iCs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B2271"/>
    <w:rPr>
      <w:rFonts w:ascii="Tahoma" w:eastAsia="SimSun" w:hAnsi="Tahoma" w:cs="Tahoma"/>
      <w:sz w:val="16"/>
      <w:szCs w:val="16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66718"/>
    <w:rPr>
      <w:color w:val="800080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0A7EA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Times New Roman"/>
      <w:sz w:val="24"/>
    </w:rPr>
  </w:style>
  <w:style w:type="character" w:customStyle="1" w:styleId="ListLabel2">
    <w:name w:val="ListLabel 2"/>
    <w:qFormat/>
    <w:rPr>
      <w:rFonts w:cs="Times New Roman"/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sz w:val="20"/>
    </w:rPr>
  </w:style>
  <w:style w:type="character" w:customStyle="1" w:styleId="ListLabel11">
    <w:name w:val="ListLabel 11"/>
    <w:qFormat/>
    <w:rPr>
      <w:b/>
      <w:i w:val="0"/>
      <w:sz w:val="20"/>
    </w:rPr>
  </w:style>
  <w:style w:type="character" w:customStyle="1" w:styleId="ListLabel12">
    <w:name w:val="ListLabel 12"/>
    <w:qFormat/>
    <w:rPr>
      <w:b w:val="0"/>
      <w:i w:val="0"/>
      <w:sz w:val="20"/>
    </w:rPr>
  </w:style>
  <w:style w:type="character" w:customStyle="1" w:styleId="ListLabel13">
    <w:name w:val="ListLabel 13"/>
    <w:qFormat/>
    <w:rPr>
      <w:b/>
      <w:color w:val="000000"/>
      <w:sz w:val="22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paragraph" w:styleId="Corpodetexto">
    <w:name w:val="Body Text"/>
    <w:basedOn w:val="Normal"/>
    <w:link w:val="CorpodetextoChar"/>
    <w:unhideWhenUsed/>
    <w:rsid w:val="009B2271"/>
    <w:pPr>
      <w:ind w:left="360"/>
    </w:pPr>
    <w:rPr>
      <w:rFonts w:eastAsia="Times New Roman"/>
      <w:iCs/>
      <w:sz w:val="22"/>
      <w:szCs w:val="22"/>
      <w:lang w:eastAsia="en-US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qFormat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qFormat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paragraph" w:customStyle="1" w:styleId="CTMISPargrafo">
    <w:name w:val="CTM/IS Parágrafo"/>
    <w:basedOn w:val="Normal"/>
    <w:qFormat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qFormat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qFormat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qFormat/>
    <w:rsid w:val="009B2271"/>
    <w:pPr>
      <w:keepNext/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qFormat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B2271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Contedodatabela">
    <w:name w:val="Conteúdo da tabela"/>
    <w:basedOn w:val="Normal"/>
    <w:qFormat/>
    <w:rsid w:val="00F13E36"/>
    <w:pPr>
      <w:widowControl w:val="0"/>
      <w:suppressLineNumbers/>
      <w:suppressAutoHyphens/>
      <w:textAlignment w:val="baseline"/>
    </w:pPr>
    <w:rPr>
      <w:rFonts w:cs="Tahoma"/>
      <w:lang w:bidi="hi-IN"/>
    </w:rPr>
  </w:style>
  <w:style w:type="table" w:customStyle="1" w:styleId="TabeladeGrade1Clara1">
    <w:name w:val="Tabela de Grade 1 Clara1"/>
    <w:basedOn w:val="Tabelanormal"/>
    <w:uiPriority w:val="46"/>
    <w:rsid w:val="009B2271"/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comgrade">
    <w:name w:val="Table Grid"/>
    <w:basedOn w:val="Tabelanormal"/>
    <w:uiPriority w:val="59"/>
    <w:rsid w:val="00C25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elanormal"/>
    <w:uiPriority w:val="46"/>
    <w:rsid w:val="00C2560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elanormal"/>
    <w:uiPriority w:val="47"/>
    <w:rsid w:val="00C2560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6709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A6911-D121-4B3B-8057-37076B305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1458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Araujo Manerich</dc:creator>
  <dc:description/>
  <cp:lastModifiedBy>moliveiralucas</cp:lastModifiedBy>
  <cp:revision>23</cp:revision>
  <cp:lastPrinted>2018-04-18T19:42:00Z</cp:lastPrinted>
  <dcterms:created xsi:type="dcterms:W3CDTF">2018-03-23T05:49:00Z</dcterms:created>
  <dcterms:modified xsi:type="dcterms:W3CDTF">2018-04-18T19:59:00Z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Ministério da Saúde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