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66FFBC8" w14:textId="77777777" w:rsidR="005A42D7" w:rsidRDefault="005A42D7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611AD55C" w14:textId="67E17DD8" w:rsidR="005A42D7" w:rsidRDefault="00B01C0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</w:rPr>
      </w:pPr>
      <w:bookmarkStart w:id="0" w:name="_2gazcsgmxkub" w:colFirst="0" w:colLast="0"/>
      <w:bookmarkEnd w:id="0"/>
      <w:r>
        <w:t>Partes Interessadas</w:t>
      </w:r>
    </w:p>
    <w:p w14:paraId="5D7822FB" w14:textId="77777777" w:rsidR="005A42D7" w:rsidRDefault="005A42D7"/>
    <w:p w14:paraId="64E2DAFC" w14:textId="2EA10842" w:rsidR="005A42D7" w:rsidRDefault="00B01C03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2nuf54q86v7q" w:colFirst="0" w:colLast="0"/>
      <w:bookmarkEnd w:id="1"/>
      <w:r>
        <w:t>Quarta-Feira</w:t>
      </w:r>
      <w:r w:rsidR="00000000">
        <w:t xml:space="preserve">, </w:t>
      </w:r>
      <w:r>
        <w:t>05</w:t>
      </w:r>
      <w:r w:rsidR="00000000">
        <w:t>/</w:t>
      </w:r>
      <w:r>
        <w:t>06</w:t>
      </w:r>
      <w:r w:rsidR="00000000">
        <w:t>/2024</w:t>
      </w:r>
    </w:p>
    <w:p w14:paraId="5F33321F" w14:textId="72C68A04" w:rsidR="005A42D7" w:rsidRPr="00B01C03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  <w:bookmarkStart w:id="2" w:name="_pmazbh81wixz" w:colFirst="0" w:colLast="0"/>
      <w:bookmarkEnd w:id="2"/>
    </w:p>
    <w:p w14:paraId="68269D1E" w14:textId="77777777" w:rsidR="00B01C03" w:rsidRDefault="00000000" w:rsidP="00B01C03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3" w:name="_3at9u9s4e0vp" w:colFirst="0" w:colLast="0"/>
      <w:bookmarkEnd w:id="3"/>
      <w:r>
        <w:t>P</w:t>
      </w:r>
      <w:r w:rsidR="00B01C03">
        <w:t>artes interessadas</w:t>
      </w:r>
    </w:p>
    <w:p w14:paraId="1FA84BFB" w14:textId="61235B3E" w:rsidR="00B01C03" w:rsidRPr="00B01C03" w:rsidRDefault="00B01C03" w:rsidP="00B01C03">
      <w:pPr>
        <w:pStyle w:val="NormalWeb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 w:rsidRPr="00B01C03">
        <w:rPr>
          <w:rFonts w:ascii="PT Sans Narrow" w:eastAsia="PT Sans Narrow" w:hAnsi="PT Sans Narrow" w:cs="PT Sans Narrow"/>
          <w:color w:val="008575"/>
          <w:sz w:val="32"/>
          <w:szCs w:val="32"/>
        </w:rPr>
        <w:t>1.</w:t>
      </w:r>
      <w:r w:rsidRPr="00B01C03"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r w:rsidRPr="00B01C03">
        <w:rPr>
          <w:rFonts w:ascii="PT Sans Narrow" w:eastAsia="PT Sans Narrow" w:hAnsi="PT Sans Narrow" w:cs="PT Sans Narrow"/>
          <w:color w:val="008575"/>
          <w:sz w:val="32"/>
          <w:szCs w:val="32"/>
        </w:rPr>
        <w:t>Alta Administração/Executivos:</w:t>
      </w:r>
    </w:p>
    <w:p w14:paraId="167799ED" w14:textId="77777777" w:rsidR="00B01C03" w:rsidRPr="00B01C03" w:rsidRDefault="00B01C03" w:rsidP="00B01C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Garantir que o programa apoie a estratégia e os objetivos da empresa.</w:t>
      </w:r>
    </w:p>
    <w:p w14:paraId="0558E65A" w14:textId="77777777" w:rsidR="00B01C03" w:rsidRPr="00B01C03" w:rsidRDefault="00B01C03" w:rsidP="00B01C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Aprovação do orçamento e suporte estratégico.</w:t>
      </w:r>
    </w:p>
    <w:p w14:paraId="3E89C896" w14:textId="6AC6F3BD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2.</w:t>
      </w:r>
      <w:r w:rsidRPr="00B01C03">
        <w:t xml:space="preserve">  Gerente de Projeto:</w:t>
      </w:r>
    </w:p>
    <w:p w14:paraId="46E0FDAE" w14:textId="77777777" w:rsidR="00B01C03" w:rsidRPr="00B01C03" w:rsidRDefault="00B01C03" w:rsidP="00B01C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Interesse: Planejar, implementar e garantir a adesão ao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>.</w:t>
      </w:r>
    </w:p>
    <w:p w14:paraId="4070D839" w14:textId="77777777" w:rsidR="00B01C03" w:rsidRPr="00B01C03" w:rsidRDefault="00B01C03" w:rsidP="00B01C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Coordenação das atividades, comunicação com partes interessadas e resolução de problemas.</w:t>
      </w:r>
    </w:p>
    <w:p w14:paraId="4423DEA5" w14:textId="384C377F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3.</w:t>
      </w:r>
      <w:r w:rsidRPr="00B01C03">
        <w:t xml:space="preserve">  Patrocinador do Projeto:</w:t>
      </w:r>
    </w:p>
    <w:p w14:paraId="2F2134E9" w14:textId="77777777" w:rsidR="00B01C03" w:rsidRPr="00B01C03" w:rsidRDefault="00B01C03" w:rsidP="00B01C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Sucesso do projeto e retorno sobre o investimento.</w:t>
      </w:r>
    </w:p>
    <w:p w14:paraId="27F7A7BC" w14:textId="77777777" w:rsidR="00B01C03" w:rsidRPr="00B01C03" w:rsidRDefault="00B01C03" w:rsidP="00B01C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Apoio financeiro e decisão estratégica.</w:t>
      </w:r>
    </w:p>
    <w:p w14:paraId="62EAB003" w14:textId="3CE29273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4.</w:t>
      </w:r>
      <w:r w:rsidRPr="00B01C03">
        <w:t xml:space="preserve">  Equipe de TI:</w:t>
      </w:r>
    </w:p>
    <w:p w14:paraId="606F3F53" w14:textId="77777777" w:rsidR="00B01C03" w:rsidRPr="00B01C03" w:rsidRDefault="00B01C03" w:rsidP="00B01C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Interesse: Implementação técnica e integração do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 xml:space="preserve"> com sistemas existentes.</w:t>
      </w:r>
    </w:p>
    <w:p w14:paraId="26DD43FF" w14:textId="77777777" w:rsidR="00B01C03" w:rsidRPr="00B01C03" w:rsidRDefault="00B01C03" w:rsidP="00B01C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Suporte técnico e manutenção do sistema.</w:t>
      </w:r>
    </w:p>
    <w:p w14:paraId="1186563F" w14:textId="04AA015C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5.</w:t>
      </w:r>
      <w:r w:rsidRPr="00B01C03">
        <w:t xml:space="preserve">  Analistas de Negócios:</w:t>
      </w:r>
    </w:p>
    <w:p w14:paraId="69A762BC" w14:textId="77777777" w:rsidR="00B01C03" w:rsidRPr="00B01C03" w:rsidRDefault="00B01C03" w:rsidP="00B01C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Interesse: Garantir que 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 xml:space="preserve"> atenda às necessidades de todos os departamentos.</w:t>
      </w:r>
    </w:p>
    <w:p w14:paraId="5583BACF" w14:textId="77777777" w:rsidR="00B01C03" w:rsidRPr="00B01C03" w:rsidRDefault="00B01C03" w:rsidP="00B01C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Influência: Tradução de requisitos de negócio em funcionalidades do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>.</w:t>
      </w:r>
    </w:p>
    <w:p w14:paraId="39A28259" w14:textId="30EAAC48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 xml:space="preserve">6. </w:t>
      </w:r>
      <w:r w:rsidRPr="00B01C03">
        <w:t xml:space="preserve"> Usuários Finais/Funcionários:</w:t>
      </w:r>
    </w:p>
    <w:p w14:paraId="2A6F606F" w14:textId="77777777" w:rsidR="00B01C03" w:rsidRPr="00B01C03" w:rsidRDefault="00B01C03" w:rsidP="00B01C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lastRenderedPageBreak/>
        <w:t>Interesse: Facilidade de uso, melhorias no fluxo de trabalho e eficiência.</w:t>
      </w:r>
    </w:p>
    <w:p w14:paraId="0DD33C79" w14:textId="77777777" w:rsidR="00B01C03" w:rsidRPr="00B01C03" w:rsidRDefault="00B01C03" w:rsidP="00B01C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Adoção e uso diário da ferramenta.</w:t>
      </w:r>
    </w:p>
    <w:p w14:paraId="045A4FD1" w14:textId="77777777" w:rsid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</w:p>
    <w:p w14:paraId="7BC39FA2" w14:textId="2470542F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7.</w:t>
      </w:r>
      <w:r w:rsidRPr="00B01C03">
        <w:t xml:space="preserve">  Gerentes de Departamento:</w:t>
      </w:r>
    </w:p>
    <w:p w14:paraId="1ACFF41A" w14:textId="77777777" w:rsidR="00B01C03" w:rsidRPr="00B01C03" w:rsidRDefault="00B01C03" w:rsidP="00B01C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Melhoria na gestão de projetos e tarefas de suas equipes.</w:t>
      </w:r>
    </w:p>
    <w:p w14:paraId="36D452CD" w14:textId="77777777" w:rsidR="00B01C03" w:rsidRPr="00B01C03" w:rsidRDefault="00B01C03" w:rsidP="00B01C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Motivação e incentivo para que suas equipes utilizem a ferramenta.</w:t>
      </w:r>
    </w:p>
    <w:p w14:paraId="0A7955A6" w14:textId="6434885F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8.</w:t>
      </w:r>
      <w:r w:rsidRPr="00B01C03">
        <w:t xml:space="preserve">  Recursos Humanos:</w:t>
      </w:r>
    </w:p>
    <w:p w14:paraId="6BD7663E" w14:textId="77777777" w:rsidR="00B01C03" w:rsidRPr="00B01C03" w:rsidRDefault="00B01C03" w:rsidP="00B01C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Interesse: Treinamento e desenvolvimento dos funcionários para usar 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>.</w:t>
      </w:r>
    </w:p>
    <w:p w14:paraId="417A476B" w14:textId="77777777" w:rsidR="00B01C03" w:rsidRPr="00B01C03" w:rsidRDefault="00B01C03" w:rsidP="00B01C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Planejamento e execução de programas de treinamento.</w:t>
      </w:r>
    </w:p>
    <w:p w14:paraId="0B12A71F" w14:textId="49F1067E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9.</w:t>
      </w:r>
      <w:r w:rsidRPr="00B01C03">
        <w:t xml:space="preserve">  Equipe de Suporte:</w:t>
      </w:r>
    </w:p>
    <w:p w14:paraId="65A1FC2B" w14:textId="77777777" w:rsidR="00B01C03" w:rsidRPr="00B01C03" w:rsidRDefault="00B01C03" w:rsidP="00B01C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Prover suporte aos usuários durante e após a implementação.</w:t>
      </w:r>
    </w:p>
    <w:p w14:paraId="1253E866" w14:textId="77777777" w:rsidR="00B01C03" w:rsidRPr="00B01C03" w:rsidRDefault="00B01C03" w:rsidP="00B01C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Resolução de problemas técnicos e apoio contínuo.</w:t>
      </w:r>
    </w:p>
    <w:p w14:paraId="38073E50" w14:textId="6975BE35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10.</w:t>
      </w:r>
      <w:r w:rsidRPr="00B01C03">
        <w:t xml:space="preserve">  Equipe de Comunicação Interna:</w:t>
      </w:r>
    </w:p>
    <w:p w14:paraId="08EE51D1" w14:textId="77777777" w:rsidR="00B01C03" w:rsidRPr="00B01C03" w:rsidRDefault="00B01C03" w:rsidP="00B01C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Garantir que todos os funcionários estejam informados sobre a implementação.</w:t>
      </w:r>
    </w:p>
    <w:p w14:paraId="39C56EBB" w14:textId="77777777" w:rsidR="00B01C03" w:rsidRPr="00B01C03" w:rsidRDefault="00B01C03" w:rsidP="00B01C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Comunicação de atualizações, mudanças e benefícios do novo sistema.</w:t>
      </w:r>
    </w:p>
    <w:p w14:paraId="6635D16D" w14:textId="04C3EA4A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11.</w:t>
      </w:r>
      <w:r w:rsidRPr="00B01C03">
        <w:t xml:space="preserve">  Fornecedores/Vendedores de TI:</w:t>
      </w:r>
    </w:p>
    <w:p w14:paraId="39B0261A" w14:textId="77777777" w:rsidR="00B01C03" w:rsidRPr="00B01C03" w:rsidRDefault="00B01C03" w:rsidP="00B01C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Suporte técnico e fornecimento de soluções adicionais se necessário.</w:t>
      </w:r>
    </w:p>
    <w:p w14:paraId="35B295AD" w14:textId="77777777" w:rsidR="00B01C03" w:rsidRPr="00B01C03" w:rsidRDefault="00B01C03" w:rsidP="00B01C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Contribuição com expertise técnica e integração de ferramentas.</w:t>
      </w:r>
    </w:p>
    <w:p w14:paraId="1F24ECB6" w14:textId="1DA4B25C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12.</w:t>
      </w:r>
      <w:r w:rsidRPr="00B01C03">
        <w:t xml:space="preserve">  Consultores Externos (se aplicável):</w:t>
      </w:r>
    </w:p>
    <w:p w14:paraId="6699B3F1" w14:textId="77777777" w:rsidR="00B01C03" w:rsidRPr="00B01C03" w:rsidRDefault="00B01C03" w:rsidP="00B01C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 xml:space="preserve">Interesse: Implementação bem-sucedida do </w:t>
      </w:r>
      <w:proofErr w:type="spellStart"/>
      <w:r w:rsidRPr="00B01C03">
        <w:rPr>
          <w:rFonts w:ascii="Arial" w:eastAsia="Arial" w:hAnsi="Arial" w:cs="Arial"/>
          <w:color w:val="000000"/>
        </w:rPr>
        <w:t>Asana</w:t>
      </w:r>
      <w:proofErr w:type="spellEnd"/>
      <w:r w:rsidRPr="00B01C03">
        <w:rPr>
          <w:rFonts w:ascii="Arial" w:eastAsia="Arial" w:hAnsi="Arial" w:cs="Arial"/>
          <w:color w:val="000000"/>
        </w:rPr>
        <w:t xml:space="preserve"> conforme melhores práticas.</w:t>
      </w:r>
    </w:p>
    <w:p w14:paraId="31991CBD" w14:textId="77777777" w:rsidR="00B01C03" w:rsidRPr="00B01C03" w:rsidRDefault="00B01C03" w:rsidP="00B01C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Consultoria especializada e treinamento.</w:t>
      </w:r>
    </w:p>
    <w:p w14:paraId="59F03F9F" w14:textId="6E017499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t>13.</w:t>
      </w:r>
      <w:r w:rsidRPr="00B01C03">
        <w:t xml:space="preserve">  Auditores de TI:</w:t>
      </w:r>
    </w:p>
    <w:p w14:paraId="70C5A31B" w14:textId="77777777" w:rsidR="00B01C03" w:rsidRPr="00B01C03" w:rsidRDefault="00B01C03" w:rsidP="00B01C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Garantir que a implementação cumpra com as políticas de segurança e regulamentações.</w:t>
      </w:r>
    </w:p>
    <w:p w14:paraId="690F35AC" w14:textId="77777777" w:rsidR="00B01C03" w:rsidRPr="00B01C03" w:rsidRDefault="00B01C03" w:rsidP="00B01C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Avaliação de conformidade e segurança.</w:t>
      </w:r>
    </w:p>
    <w:p w14:paraId="078AF2DC" w14:textId="6DC42684" w:rsidR="00B01C03" w:rsidRPr="00B01C03" w:rsidRDefault="00B01C03" w:rsidP="00B01C03">
      <w:pPr>
        <w:pStyle w:val="Ttulo2"/>
        <w:pBdr>
          <w:top w:val="nil"/>
          <w:left w:val="nil"/>
          <w:bottom w:val="nil"/>
          <w:right w:val="nil"/>
          <w:between w:val="nil"/>
        </w:pBdr>
      </w:pPr>
      <w:r w:rsidRPr="00B01C03">
        <w:lastRenderedPageBreak/>
        <w:t>14.</w:t>
      </w:r>
      <w:r w:rsidRPr="00B01C03">
        <w:t xml:space="preserve">  Comunidade de Usuários </w:t>
      </w:r>
      <w:proofErr w:type="spellStart"/>
      <w:r w:rsidRPr="00B01C03">
        <w:t>Asana</w:t>
      </w:r>
      <w:proofErr w:type="spellEnd"/>
      <w:r w:rsidRPr="00B01C03">
        <w:t>:</w:t>
      </w:r>
    </w:p>
    <w:p w14:paraId="7893A08F" w14:textId="77777777" w:rsidR="00B01C03" w:rsidRPr="00B01C03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Interesse: Boas práticas, dicas e suporte entre usuários.</w:t>
      </w:r>
    </w:p>
    <w:p w14:paraId="37BE2B48" w14:textId="5137B55C" w:rsidR="005A42D7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B01C03">
        <w:rPr>
          <w:rFonts w:ascii="Arial" w:eastAsia="Arial" w:hAnsi="Arial" w:cs="Arial"/>
          <w:color w:val="000000"/>
        </w:rPr>
        <w:t>Influência: Feedback e sugestões de melhoria.</w:t>
      </w:r>
    </w:p>
    <w:p w14:paraId="544D1568" w14:textId="77777777" w:rsidR="00B01C03" w:rsidRDefault="00B01C03" w:rsidP="00B01C03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t xml:space="preserve">Estratégias </w:t>
      </w:r>
      <w:proofErr w:type="gramStart"/>
      <w:r>
        <w:t>para Engajar</w:t>
      </w:r>
      <w:proofErr w:type="gramEnd"/>
      <w:r>
        <w:t xml:space="preserve"> as Partes Interessadas</w:t>
      </w:r>
    </w:p>
    <w:p w14:paraId="2C3B1378" w14:textId="77777777" w:rsidR="00B01C03" w:rsidRPr="00531440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531440">
        <w:rPr>
          <w:rFonts w:ascii="Arial" w:eastAsia="Arial" w:hAnsi="Arial" w:cs="Arial"/>
          <w:color w:val="000000"/>
        </w:rPr>
        <w:t>Mapeamento de Stakeholders: Identificar e categorizar as partes interessadas com base no nível de interesse e influência.</w:t>
      </w:r>
    </w:p>
    <w:p w14:paraId="7166B084" w14:textId="77777777" w:rsidR="00B01C03" w:rsidRPr="00531440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531440">
        <w:rPr>
          <w:rFonts w:ascii="Arial" w:eastAsia="Arial" w:hAnsi="Arial" w:cs="Arial"/>
          <w:color w:val="000000"/>
        </w:rPr>
        <w:t xml:space="preserve">Plano de Comunicação: Desenvolver um plano para manter todas as partes interessadas informadas e envolvidas, utilizando diferentes canais de comunicação (e-mails, reuniões, </w:t>
      </w:r>
      <w:proofErr w:type="gramStart"/>
      <w:r w:rsidRPr="00531440">
        <w:rPr>
          <w:rFonts w:ascii="Arial" w:eastAsia="Arial" w:hAnsi="Arial" w:cs="Arial"/>
          <w:color w:val="000000"/>
        </w:rPr>
        <w:t>workshops, etc.</w:t>
      </w:r>
      <w:proofErr w:type="gramEnd"/>
      <w:r w:rsidRPr="00531440">
        <w:rPr>
          <w:rFonts w:ascii="Arial" w:eastAsia="Arial" w:hAnsi="Arial" w:cs="Arial"/>
          <w:color w:val="000000"/>
        </w:rPr>
        <w:t>).</w:t>
      </w:r>
    </w:p>
    <w:p w14:paraId="0B8EB490" w14:textId="77777777" w:rsidR="00B01C03" w:rsidRPr="00531440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531440">
        <w:rPr>
          <w:rFonts w:ascii="Arial" w:eastAsia="Arial" w:hAnsi="Arial" w:cs="Arial"/>
          <w:color w:val="000000"/>
        </w:rPr>
        <w:t>Feedback Contínuo: Estabelecer mecanismos para coletar feedback regularmente e ajustar o plano de implementação conforme necessário.</w:t>
      </w:r>
    </w:p>
    <w:p w14:paraId="7CB1AE7B" w14:textId="77777777" w:rsidR="00B01C03" w:rsidRPr="00531440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531440">
        <w:rPr>
          <w:rFonts w:ascii="Arial" w:eastAsia="Arial" w:hAnsi="Arial" w:cs="Arial"/>
          <w:color w:val="000000"/>
        </w:rPr>
        <w:t xml:space="preserve">Treinamento e Suporte: Prover treinamento adequado e suporte contínuo para garantir que os usuários finais se sintam confortáveis e competentes no uso do </w:t>
      </w:r>
      <w:proofErr w:type="spellStart"/>
      <w:r w:rsidRPr="00531440">
        <w:rPr>
          <w:rFonts w:ascii="Arial" w:eastAsia="Arial" w:hAnsi="Arial" w:cs="Arial"/>
          <w:color w:val="000000"/>
        </w:rPr>
        <w:t>Asana</w:t>
      </w:r>
      <w:proofErr w:type="spellEnd"/>
      <w:r w:rsidRPr="00531440">
        <w:rPr>
          <w:rFonts w:ascii="Arial" w:eastAsia="Arial" w:hAnsi="Arial" w:cs="Arial"/>
          <w:color w:val="000000"/>
        </w:rPr>
        <w:t>.</w:t>
      </w:r>
    </w:p>
    <w:p w14:paraId="24BD0314" w14:textId="046FE4E2" w:rsidR="005A42D7" w:rsidRPr="00531440" w:rsidRDefault="00B01C03" w:rsidP="00B01C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531440">
        <w:rPr>
          <w:rFonts w:ascii="Arial" w:eastAsia="Arial" w:hAnsi="Arial" w:cs="Arial"/>
          <w:color w:val="000000"/>
        </w:rPr>
        <w:t>Revisões e Relatórios de Progresso: Manter a alta administração e outros stakeholders chave informados sobre o progresso do projeto e qualquer ajuste necessário</w:t>
      </w:r>
      <w:bookmarkStart w:id="4" w:name="_izh0w05mz75r" w:colFirst="0" w:colLast="0"/>
      <w:bookmarkEnd w:id="4"/>
      <w:r w:rsidRPr="00531440">
        <w:rPr>
          <w:rFonts w:ascii="Arial" w:eastAsia="Arial" w:hAnsi="Arial" w:cs="Arial"/>
          <w:color w:val="000000"/>
        </w:rPr>
        <w:t>.</w:t>
      </w:r>
    </w:p>
    <w:sectPr w:rsidR="005A42D7" w:rsidRPr="00531440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BEA5BB" w14:textId="77777777" w:rsidR="00E237B6" w:rsidRDefault="00E237B6">
      <w:pPr>
        <w:spacing w:before="0" w:line="240" w:lineRule="auto"/>
      </w:pPr>
      <w:r>
        <w:separator/>
      </w:r>
    </w:p>
  </w:endnote>
  <w:endnote w:type="continuationSeparator" w:id="0">
    <w:p w14:paraId="49AE736D" w14:textId="77777777" w:rsidR="00E237B6" w:rsidRDefault="00E237B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23CF41D7-54CB-452A-AD0E-A390D144A1DE}"/>
    <w:embedBold r:id="rId2" w:fontKey="{92915610-D526-4ECE-881E-1852543CF0EF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E3BE3928-EE96-4C06-B0B1-655157A83A57}"/>
    <w:embedBold r:id="rId4" w:fontKey="{545E4327-7451-40BD-B08E-10B36EC337D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F94A3043-51B6-422A-83B5-00DA6FF826C8}"/>
    <w:embedItalic r:id="rId6" w:fontKey="{AFB78076-E520-46C4-B7CD-21BA8D88315E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9D7352D-079C-4565-BFA1-72A8CB7F71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097DD8A-9834-422D-A715-50EBCD52AF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A3B99" w14:textId="77777777" w:rsidR="005A42D7" w:rsidRDefault="00000000">
    <w:pPr>
      <w:pBdr>
        <w:top w:val="nil"/>
        <w:left w:val="nil"/>
        <w:bottom w:val="nil"/>
        <w:right w:val="nil"/>
        <w:between w:val="nil"/>
      </w:pBdr>
    </w:pPr>
    <w:r>
      <w:pict w14:anchorId="63265BF5">
        <v:rect id="_x0000_i1025" style="width:0;height:1.5pt" o:hralign="center" o:hrstd="t" o:hr="t" fillcolor="#a0a0a0" stroked="f"/>
      </w:pict>
    </w:r>
  </w:p>
  <w:p w14:paraId="1E1D3C91" w14:textId="77777777" w:rsidR="005A42D7" w:rsidRDefault="005A42D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E4F63" w14:textId="77777777" w:rsidR="00E237B6" w:rsidRDefault="00E237B6">
      <w:pPr>
        <w:spacing w:before="0" w:line="240" w:lineRule="auto"/>
      </w:pPr>
      <w:r>
        <w:separator/>
      </w:r>
    </w:p>
  </w:footnote>
  <w:footnote w:type="continuationSeparator" w:id="0">
    <w:p w14:paraId="40768166" w14:textId="77777777" w:rsidR="00E237B6" w:rsidRDefault="00E237B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50710" w14:textId="6A705AAD" w:rsidR="005A42D7" w:rsidRDefault="00000000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B01C03"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349CCB67" w14:textId="77777777" w:rsidR="005A42D7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38B95C56" wp14:editId="3A182D21">
          <wp:extent cx="5943600" cy="76200"/>
          <wp:effectExtent l="0" t="0" r="0" 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617E7" w14:textId="77777777" w:rsidR="005A42D7" w:rsidRDefault="00000000">
    <w:pPr>
      <w:spacing w:before="400"/>
      <w:rPr>
        <w:rFonts w:ascii="PT Sans Narrow" w:eastAsia="PT Sans Narrow" w:hAnsi="PT Sans Narrow" w:cs="PT Sans Narrow"/>
        <w:sz w:val="28"/>
        <w:szCs w:val="28"/>
      </w:rPr>
    </w:pPr>
    <w:r>
      <w:rPr>
        <w:noProof/>
        <w:sz w:val="24"/>
        <w:szCs w:val="24"/>
      </w:rPr>
      <w:drawing>
        <wp:inline distT="114300" distB="114300" distL="114300" distR="114300" wp14:anchorId="4C881551" wp14:editId="1BA6A576">
          <wp:extent cx="5943600" cy="76200"/>
          <wp:effectExtent l="0" t="0" r="0" b="0"/>
          <wp:docPr id="1" name="image1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inh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63FB5"/>
    <w:multiLevelType w:val="multilevel"/>
    <w:tmpl w:val="8D54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A7731"/>
    <w:multiLevelType w:val="multilevel"/>
    <w:tmpl w:val="AF80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360C2"/>
    <w:multiLevelType w:val="multilevel"/>
    <w:tmpl w:val="9A26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F6FCA"/>
    <w:multiLevelType w:val="multilevel"/>
    <w:tmpl w:val="AFDC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A49D1"/>
    <w:multiLevelType w:val="multilevel"/>
    <w:tmpl w:val="352AD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76A90"/>
    <w:multiLevelType w:val="multilevel"/>
    <w:tmpl w:val="CD00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774FC"/>
    <w:multiLevelType w:val="multilevel"/>
    <w:tmpl w:val="77187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B791753"/>
    <w:multiLevelType w:val="multilevel"/>
    <w:tmpl w:val="225E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196535"/>
    <w:multiLevelType w:val="multilevel"/>
    <w:tmpl w:val="F3DC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B13CC"/>
    <w:multiLevelType w:val="multilevel"/>
    <w:tmpl w:val="3C26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C725D9"/>
    <w:multiLevelType w:val="multilevel"/>
    <w:tmpl w:val="4378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E7A99"/>
    <w:multiLevelType w:val="multilevel"/>
    <w:tmpl w:val="3654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8D49A2"/>
    <w:multiLevelType w:val="multilevel"/>
    <w:tmpl w:val="3C781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FC3262"/>
    <w:multiLevelType w:val="multilevel"/>
    <w:tmpl w:val="378A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027A50"/>
    <w:multiLevelType w:val="multilevel"/>
    <w:tmpl w:val="22E295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A1C7865"/>
    <w:multiLevelType w:val="multilevel"/>
    <w:tmpl w:val="F5E0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01F6B"/>
    <w:multiLevelType w:val="multilevel"/>
    <w:tmpl w:val="05E8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B32348"/>
    <w:multiLevelType w:val="multilevel"/>
    <w:tmpl w:val="7F10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2567246">
    <w:abstractNumId w:val="14"/>
  </w:num>
  <w:num w:numId="2" w16cid:durableId="50081311">
    <w:abstractNumId w:val="12"/>
  </w:num>
  <w:num w:numId="3" w16cid:durableId="68308426">
    <w:abstractNumId w:val="6"/>
  </w:num>
  <w:num w:numId="4" w16cid:durableId="792594981">
    <w:abstractNumId w:val="3"/>
  </w:num>
  <w:num w:numId="5" w16cid:durableId="474033625">
    <w:abstractNumId w:val="15"/>
  </w:num>
  <w:num w:numId="6" w16cid:durableId="1862468996">
    <w:abstractNumId w:val="9"/>
  </w:num>
  <w:num w:numId="7" w16cid:durableId="1412658370">
    <w:abstractNumId w:val="13"/>
  </w:num>
  <w:num w:numId="8" w16cid:durableId="1053577461">
    <w:abstractNumId w:val="2"/>
  </w:num>
  <w:num w:numId="9" w16cid:durableId="1088040021">
    <w:abstractNumId w:val="4"/>
  </w:num>
  <w:num w:numId="10" w16cid:durableId="1962224372">
    <w:abstractNumId w:val="17"/>
  </w:num>
  <w:num w:numId="11" w16cid:durableId="112095612">
    <w:abstractNumId w:val="5"/>
  </w:num>
  <w:num w:numId="12" w16cid:durableId="566035382">
    <w:abstractNumId w:val="16"/>
  </w:num>
  <w:num w:numId="13" w16cid:durableId="1149399057">
    <w:abstractNumId w:val="7"/>
  </w:num>
  <w:num w:numId="14" w16cid:durableId="743335309">
    <w:abstractNumId w:val="0"/>
  </w:num>
  <w:num w:numId="15" w16cid:durableId="143595955">
    <w:abstractNumId w:val="10"/>
  </w:num>
  <w:num w:numId="16" w16cid:durableId="220943215">
    <w:abstractNumId w:val="8"/>
  </w:num>
  <w:num w:numId="17" w16cid:durableId="25329163">
    <w:abstractNumId w:val="1"/>
  </w:num>
  <w:num w:numId="18" w16cid:durableId="18093965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D7"/>
    <w:rsid w:val="00531440"/>
    <w:rsid w:val="005A42D7"/>
    <w:rsid w:val="00B01C03"/>
    <w:rsid w:val="00E237B6"/>
    <w:rsid w:val="00EE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D8664"/>
  <w15:docId w15:val="{EE95001D-07C0-4E1C-B881-1C0931AAF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color w:val="695D46"/>
        <w:sz w:val="22"/>
        <w:szCs w:val="22"/>
        <w:lang w:val="pt-BR" w:eastAsia="pt-B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0" w:after="12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rPr>
      <w:rFonts w:ascii="PT Sans Narrow" w:eastAsia="PT Sans Narrow" w:hAnsi="PT Sans Narrow" w:cs="PT Sans Narrow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B01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B01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508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Henrique</dc:creator>
  <cp:lastModifiedBy>Arthur Henrique Melo Ribeiro - 32326620</cp:lastModifiedBy>
  <cp:revision>2</cp:revision>
  <dcterms:created xsi:type="dcterms:W3CDTF">2024-06-06T01:00:00Z</dcterms:created>
  <dcterms:modified xsi:type="dcterms:W3CDTF">2024-06-06T01:00:00Z</dcterms:modified>
</cp:coreProperties>
</file>