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832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CONSULTA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auto" w:val="clear"/>
          <w:vertAlign w:val="superscript"/>
        </w:rPr>
        <w:t xml:space="preserve">   (Consciência Negra)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 No Brasil a escravidão começou com a produção de açúcar na primeira metade do século XVI.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 Os portugueses traziam os negros africanos de suas colônias na África para utilizar como mão-de-obra escrava.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 Os escravos eram vendidos aqui no Brasil, como se fossem mercadorias.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 O transporte era feito da África para o Brasil, pelos porões do Navios Negreiros.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 Nas fazendas de açúcar e nas minas de ouros os escravos eram tratados da pior forma possível.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 Eram proibidos de praticar sua religião de origem africana, ou de realizar rituais africanos.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 Trabalhavam em troca de trapos de roupa e uma alimentação de péssima qualidade.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 Lei Eusébio de Queiros: aprovada em 4 de setembro de 1850, durante o segundo reinado dando fim a escravidão. E foi muito lucrativo pois liberou capitais para serem investidos em outras atividades.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  <w:vertAlign w:val="superscript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 PL 73/1999, também conhecido como Lei de Cotas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“institui o Sistema Especial de Reserva de Vagas para estudantes egressos de escolas públicas, em especial negros e indígenas, nas instituições públicas federais de educação superior.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 Metodologia: 50% das vagas reservadas para os cotistas, Origem em escola pública, Renda, Critérios ético-racial.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 Na faixa de nascimento até os 6 anos, a pobreza atinge 515 das crianças brasileira 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 38% brancas e 68% negras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Para cada 100 crianças brancas em situação de pobreza existem 170 crianças negras em idêntica condição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Entre 7 e 14 anos, o percentual de pobres entre os brancos é de 33% enquanto para os negros é de 66%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Entre 15 e 24 anos, vivem na pobreza 47% dos negros e 22% dos brancos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a renda per capta dos negros no Brasil é de R$ 205,00 e a dos brancos R$ 482,00.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A média de anos de estudo da população negra é de 4,7 e a dos brancos de 6,9 anos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53% da população brasileira são brancos e 45% são negros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97% dos universitários brasileiros são brancos, 2% são negros e 1% amarelos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-A favor: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reserva de cotas não agride a Constituição porque ela prevê igualdade material e não apenas formal. Ou seja justiça é tratar diferentemente os diferentes.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discriminação por raça acontece no plano social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miscigenação não impede que as cotas sejam implementadas, já que a discriminação teria implementado uma escala cromática de cores de pele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As políticas afirmativas não acirram o racismo. Os estudantes cotistas mostram, ainda, ter desempenho semelhante ao dos não cotistas e uma evasão menor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cota racial é uma forma de o país pagar uma dívida histórica por 400 anos de escravidão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Esperar a melhoria do ensino fundamental é prejudicar mais uma geração de negros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elite teria vantagem na preparação para os vestibulares. Deve-se primar pela diversidade no ambiente acadêmico 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  <w:vertAlign w:val="superscript"/>
        </w:rPr>
        <w:t xml:space="preserve">Contra: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perscript"/>
        </w:rPr>
        <w:t xml:space="preserve">A reserva de cotas contraria a Constituição Federal, que prevê que todos são iguais perante a lei.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perscript"/>
        </w:rPr>
        <w:t xml:space="preserve">Não existem raças, do ponto de vista genético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perscript"/>
        </w:rPr>
        <w:t xml:space="preserve">A sociedade brasileira é miscigenada, o que dificulta o enquadramento em raça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perscript"/>
        </w:rPr>
        <w:t xml:space="preserve">Politicas afirmativas acirram o racismo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perscript"/>
        </w:rPr>
        <w:t xml:space="preserve">Não existe dívidas históricas a se paga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perscript"/>
        </w:rPr>
        <w:t xml:space="preserve">A luta deve ser pela melhoria do ensino fundamental em vez de reserva de vagas. As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perscript"/>
        </w:rPr>
        <w:t xml:space="preserve">cotas raciais seriam uma confissão do Estado de sua incompetência na educação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perscript"/>
        </w:rPr>
        <w:t xml:space="preserve">O critério para acesso à universidade deve ser por mérito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perscript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  <w:vertAlign w:val="superscript"/>
        </w:rPr>
        <w:t xml:space="preserve">   CONSULTA - 2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  <w:vertAlign w:val="superscript"/>
        </w:rPr>
        <w:t xml:space="preserve"> DESIGUALDADE</w:t>
      </w:r>
    </w:p>
    <w:p>
      <w:pPr>
        <w:numPr>
          <w:ilvl w:val="0"/>
          <w:numId w:val="3"/>
        </w:numPr>
        <w:spacing w:before="0" w:after="16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Todos os sociólogos concordam que em nossa sociedade há uma evidente desigualdade social. Os indivíduos são distribuídos em diferentes grupos (camadas ou estratos sociais) que apresentam uma relativa estabilidade e ocupam posições diferentes na hierarquia social. Esta hierarquia influi sobre o modo de vida, as escolhas políticas, a mentalidade, o trabalho e a renda dos indivíduos.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"O Capital do século XXI" escrito por Thomas Piketty, que causou grande impacto. O autor defende a taxação progressiva e a tributação da riqueza global como a única maneira de combater a tendência à criação de um capitalismo "patrimonial" caracterizado por uma desigualdade assustadora de riqueza e renda. O livro também apresenta detalhes minuciosos e difíceis de refutar sobre como a desigualdade social, tanto em termos de riqueza quanto de renda, tem evoluído nos últimos dois séculos, com foco especial no papel da riqueza.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Quem recebe um salário mínimo terá que trabalhar 19 anos para equiparar um mês de renda média do 0 , 1 % mais rico da população . Estudo também revela que, no Brasil, os 5 % mais ricos detêm mesma fatia de renda que outros 95 % . Mulheres ganharão como homens só em 2047 , e os negros como os brancos em 2089.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A média brasileira de anos de estudo é de 7,8 anos, abaixo das médias latino -americanas, como as do Chile e Argentina (9,9 anos), Costa Rica (8,7 anos) e México (8,6 anos). É ainda mais distante da média de países desenvolvidos", indica o estudo, complementando que apenas 34,6% dos jovens de 18 a 24 anos estão matriculados em universidades, dos quais apenas 18% concluem o curso.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48"/>
          <w:shd w:fill="auto" w:val="clear"/>
        </w:rPr>
        <w:t xml:space="preserve">SOCIOLOGIA: </w:t>
      </w:r>
      <w:r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  <w:t xml:space="preserve">mostra a existência de classes sociais na sociedade moderna, utilizando o termo “estratificação social”.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64"/>
          <w:shd w:fill="auto" w:val="clear"/>
        </w:rPr>
        <w:t xml:space="preserve">DIREITO: </w:t>
      </w:r>
      <w:r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  <w:t xml:space="preserve">O Direito ignora as classes sociais.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  <w:t xml:space="preserve">Não encontramos uma norma legal que puna somente os desempregados, nem uma norma de direito civil que permita somente à classe media casar-se..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36"/>
          <w:shd w:fill="auto" w:val="clear"/>
        </w:rPr>
        <w:t xml:space="preserve">O direito é “neutro”: considera todos os indivíduos livres e iguais.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64"/>
          <w:u w:val="single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  <w:vertAlign w:val="superscript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  <w:vertAlign w:val="superscript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  <w:vertAlign w:val="superscript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  <w:vertAlign w:val="superscript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  <w:vertAlign w:val="superscript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  <w:vertAlign w:val="superscript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  <w:vertAlign w:val="superscript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2832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