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360" w:lineRule="auto"/>
        <w:jc w:val="center"/>
        <w:rPr>
          <w:smallCaps w:val="1"/>
          <w:sz w:val="28"/>
          <w:szCs w:val="28"/>
        </w:rPr>
      </w:pPr>
      <w:r w:rsidDel="00000000" w:rsidR="00000000" w:rsidRPr="00000000">
        <w:rPr>
          <w:smallCaps w:val="1"/>
          <w:sz w:val="28"/>
          <w:szCs w:val="28"/>
          <w:rtl w:val="0"/>
        </w:rPr>
        <w:t xml:space="preserve">INSTITUTO FEDERAL DO PARANÁ</w:t>
      </w:r>
    </w:p>
    <w:p w:rsidR="00000000" w:rsidDel="00000000" w:rsidP="00000000" w:rsidRDefault="00000000" w:rsidRPr="00000000" w14:paraId="00000002">
      <w:pPr>
        <w:widowControl w:val="0"/>
        <w:spacing w:line="360" w:lineRule="auto"/>
        <w:jc w:val="center"/>
        <w:rPr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ARTHUR JACINTO</w:t>
      </w:r>
    </w:p>
    <w:p w:rsidR="00000000" w:rsidDel="00000000" w:rsidP="00000000" w:rsidRDefault="00000000" w:rsidRPr="00000000" w14:paraId="00000004">
      <w:pPr>
        <w:widowControl w:val="0"/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6"/>
        <w:keepNext w:val="0"/>
        <w:keepLines w:val="0"/>
        <w:widowControl w:val="0"/>
        <w:spacing w:after="0" w:before="0" w:line="360" w:lineRule="auto"/>
        <w:jc w:val="center"/>
        <w:rPr>
          <w:i w:val="0"/>
          <w:iCs w:val="0"/>
          <w:smallCaps w:val="1"/>
          <w:color w:val="000000"/>
          <w:sz w:val="28"/>
          <w:szCs w:val="28"/>
        </w:rPr>
      </w:pPr>
      <w:r w:rsidDel="00000000" w:rsidR="00000000" w:rsidRPr="00000000">
        <w:rPr>
          <w:i w:val="0"/>
          <w:iCs w:val="0"/>
          <w:smallCaps w:val="1"/>
          <w:color w:val="000000"/>
          <w:sz w:val="28"/>
          <w:szCs w:val="28"/>
          <w:rtl w:val="0"/>
        </w:rPr>
        <w:t xml:space="preserve">TÍTULO DO TRABALHO</w:t>
      </w:r>
    </w:p>
    <w:p w:rsidR="00000000" w:rsidDel="00000000" w:rsidP="00000000" w:rsidRDefault="00000000" w:rsidRPr="00000000" w14:paraId="0000000F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COLOMBO</w:t>
      </w:r>
    </w:p>
    <w:p w:rsidR="00000000" w:rsidDel="00000000" w:rsidP="00000000" w:rsidRDefault="00000000" w:rsidRPr="00000000" w14:paraId="0000001F">
      <w:pPr>
        <w:widowControl w:val="0"/>
        <w:spacing w:line="360" w:lineRule="auto"/>
        <w:jc w:val="center"/>
        <w:rPr>
          <w:sz w:val="28"/>
          <w:szCs w:val="28"/>
        </w:rPr>
        <w:sectPr>
          <w:pgSz w:h="16838" w:w="11906" w:orient="portrait"/>
          <w:pgMar w:bottom="1111.181102362205" w:top="793.7007874015749" w:left="1440" w:right="1440" w:header="720" w:footer="720"/>
          <w:pgNumType w:start="1"/>
        </w:sectPr>
      </w:pPr>
      <w:r w:rsidDel="00000000" w:rsidR="00000000" w:rsidRPr="00000000">
        <w:rPr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20">
      <w:pPr>
        <w:widowControl w:val="0"/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INSTITUTO FEDERAL DO PARANÁ</w:t>
      </w:r>
    </w:p>
    <w:p w:rsidR="00000000" w:rsidDel="00000000" w:rsidP="00000000" w:rsidRDefault="00000000" w:rsidRPr="00000000" w14:paraId="00000021">
      <w:pPr>
        <w:widowControl w:val="0"/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ARTHUR JACINTO</w:t>
      </w:r>
    </w:p>
    <w:p w:rsidR="00000000" w:rsidDel="00000000" w:rsidP="00000000" w:rsidRDefault="00000000" w:rsidRPr="00000000" w14:paraId="00000023">
      <w:pPr>
        <w:widowControl w:val="0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360" w:lineRule="auto"/>
        <w:jc w:val="center"/>
        <w:rPr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360" w:lineRule="auto"/>
        <w:jc w:val="center"/>
        <w:rPr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360" w:lineRule="auto"/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360" w:lineRule="auto"/>
        <w:jc w:val="center"/>
        <w:rPr>
          <w:smallCaps w:val="1"/>
          <w:sz w:val="28"/>
          <w:szCs w:val="28"/>
        </w:rPr>
      </w:pPr>
      <w:r w:rsidDel="00000000" w:rsidR="00000000" w:rsidRPr="00000000">
        <w:rPr>
          <w:smallCaps w:val="1"/>
          <w:sz w:val="28"/>
          <w:szCs w:val="28"/>
          <w:rtl w:val="0"/>
        </w:rPr>
        <w:t xml:space="preserve">TÍTULO DO TRABALHO</w:t>
      </w:r>
    </w:p>
    <w:p w:rsidR="00000000" w:rsidDel="00000000" w:rsidP="00000000" w:rsidRDefault="00000000" w:rsidRPr="00000000" w14:paraId="0000002F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ind w:left="396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Trabalho apresentado à disciplina Projeto e Análise de Sistemas ministrada pelo professor Ademir Prado do Curso Análise e Desenvolvimento de Sistemas do Instituto Federal do Paraná.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ind w:left="39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360" w:lineRule="auto"/>
        <w:ind w:left="3969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COLOMBO</w:t>
      </w:r>
    </w:p>
    <w:p w:rsidR="00000000" w:rsidDel="00000000" w:rsidP="00000000" w:rsidRDefault="00000000" w:rsidRPr="00000000" w14:paraId="0000003E">
      <w:pPr>
        <w:widowControl w:val="0"/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3F">
      <w:pPr>
        <w:widowControl w:val="0"/>
        <w:tabs>
          <w:tab w:val="right" w:leader="none" w:pos="9072"/>
        </w:tabs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INTRODUÇÃO</w:t>
      </w:r>
    </w:p>
    <w:p w:rsidR="00000000" w:rsidDel="00000000" w:rsidP="00000000" w:rsidRDefault="00000000" w:rsidRPr="00000000" w14:paraId="00000040">
      <w:pPr>
        <w:widowControl w:val="0"/>
        <w:tabs>
          <w:tab w:val="right" w:leader="none" w:pos="9072"/>
        </w:tabs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tabs>
          <w:tab w:val="right" w:leader="none" w:pos="9072"/>
        </w:tabs>
        <w:spacing w:line="360" w:lineRule="auto"/>
        <w:ind w:firstLine="85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comércio de alimentos passou por uma rápida transformação digital nos últimos anos, exigindo que pequenos estabelecimentos se adaptem para manter a competitividade. No entanto, o alto custo financeiro e técnico para o desenvolvimento e manutenção de aplicativos móveis nativos (disponíveis em lojas como Play Store e App Store) atua como uma barreira para micro e pequenos empreendedores. Neste contexto, este trabalho apresenta o desenvolvimento de um Progressive Web App (PWA) como alternativa tecnológica. O projeto foca na criação de um catálogo digital responsivo para a venda de lanches, integrado de forma simplificada a aplicativos de mensagens para a gestão de pedidos, utilizando uma metodologia ágil de desenvolvimento e tecnologias web padrão.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tabs>
          <w:tab w:val="right" w:leader="none" w:pos="9072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tabs>
          <w:tab w:val="right" w:leader="none" w:pos="9072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 OBJETIVOS</w:t>
      </w:r>
    </w:p>
    <w:p w:rsidR="00000000" w:rsidDel="00000000" w:rsidP="00000000" w:rsidRDefault="00000000" w:rsidRPr="00000000" w14:paraId="00000044">
      <w:pPr>
        <w:widowControl w:val="0"/>
        <w:tabs>
          <w:tab w:val="right" w:leader="none" w:pos="9072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tabs>
          <w:tab w:val="right" w:leader="none" w:pos="9072"/>
        </w:tabs>
        <w:spacing w:line="360" w:lineRule="auto"/>
        <w:ind w:firstLine="85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propósitos aqui estabelecidos visam solucionar o problema de atendimento e vendas do pequeno comércio por meio de uma abordagem tecnológica acessível, moderna e de rápida implementação. O foco central da proposta concentra-se em entregar uma ferramenta de valor real para o lojista e para o cliente, dividindo a meta principal em etapas de engenharia bem definidas. A seguir, apresentam-se o objetivo geral e os objetivos específicos que estruturam a execução deste trabalho.</w:t>
      </w:r>
    </w:p>
    <w:p w:rsidR="00000000" w:rsidDel="00000000" w:rsidP="00000000" w:rsidRDefault="00000000" w:rsidRPr="00000000" w14:paraId="00000046">
      <w:pPr>
        <w:widowControl w:val="0"/>
        <w:tabs>
          <w:tab w:val="right" w:leader="none" w:pos="9072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tabs>
          <w:tab w:val="right" w:leader="none" w:pos="9072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1.3.1 Objetivo geral</w:t>
      </w:r>
    </w:p>
    <w:p w:rsidR="00000000" w:rsidDel="00000000" w:rsidP="00000000" w:rsidRDefault="00000000" w:rsidRPr="00000000" w14:paraId="00000048">
      <w:pPr>
        <w:widowControl w:val="0"/>
        <w:tabs>
          <w:tab w:val="right" w:leader="none" w:pos="9072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tabs>
          <w:tab w:val="right" w:leader="none" w:pos="9072"/>
        </w:tabs>
        <w:spacing w:line="360" w:lineRule="auto"/>
        <w:ind w:firstLine="85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um aplicativo web progressivo (PWA)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full-stack</w:t>
      </w:r>
      <w:r w:rsidDel="00000000" w:rsidR="00000000" w:rsidRPr="00000000">
        <w:rPr>
          <w:sz w:val="24"/>
          <w:szCs w:val="24"/>
          <w:rtl w:val="0"/>
        </w:rPr>
        <w:t xml:space="preserve"> voltado para a automação do processo de atendimento de uma lanchonete, permitindo que os clientes realizem pedidos e a administração do estabelecimento os gerencie de forma centralizada e em tempo real na própria plataforma.</w:t>
      </w:r>
    </w:p>
    <w:p w:rsidR="00000000" w:rsidDel="00000000" w:rsidP="00000000" w:rsidRDefault="00000000" w:rsidRPr="00000000" w14:paraId="0000004A">
      <w:pPr>
        <w:widowControl w:val="0"/>
        <w:tabs>
          <w:tab w:val="right" w:leader="none" w:pos="9072"/>
        </w:tabs>
        <w:spacing w:line="360" w:lineRule="auto"/>
        <w:ind w:firstLine="85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tabs>
          <w:tab w:val="right" w:leader="none" w:pos="9072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1.3.2 Objetivos específicos</w:t>
      </w:r>
    </w:p>
    <w:p w:rsidR="00000000" w:rsidDel="00000000" w:rsidP="00000000" w:rsidRDefault="00000000" w:rsidRPr="00000000" w14:paraId="0000004C">
      <w:pPr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que o objetivo geral seja alcançado, estabelecem-se as seguintes etapas: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Levantar e documentar</w:t>
      </w:r>
      <w:r w:rsidDel="00000000" w:rsidR="00000000" w:rsidRPr="00000000">
        <w:rPr>
          <w:sz w:val="24"/>
          <w:szCs w:val="24"/>
          <w:rtl w:val="0"/>
        </w:rPr>
        <w:t xml:space="preserve"> os requisitos funcionais e não funcionais necessários para a digitalização do cardápio e do fluxo interno de vendas.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Projetar a Interface de Usuário (UI)</w:t>
      </w:r>
      <w:r w:rsidDel="00000000" w:rsidR="00000000" w:rsidRPr="00000000">
        <w:rPr>
          <w:sz w:val="24"/>
          <w:szCs w:val="24"/>
          <w:rtl w:val="0"/>
        </w:rPr>
        <w:t xml:space="preserve"> aplicando os conceitos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Mobile First</w:t>
      </w:r>
      <w:r w:rsidDel="00000000" w:rsidR="00000000" w:rsidRPr="00000000">
        <w:rPr>
          <w:sz w:val="24"/>
          <w:szCs w:val="24"/>
          <w:rtl w:val="0"/>
        </w:rPr>
        <w:t xml:space="preserve">, criando tanto a visão do cliente (catálogo) quanto o painel simplificado do lojista (gestão de pedidos).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Desenvolver o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front-end</w:t>
      </w:r>
      <w:r w:rsidDel="00000000" w:rsidR="00000000" w:rsidRPr="00000000">
        <w:rPr>
          <w:sz w:val="24"/>
          <w:szCs w:val="24"/>
          <w:rtl w:val="0"/>
        </w:rPr>
        <w:t xml:space="preserve"> da aplicação, estruturando o carrinho de compras e a finalização do pedido com tecnologias web modernas.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Implementar a infraestrutura de dados</w:t>
      </w:r>
      <w:r w:rsidDel="00000000" w:rsidR="00000000" w:rsidRPr="00000000">
        <w:rPr>
          <w:sz w:val="24"/>
          <w:szCs w:val="24"/>
          <w:rtl w:val="0"/>
        </w:rPr>
        <w:t xml:space="preserve">, utilizando um serviço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Back-end as a Service</w:t>
      </w:r>
      <w:r w:rsidDel="00000000" w:rsidR="00000000" w:rsidRPr="00000000">
        <w:rPr>
          <w:sz w:val="24"/>
          <w:szCs w:val="24"/>
          <w:rtl w:val="0"/>
        </w:rPr>
        <w:t xml:space="preserve"> (BaaS) para o armazenamento em nuvem e sincronização dos pedidos em tempo real.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Configurar os recursos arquiteturais de PWA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Service Workers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Web App Manifest</w:t>
      </w:r>
      <w:r w:rsidDel="00000000" w:rsidR="00000000" w:rsidRPr="00000000">
        <w:rPr>
          <w:sz w:val="24"/>
          <w:szCs w:val="24"/>
          <w:rtl w:val="0"/>
        </w:rPr>
        <w:t xml:space="preserve">), viabilizando o armazenamento em cache e a instalação do sistema na tela inicial do dispositivo do usuário.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spacing w:before="28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REVISÃO DE LITERATURA</w:t>
      </w:r>
    </w:p>
    <w:p w:rsidR="00000000" w:rsidDel="00000000" w:rsidP="00000000" w:rsidRDefault="00000000" w:rsidRPr="00000000" w14:paraId="00000053">
      <w:pPr>
        <w:widowControl w:val="0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Neste capítulo, são apresentados os conceitos fundamentais que embasam o desenvolvimento tecnológico deste trabalho. A revisão da literatura explora o contexto da digitalização do setor alimentício, as características da arquitetura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Progressive Web Apps</w:t>
      </w:r>
      <w:r w:rsidDel="00000000" w:rsidR="00000000" w:rsidRPr="00000000">
        <w:rPr>
          <w:sz w:val="24"/>
          <w:szCs w:val="24"/>
          <w:rtl w:val="0"/>
        </w:rPr>
        <w:t xml:space="preserve"> (PWAs) e a utilização de infraestruturas em nuvem para a gestão de dados.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widowControl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rwgg6b7x0a8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A Digitalização de Pequenos Negócios no Setor Alimentício</w:t>
      </w:r>
    </w:p>
    <w:p w:rsidR="00000000" w:rsidDel="00000000" w:rsidP="00000000" w:rsidRDefault="00000000" w:rsidRPr="00000000" w14:paraId="00000055">
      <w:pPr>
        <w:widowControl w:val="0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comportamento do consumidor moderno foi profundamente alterado pela popularização dos dispositivos móveis e pelo acesso contínuo à internet. No setor de alimentação, a conveniência tornou-se um fator determinante para a decisão de compra. Segundo Turban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et al.</w:t>
      </w:r>
      <w:r w:rsidDel="00000000" w:rsidR="00000000" w:rsidRPr="00000000">
        <w:rPr>
          <w:sz w:val="24"/>
          <w:szCs w:val="24"/>
          <w:rtl w:val="0"/>
        </w:rPr>
        <w:t xml:space="preserve"> (2017), o comércio móvel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m-commerce</w:t>
      </w:r>
      <w:r w:rsidDel="00000000" w:rsidR="00000000" w:rsidRPr="00000000">
        <w:rPr>
          <w:sz w:val="24"/>
          <w:szCs w:val="24"/>
          <w:rtl w:val="0"/>
        </w:rPr>
        <w:t xml:space="preserve">) deixou de ser um diferencial competitivo para se consolidar como um requisito essencial de sobrevivência para o varejo, exigindo interfaces ágeis e de fácil acesso.</w:t>
      </w:r>
    </w:p>
    <w:p w:rsidR="00000000" w:rsidDel="00000000" w:rsidP="00000000" w:rsidRDefault="00000000" w:rsidRPr="00000000" w14:paraId="00000056">
      <w:pPr>
        <w:widowControl w:val="0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Contudo, pequenos estabelecimentos frequentemente encontram barreiras técnicas e financeiras para ingressar no ambiente digital de forma independente. O desenvolvimento de aplicativos móveis nativos tradicionais envolve altos custos de produção para múltiplas plataformas (como Android e iOS), além da complexidade de manutenção (PRESSMAN; MAXIM, 2016). Diante desse cenário, a adoção de tecnologias web modernas surge como uma alternativa viável para democratizar o acesso dessas pequenas empresas ao comércio eletrônico.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widowControl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a7cwhvrkibr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Progressive Web Apps (PWA)</w:t>
      </w:r>
    </w:p>
    <w:p w:rsidR="00000000" w:rsidDel="00000000" w:rsidP="00000000" w:rsidRDefault="00000000" w:rsidRPr="00000000" w14:paraId="00000058">
      <w:pPr>
        <w:widowControl w:val="0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contornar as fricções impostas pelo desenvolvimento de aplicativos nativos — como a necessidade de download em lojas virtuais e o consumo de armazenamento do dispositivo —, o mercado de engenharia de software tem adotado o conceito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Progressive Web App</w:t>
      </w:r>
      <w:r w:rsidDel="00000000" w:rsidR="00000000" w:rsidRPr="00000000">
        <w:rPr>
          <w:sz w:val="24"/>
          <w:szCs w:val="24"/>
          <w:rtl w:val="0"/>
        </w:rPr>
        <w:t xml:space="preserve"> (PWA). Popularizado pelo Google, um PWA refere-se a uma aplicação web que utiliza tecnologias modernas para oferecer uma experiência de usuário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User Experience</w:t>
      </w:r>
      <w:r w:rsidDel="00000000" w:rsidR="00000000" w:rsidRPr="00000000">
        <w:rPr>
          <w:sz w:val="24"/>
          <w:szCs w:val="24"/>
          <w:rtl w:val="0"/>
        </w:rPr>
        <w:t xml:space="preserve"> - UX) semelhante à de um aplicativo nativo (BILESI, 2018).</w:t>
      </w:r>
    </w:p>
    <w:p w:rsidR="00000000" w:rsidDel="00000000" w:rsidP="00000000" w:rsidRDefault="00000000" w:rsidRPr="00000000" w14:paraId="00000059">
      <w:pPr>
        <w:widowControl w:val="0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PWAs são construídos sobre linguagens padrão da web (HTML, CSS e JavaScript), mas possuem a capacidade de operar com recursos avançados. O núcleo dessa tecnologia baseia-se na implementação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Service Workers</w:t>
      </w:r>
      <w:r w:rsidDel="00000000" w:rsidR="00000000" w:rsidRPr="00000000">
        <w:rPr>
          <w:sz w:val="24"/>
          <w:szCs w:val="24"/>
          <w:rtl w:val="0"/>
        </w:rPr>
        <w:t xml:space="preserve">, que atuam como interceptadores de rede, gerenciando o armazenamento em cache e permitindo o funcionamento parcial da aplicação mesmo em cenários de conectividade instável ou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offline</w:t>
      </w:r>
      <w:r w:rsidDel="00000000" w:rsidR="00000000" w:rsidRPr="00000000">
        <w:rPr>
          <w:sz w:val="24"/>
          <w:szCs w:val="24"/>
          <w:rtl w:val="0"/>
        </w:rPr>
        <w:t xml:space="preserve"> (HUME, 2017). Além disso, através 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Web App Manifest</w:t>
      </w:r>
      <w:r w:rsidDel="00000000" w:rsidR="00000000" w:rsidRPr="00000000">
        <w:rPr>
          <w:sz w:val="24"/>
          <w:szCs w:val="24"/>
          <w:rtl w:val="0"/>
        </w:rPr>
        <w:t xml:space="preserve">, o PWA permite que o usuário adicione um ícone diretamente na tela inicial de seu smartphone, eliminando a barreira da instalação via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app stores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widowControl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8kx2nedd9zi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 Back-end as a Service (BaaS) e Gestão de Dados</w:t>
      </w:r>
    </w:p>
    <w:p w:rsidR="00000000" w:rsidDel="00000000" w:rsidP="00000000" w:rsidRDefault="00000000" w:rsidRPr="00000000" w14:paraId="0000005B">
      <w:pPr>
        <w:widowControl w:val="0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arquitetura de um sistema completo de comércio eletrônico exige não apenas uma interface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front-end</w:t>
      </w:r>
      <w:r w:rsidDel="00000000" w:rsidR="00000000" w:rsidRPr="00000000">
        <w:rPr>
          <w:sz w:val="24"/>
          <w:szCs w:val="24"/>
          <w:rtl w:val="0"/>
        </w:rPr>
        <w:t xml:space="preserve">) responsiva, mas também uma infraestrutura robusta para o gerenciamento de produtos, carrinho de compras e registro de pedidos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back-end</w:t>
      </w:r>
      <w:r w:rsidDel="00000000" w:rsidR="00000000" w:rsidRPr="00000000">
        <w:rPr>
          <w:sz w:val="24"/>
          <w:szCs w:val="24"/>
          <w:rtl w:val="0"/>
        </w:rPr>
        <w:t xml:space="preserve">). Para otimizar o ciclo de desenvolvimento, a adoção de plataformas do tipo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Back-end as a Service</w:t>
      </w:r>
      <w:r w:rsidDel="00000000" w:rsidR="00000000" w:rsidRPr="00000000">
        <w:rPr>
          <w:sz w:val="24"/>
          <w:szCs w:val="24"/>
          <w:rtl w:val="0"/>
        </w:rPr>
        <w:t xml:space="preserve"> (BaaS) tem se destacado (SOMMERVILLE, 2018).</w:t>
      </w:r>
    </w:p>
    <w:p w:rsidR="00000000" w:rsidDel="00000000" w:rsidP="00000000" w:rsidRDefault="00000000" w:rsidRPr="00000000" w14:paraId="0000005C">
      <w:pPr>
        <w:widowControl w:val="0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serviço BaaS, como o Firebase, fornece uma infraestrutura em nuvem pronta para uso, contemplando banco de dados em tempo real, autenticação e hospedagem. No contexto deste projeto, essa arquitetura permite que os pedidos realizados pelo cliente no PWA sejam imediatamente sincronizados com o painel do lojista, sem a necessidade de construir e manter um servidor físico do zero, garantindo escalabilidade, segurança e agilidade no processamento das vendas.</w:t>
      </w:r>
    </w:p>
    <w:p w:rsidR="00000000" w:rsidDel="00000000" w:rsidP="00000000" w:rsidRDefault="00000000" w:rsidRPr="00000000" w14:paraId="0000005D">
      <w:pPr>
        <w:widowControl w:val="0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HUME, Dean Alan.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Progressive Web Apps</w:t>
      </w:r>
      <w:r w:rsidDel="00000000" w:rsidR="00000000" w:rsidRPr="00000000">
        <w:rPr>
          <w:sz w:val="24"/>
          <w:szCs w:val="24"/>
          <w:rtl w:val="0"/>
        </w:rPr>
        <w:t xml:space="preserve">. Nova York: Manning Publications, 2017.</w:t>
      </w:r>
    </w:p>
    <w:p w:rsidR="00000000" w:rsidDel="00000000" w:rsidP="00000000" w:rsidRDefault="00000000" w:rsidRPr="00000000" w14:paraId="0000005F">
      <w:pPr>
        <w:widowControl w:val="0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PRESSMAN, Roger S.; MAXIM, Bruce R.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Engenharia de Software: uma abordagem profissional</w:t>
      </w:r>
      <w:r w:rsidDel="00000000" w:rsidR="00000000" w:rsidRPr="00000000">
        <w:rPr>
          <w:sz w:val="24"/>
          <w:szCs w:val="24"/>
          <w:rtl w:val="0"/>
        </w:rPr>
        <w:t xml:space="preserve">. 8. ed. Porto Alegre: AMGH, 2016.</w:t>
      </w:r>
    </w:p>
    <w:p w:rsidR="00000000" w:rsidDel="00000000" w:rsidP="00000000" w:rsidRDefault="00000000" w:rsidRPr="00000000" w14:paraId="00000060">
      <w:pPr>
        <w:widowControl w:val="0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SOMMERVILLE, Ian.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Engenharia de Software</w:t>
      </w:r>
      <w:r w:rsidDel="00000000" w:rsidR="00000000" w:rsidRPr="00000000">
        <w:rPr>
          <w:sz w:val="24"/>
          <w:szCs w:val="24"/>
          <w:rtl w:val="0"/>
        </w:rPr>
        <w:t xml:space="preserve">. 10. ed. São Paulo: Pearson Education do Brasil, 2018.</w:t>
      </w:r>
    </w:p>
    <w:p w:rsidR="00000000" w:rsidDel="00000000" w:rsidP="00000000" w:rsidRDefault="00000000" w:rsidRPr="00000000" w14:paraId="00000061">
      <w:pPr>
        <w:widowControl w:val="0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TURBAN, Efraim et al.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Electronic Commerce 2018: A Managerial and Social Networks Perspective</w:t>
      </w:r>
      <w:r w:rsidDel="00000000" w:rsidR="00000000" w:rsidRPr="00000000">
        <w:rPr>
          <w:sz w:val="24"/>
          <w:szCs w:val="24"/>
          <w:rtl w:val="0"/>
        </w:rPr>
        <w:t xml:space="preserve">. Cham: Springer, 2017.</w:t>
      </w:r>
    </w:p>
    <w:sectPr>
      <w:type w:val="nextPage"/>
      <w:pgSz w:h="16838" w:w="11906" w:orient="portrait"/>
      <w:pgMar w:bottom="1134" w:top="1701" w:left="1701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