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3.0" w:type="dxa"/>
        <w:jc w:val="left"/>
        <w:tblInd w:w="-107.0" w:type="dxa"/>
        <w:tblLayout w:type="fixed"/>
        <w:tblLook w:val="0000"/>
      </w:tblPr>
      <w:tblGrid>
        <w:gridCol w:w="2544"/>
        <w:gridCol w:w="1986"/>
        <w:gridCol w:w="2204"/>
        <w:gridCol w:w="1769"/>
        <w:tblGridChange w:id="0">
          <w:tblGrid>
            <w:gridCol w:w="2544"/>
            <w:gridCol w:w="1986"/>
            <w:gridCol w:w="2204"/>
            <w:gridCol w:w="1769"/>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jc w:val="center"/>
              <w:rPr>
                <w:sz w:val="24"/>
                <w:szCs w:val="24"/>
                <w:vertAlign w:val="baseline"/>
              </w:rPr>
            </w:pPr>
            <w:r w:rsidDel="00000000" w:rsidR="00000000" w:rsidRPr="00000000">
              <w:rPr>
                <w:rtl w:val="0"/>
              </w:rPr>
            </w:r>
          </w:p>
          <w:p w:rsidR="00000000" w:rsidDel="00000000" w:rsidP="00000000" w:rsidRDefault="00000000" w:rsidRPr="00000000" w14:paraId="00000003">
            <w:pPr>
              <w:jc w:val="center"/>
              <w:rPr>
                <w:sz w:val="24"/>
                <w:szCs w:val="24"/>
                <w:vertAlign w:val="baseline"/>
              </w:rPr>
            </w:pPr>
            <w:r w:rsidDel="00000000" w:rsidR="00000000" w:rsidRPr="00000000">
              <w:rPr>
                <w:sz w:val="24"/>
                <w:szCs w:val="24"/>
                <w:vertAlign w:val="baseline"/>
                <w:rtl w:val="0"/>
              </w:rPr>
              <w:t xml:space="preserve">FOLHA DE REGISTRO DO DOCUMENTO</w:t>
            </w:r>
          </w:p>
          <w:p w:rsidR="00000000" w:rsidDel="00000000" w:rsidP="00000000" w:rsidRDefault="00000000" w:rsidRPr="00000000" w14:paraId="00000004">
            <w:pPr>
              <w:rPr>
                <w:b w:val="0"/>
                <w:vertAlign w:val="superscript"/>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08">
            <w:pPr>
              <w:spacing w:line="360" w:lineRule="auto"/>
              <w:rPr>
                <w:sz w:val="16"/>
                <w:szCs w:val="16"/>
                <w:vertAlign w:val="baseline"/>
              </w:rPr>
            </w:pPr>
            <w:r w:rsidDel="00000000" w:rsidR="00000000" w:rsidRPr="00000000">
              <w:rPr>
                <w:vertAlign w:val="superscript"/>
                <w:rtl w:val="0"/>
              </w:rPr>
              <w:t xml:space="preserve">1.</w:t>
            </w:r>
            <w:r w:rsidDel="00000000" w:rsidR="00000000" w:rsidRPr="00000000">
              <w:rPr>
                <w:vertAlign w:val="baseline"/>
                <w:rtl w:val="0"/>
              </w:rPr>
              <w:t xml:space="preserve"> </w:t>
            </w:r>
            <w:r w:rsidDel="00000000" w:rsidR="00000000" w:rsidRPr="00000000">
              <w:rPr>
                <w:sz w:val="16"/>
                <w:szCs w:val="16"/>
                <w:vertAlign w:val="baseline"/>
                <w:rtl w:val="0"/>
              </w:rPr>
              <w:t xml:space="preserve">CLASSIFICAÇÃO/TIPO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w:t>
            </w:r>
          </w:p>
        </w:tc>
        <w:tc>
          <w:tcPr>
            <w:tcBorders>
              <w:bottom w:color="000000" w:space="0" w:sz="6" w:val="single"/>
              <w:right w:color="000000" w:space="0" w:sz="6" w:val="single"/>
            </w:tcBorders>
            <w:vAlign w:val="top"/>
          </w:tcPr>
          <w:p w:rsidR="00000000" w:rsidDel="00000000" w:rsidP="00000000" w:rsidRDefault="00000000" w:rsidRPr="00000000" w14:paraId="0000000A">
            <w:pPr>
              <w:spacing w:line="360" w:lineRule="auto"/>
              <w:rPr>
                <w:sz w:val="16"/>
                <w:szCs w:val="16"/>
                <w:vertAlign w:val="baseline"/>
              </w:rPr>
            </w:pPr>
            <w:r w:rsidDel="00000000" w:rsidR="00000000" w:rsidRPr="00000000">
              <w:rPr>
                <w:vertAlign w:val="superscript"/>
                <w:rtl w:val="0"/>
              </w:rPr>
              <w:t xml:space="preserve">2.</w:t>
            </w:r>
            <w:r w:rsidDel="00000000" w:rsidR="00000000" w:rsidRPr="00000000">
              <w:rPr>
                <w:vertAlign w:val="baseline"/>
                <w:rtl w:val="0"/>
              </w:rPr>
              <w:t xml:space="preserve"> </w:t>
            </w:r>
            <w:r w:rsidDel="00000000" w:rsidR="00000000" w:rsidRPr="00000000">
              <w:rPr>
                <w:sz w:val="16"/>
                <w:szCs w:val="16"/>
                <w:vertAlign w:val="baseline"/>
                <w:rtl w:val="0"/>
              </w:rPr>
              <w:t xml:space="preserve">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deixe em branco</w:t>
            </w:r>
          </w:p>
        </w:tc>
        <w:tc>
          <w:tcPr>
            <w:tcBorders>
              <w:bottom w:color="000000" w:space="0" w:sz="6" w:val="single"/>
              <w:right w:color="000000" w:space="0" w:sz="6" w:val="single"/>
            </w:tcBorders>
            <w:vAlign w:val="top"/>
          </w:tcPr>
          <w:p w:rsidR="00000000" w:rsidDel="00000000" w:rsidP="00000000" w:rsidRDefault="00000000" w:rsidRPr="00000000" w14:paraId="0000000C">
            <w:pPr>
              <w:spacing w:line="360" w:lineRule="auto"/>
              <w:rPr>
                <w:sz w:val="16"/>
                <w:szCs w:val="16"/>
                <w:vertAlign w:val="baseline"/>
              </w:rPr>
            </w:pPr>
            <w:r w:rsidDel="00000000" w:rsidR="00000000" w:rsidRPr="00000000">
              <w:rPr>
                <w:vertAlign w:val="superscript"/>
                <w:rtl w:val="0"/>
              </w:rPr>
              <w:t xml:space="preserve">3.</w:t>
            </w:r>
            <w:r w:rsidDel="00000000" w:rsidR="00000000" w:rsidRPr="00000000">
              <w:rPr>
                <w:vertAlign w:val="baseline"/>
                <w:rtl w:val="0"/>
              </w:rPr>
              <w:t xml:space="preserve"> </w:t>
            </w:r>
            <w:r w:rsidDel="00000000" w:rsidR="00000000" w:rsidRPr="00000000">
              <w:rPr>
                <w:sz w:val="16"/>
                <w:szCs w:val="16"/>
                <w:vertAlign w:val="baseline"/>
                <w:rtl w:val="0"/>
              </w:rPr>
              <w:t xml:space="preserve">REGISTRO 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deixe em branco</w:t>
            </w:r>
          </w:p>
        </w:tc>
        <w:tc>
          <w:tcPr>
            <w:tcBorders>
              <w:bottom w:color="000000" w:space="0" w:sz="6" w:val="single"/>
              <w:right w:color="000000" w:space="0" w:sz="6" w:val="single"/>
            </w:tcBorders>
            <w:vAlign w:val="top"/>
          </w:tcPr>
          <w:p w:rsidR="00000000" w:rsidDel="00000000" w:rsidP="00000000" w:rsidRDefault="00000000" w:rsidRPr="00000000" w14:paraId="0000000E">
            <w:pPr>
              <w:spacing w:line="360" w:lineRule="auto"/>
              <w:rPr>
                <w:sz w:val="16"/>
                <w:szCs w:val="16"/>
                <w:vertAlign w:val="baseline"/>
              </w:rPr>
            </w:pPr>
            <w:r w:rsidDel="00000000" w:rsidR="00000000" w:rsidRPr="00000000">
              <w:rPr>
                <w:vertAlign w:val="superscript"/>
                <w:rtl w:val="0"/>
              </w:rPr>
              <w:t xml:space="preserve">4.</w:t>
            </w:r>
            <w:r w:rsidDel="00000000" w:rsidR="00000000" w:rsidRPr="00000000">
              <w:rPr>
                <w:vertAlign w:val="baseline"/>
                <w:rtl w:val="0"/>
              </w:rPr>
              <w:t xml:space="preserve"> </w:t>
            </w:r>
            <w:r w:rsidDel="00000000" w:rsidR="00000000" w:rsidRPr="00000000">
              <w:rPr>
                <w:sz w:val="16"/>
                <w:szCs w:val="16"/>
                <w:vertAlign w:val="baseline"/>
                <w:rtl w:val="0"/>
              </w:rPr>
              <w:t xml:space="preserve">N° DE PÁGINAS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49</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10">
            <w:pPr>
              <w:rPr>
                <w:sz w:val="16"/>
                <w:szCs w:val="16"/>
              </w:rPr>
            </w:pPr>
            <w:r w:rsidDel="00000000" w:rsidR="00000000" w:rsidRPr="00000000">
              <w:rPr>
                <w:vertAlign w:val="superscript"/>
                <w:rtl w:val="0"/>
              </w:rPr>
              <w:t xml:space="preserve">5.</w:t>
            </w:r>
            <w:r w:rsidDel="00000000" w:rsidR="00000000" w:rsidRPr="00000000">
              <w:rPr>
                <w:vertAlign w:val="baseline"/>
                <w:rtl w:val="0"/>
              </w:rPr>
              <w:t xml:space="preserve"> </w:t>
            </w:r>
            <w:r w:rsidDel="00000000" w:rsidR="00000000" w:rsidRPr="00000000">
              <w:rPr>
                <w:sz w:val="16"/>
                <w:szCs w:val="16"/>
                <w:vertAlign w:val="baseline"/>
                <w:rtl w:val="0"/>
              </w:rPr>
              <w:t xml:space="preserve">TÍTULO E SUBTÍTULO:</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Multi-agent graph exploration without communication</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line="360" w:lineRule="auto"/>
              <w:rPr>
                <w:sz w:val="16"/>
                <w:szCs w:val="16"/>
                <w:vertAlign w:val="baseline"/>
              </w:rPr>
            </w:pPr>
            <w:r w:rsidDel="00000000" w:rsidR="00000000" w:rsidRPr="00000000">
              <w:rPr>
                <w:vertAlign w:val="superscript"/>
                <w:rtl w:val="0"/>
              </w:rPr>
              <w:t xml:space="preserve">6.</w:t>
            </w:r>
            <w:r w:rsidDel="00000000" w:rsidR="00000000" w:rsidRPr="00000000">
              <w:rPr>
                <w:vertAlign w:val="baseline"/>
                <w:rtl w:val="0"/>
              </w:rPr>
              <w:t xml:space="preserve"> </w:t>
            </w:r>
            <w:r w:rsidDel="00000000" w:rsidR="00000000" w:rsidRPr="00000000">
              <w:rPr>
                <w:sz w:val="16"/>
                <w:szCs w:val="16"/>
                <w:vertAlign w:val="baseline"/>
                <w:rtl w:val="0"/>
              </w:rPr>
              <w:t xml:space="preserve">AUTOR(ES):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Arthur José de Sousa Rodrigues</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1"/>
              </w:numPr>
              <w:ind w:left="283" w:hanging="283"/>
              <w:rPr>
                <w:sz w:val="16"/>
                <w:szCs w:val="16"/>
              </w:rPr>
            </w:pPr>
            <w:r w:rsidDel="00000000" w:rsidR="00000000" w:rsidRPr="00000000">
              <w:rPr>
                <w:sz w:val="16"/>
                <w:szCs w:val="16"/>
                <w:vertAlign w:val="baseline"/>
                <w:rtl w:val="0"/>
              </w:rPr>
              <w:t xml:space="preserve">INSTITUIÇÃO(ÕES)/ÓRGÃO(S) INTERNO(S)/DIVISÃO(ÕES):</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Instituto Tecnológico de Aeronáutica - ITA</w:t>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line="360" w:lineRule="auto"/>
              <w:rPr>
                <w:sz w:val="16"/>
                <w:szCs w:val="16"/>
                <w:vertAlign w:val="baseline"/>
              </w:rPr>
            </w:pPr>
            <w:r w:rsidDel="00000000" w:rsidR="00000000" w:rsidRPr="00000000">
              <w:rPr>
                <w:vertAlign w:val="superscript"/>
                <w:rtl w:val="0"/>
              </w:rPr>
              <w:t xml:space="preserve">8.</w:t>
            </w:r>
            <w:r w:rsidDel="00000000" w:rsidR="00000000" w:rsidRPr="00000000">
              <w:rPr>
                <w:vertAlign w:val="baseline"/>
                <w:rtl w:val="0"/>
              </w:rPr>
              <w:t xml:space="preserve"> </w:t>
            </w:r>
            <w:r w:rsidDel="00000000" w:rsidR="00000000" w:rsidRPr="00000000">
              <w:rPr>
                <w:sz w:val="16"/>
                <w:szCs w:val="16"/>
                <w:vertAlign w:val="baseline"/>
                <w:rtl w:val="0"/>
              </w:rPr>
              <w:t xml:space="preserve">PALAVRAS-CHAVE SUGERIDAS PELO AUTOR:</w:t>
            </w:r>
          </w:p>
          <w:p w:rsidR="00000000" w:rsidDel="00000000" w:rsidP="00000000" w:rsidRDefault="00000000" w:rsidRPr="00000000" w14:paraId="00000020">
            <w:pPr>
              <w:jc w:val="left"/>
              <w:rPr>
                <w:b w:val="0"/>
                <w:vertAlign w:val="baseline"/>
              </w:rPr>
            </w:pPr>
            <w:r w:rsidDel="00000000" w:rsidR="00000000" w:rsidRPr="00000000">
              <w:rPr>
                <w:rtl w:val="0"/>
              </w:rPr>
              <w:t xml:space="preserve">Maze; Graph; Search; Multi-agent; Mixed radix</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24">
            <w:pPr>
              <w:spacing w:line="360" w:lineRule="auto"/>
              <w:rPr>
                <w:sz w:val="16"/>
                <w:szCs w:val="16"/>
                <w:vertAlign w:val="baseline"/>
              </w:rPr>
            </w:pPr>
            <w:r w:rsidDel="00000000" w:rsidR="00000000" w:rsidRPr="00000000">
              <w:rPr>
                <w:sz w:val="16"/>
                <w:szCs w:val="16"/>
                <w:vertAlign w:val="baseline"/>
                <w:rtl w:val="0"/>
              </w:rPr>
              <w:t xml:space="preserve">9.PALAVRAS-CHAVE RESULTANTES DE INDEXAÇÃO:</w:t>
            </w:r>
          </w:p>
          <w:p w:rsidR="00000000" w:rsidDel="00000000" w:rsidP="00000000" w:rsidRDefault="00000000" w:rsidRPr="00000000" w14:paraId="00000025">
            <w:pPr>
              <w:spacing w:line="360" w:lineRule="auto"/>
              <w:ind w:left="283" w:hanging="283"/>
              <w:jc w:val="center"/>
              <w:rPr>
                <w:vertAlign w:val="superscript"/>
              </w:rPr>
            </w:pPr>
            <w:r w:rsidDel="00000000" w:rsidR="00000000" w:rsidRPr="00000000">
              <w:rPr>
                <w:vertAlign w:val="baseline"/>
                <w:rtl w:val="0"/>
              </w:rPr>
              <w:t xml:space="preserve">deixe em branco</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29">
            <w:pPr>
              <w:spacing w:line="360" w:lineRule="auto"/>
              <w:rPr>
                <w:b w:val="0"/>
                <w:vertAlign w:val="baseline"/>
              </w:rPr>
            </w:pPr>
            <w:r w:rsidDel="00000000" w:rsidR="00000000" w:rsidRPr="00000000">
              <w:rPr>
                <w:vertAlign w:val="superscript"/>
                <w:rtl w:val="0"/>
              </w:rPr>
              <w:t xml:space="preserve">10.</w:t>
            </w:r>
            <w:r w:rsidDel="00000000" w:rsidR="00000000" w:rsidRPr="00000000">
              <w:rPr>
                <w:vertAlign w:val="baseline"/>
                <w:rtl w:val="0"/>
              </w:rPr>
              <w:t xml:space="preserve"> </w:t>
            </w:r>
            <w:r w:rsidDel="00000000" w:rsidR="00000000" w:rsidRPr="00000000">
              <w:rPr>
                <w:sz w:val="16"/>
                <w:szCs w:val="16"/>
                <w:vertAlign w:val="baseline"/>
                <w:rtl w:val="0"/>
              </w:rPr>
              <w:t xml:space="preserve">APRESENTAÇÃO:</w:t>
              <w:tab/>
              <w:tab/>
              <w:tab/>
              <w:tab/>
              <w:tab/>
            </w:r>
            <w:r w:rsidDel="00000000" w:rsidR="00000000" w:rsidRPr="00000000">
              <w:rPr>
                <w:b w:val="1"/>
                <w:vertAlign w:val="baseline"/>
                <w:rtl w:val="0"/>
              </w:rPr>
              <w:t xml:space="preserve">( X ) Nacional</w:t>
              <w:tab/>
              <w:t xml:space="preserve"> (    ) Internacional</w:t>
            </w:r>
            <w:r w:rsidDel="00000000" w:rsidR="00000000" w:rsidRPr="00000000">
              <w:rPr>
                <w:rtl w:val="0"/>
              </w:rPr>
            </w:r>
          </w:p>
          <w:p w:rsidR="00000000" w:rsidDel="00000000" w:rsidP="00000000" w:rsidRDefault="00000000" w:rsidRPr="00000000" w14:paraId="0000002A">
            <w:pPr>
              <w:rPr>
                <w:b w:val="0"/>
                <w:vertAlign w:val="superscript"/>
              </w:rPr>
            </w:pPr>
            <w:r w:rsidDel="00000000" w:rsidR="00000000" w:rsidRPr="00000000">
              <w:rPr>
                <w:vertAlign w:val="baseline"/>
                <w:rtl w:val="0"/>
              </w:rPr>
              <w:t xml:space="preserve">ITA, São José dos Campos. Curso de Graduação em Engenharia</w:t>
            </w:r>
            <w:r w:rsidDel="00000000" w:rsidR="00000000" w:rsidRPr="00000000">
              <w:rPr>
                <w:rtl w:val="0"/>
              </w:rPr>
              <w:t xml:space="preserve"> de Computação</w:t>
            </w:r>
            <w:r w:rsidDel="00000000" w:rsidR="00000000" w:rsidRPr="00000000">
              <w:rPr>
                <w:vertAlign w:val="baseline"/>
                <w:rtl w:val="0"/>
              </w:rPr>
              <w:t xml:space="preserve">. Orientador(es): Prof. Dr. Luiz Gustavo Bizarro</w:t>
            </w:r>
            <w:r w:rsidDel="00000000" w:rsidR="00000000" w:rsidRPr="00000000">
              <w:rPr>
                <w:rtl w:val="0"/>
              </w:rPr>
              <w:t xml:space="preserve"> </w:t>
            </w:r>
            <w:r w:rsidDel="00000000" w:rsidR="00000000" w:rsidRPr="00000000">
              <w:rPr>
                <w:vertAlign w:val="baseline"/>
                <w:rtl w:val="0"/>
              </w:rPr>
              <w:t xml:space="preserve">Mirisola; co-orientador(es): Prof. Dr. Vitor Venceslau Curtis.  Publicado em </w:t>
            </w:r>
            <w:r w:rsidDel="00000000" w:rsidR="00000000" w:rsidRPr="00000000">
              <w:rPr>
                <w:rtl w:val="0"/>
              </w:rPr>
              <w:t xml:space="preserve">2023.</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2E">
            <w:pPr>
              <w:spacing w:line="360" w:lineRule="auto"/>
              <w:rPr>
                <w:sz w:val="16"/>
                <w:szCs w:val="16"/>
                <w:vertAlign w:val="baseline"/>
              </w:rPr>
            </w:pPr>
            <w:r w:rsidDel="00000000" w:rsidR="00000000" w:rsidRPr="00000000">
              <w:rPr>
                <w:vertAlign w:val="superscript"/>
                <w:rtl w:val="0"/>
              </w:rPr>
              <w:t xml:space="preserve">11.</w:t>
            </w:r>
            <w:r w:rsidDel="00000000" w:rsidR="00000000" w:rsidRPr="00000000">
              <w:rPr>
                <w:vertAlign w:val="baseline"/>
                <w:rtl w:val="0"/>
              </w:rPr>
              <w:t xml:space="preserve"> </w:t>
            </w:r>
            <w:r w:rsidDel="00000000" w:rsidR="00000000" w:rsidRPr="00000000">
              <w:rPr>
                <w:sz w:val="16"/>
                <w:szCs w:val="16"/>
                <w:vertAlign w:val="baseline"/>
                <w:rtl w:val="0"/>
              </w:rPr>
              <w:t xml:space="preserve">RESUMO:</w:t>
            </w:r>
          </w:p>
          <w:p w:rsidR="00000000" w:rsidDel="00000000" w:rsidP="00000000" w:rsidRDefault="00000000" w:rsidRPr="00000000" w14:paraId="0000002F">
            <w:pPr>
              <w:jc w:val="both"/>
              <w:rPr/>
            </w:pPr>
            <w:r w:rsidDel="00000000" w:rsidR="00000000" w:rsidRPr="00000000">
              <w:rPr>
                <w:rtl w:val="0"/>
              </w:rPr>
              <w:t xml:space="preserve">Algoritmos computacionais de busca têm sido estudados por cientistas e companhias de engenharia desde o </w:t>
            </w:r>
            <w:r w:rsidDel="00000000" w:rsidR="00000000" w:rsidRPr="00000000">
              <w:rPr>
                <w:rtl w:val="0"/>
              </w:rPr>
              <w:t xml:space="preserve">último século</w:t>
            </w:r>
            <w:r w:rsidDel="00000000" w:rsidR="00000000" w:rsidRPr="00000000">
              <w:rPr>
                <w:rtl w:val="0"/>
              </w:rPr>
              <w:t xml:space="preserve">  devido às aplicações de tais algoritmos em situações reais, como agendamento de linhas aéreas</w:t>
            </w:r>
            <w:r w:rsidDel="00000000" w:rsidR="00000000" w:rsidRPr="00000000">
              <w:rPr>
                <w:rtl w:val="0"/>
              </w:rPr>
              <w:t xml:space="preserve">,</w:t>
            </w:r>
            <w:r w:rsidDel="00000000" w:rsidR="00000000" w:rsidRPr="00000000">
              <w:rPr>
                <w:rtl w:val="0"/>
              </w:rPr>
              <w:t xml:space="preserve"> planejamento de rota em mapas, algoritmos de busca na Internet, planejamento de rotas em redes de computadores, robótica, etc. Usualmente, esses métodos se baseiam em tipos abstratos de dados, como grafos e árvores, para transferir um problema real para dentro de um contexto delimitado e computacionalmente tratável. No campo da Ciência da Computação, grafos são tipos abstratos de dados que podem servir como suporte ferramental para algoritmos de busca.</w:t>
            </w:r>
          </w:p>
          <w:p w:rsidR="00000000" w:rsidDel="00000000" w:rsidP="00000000" w:rsidRDefault="00000000" w:rsidRPr="00000000" w14:paraId="00000030">
            <w:pPr>
              <w:jc w:val="both"/>
              <w:rPr/>
            </w:pPr>
            <w:r w:rsidDel="00000000" w:rsidR="00000000" w:rsidRPr="00000000">
              <w:rPr>
                <w:rtl w:val="0"/>
              </w:rPr>
              <w:t xml:space="preserve">Focando em algoritmos de busca em labirintos, este trabalho de graduação propõe um método de exploração de grafos por agentes previamente coordenados, mas incapazes de se comunicarem entre si. Tais agentes são previamente programados para se espalharem pelo grafo de maneira tão dispersa quanto for possível, de forma a evitar a repetição de caminhos e, por fim, minimizar o número de passos até que se encontre o nó-objetivo. Tal abordagem é motivada e inspirada por problemas da realidade, como exploração no fundo do mar, busca em estruturas compostas por muros maciços, busca em locais inóspitos por agentes com restrição energética, etc.</w:t>
            </w:r>
          </w:p>
          <w:p w:rsidR="00000000" w:rsidDel="00000000" w:rsidP="00000000" w:rsidRDefault="00000000" w:rsidRPr="00000000" w14:paraId="00000031">
            <w:pPr>
              <w:jc w:val="both"/>
              <w:rPr/>
            </w:pPr>
            <w:r w:rsidDel="00000000" w:rsidR="00000000" w:rsidRPr="00000000">
              <w:rPr>
                <w:rtl w:val="0"/>
              </w:rPr>
              <w:t xml:space="preserve">Este trabalho também explora como ferramenta a representação numérica em base mista, a qual, no presente ínterim, é capaz de representar os nós visitados e os caminhos correspondentes desde a raiz, bem como as suas posições relativas em um percurso </w:t>
            </w:r>
            <w:r w:rsidDel="00000000" w:rsidR="00000000" w:rsidRPr="00000000">
              <w:rPr>
                <w:i w:val="1"/>
                <w:rtl w:val="0"/>
              </w:rPr>
              <w:t xml:space="preserve">in-order</w:t>
            </w:r>
            <w:r w:rsidDel="00000000" w:rsidR="00000000" w:rsidRPr="00000000">
              <w:rPr>
                <w:rtl w:val="0"/>
              </w:rPr>
              <w:t xml:space="preserve"> do labirinto visto como árvore. Isto permite não somente continuar um percurso através dos seus vizinhos imediatos, mas também elaborar estratégias para maximizar a dispersão dos agentes pelo labirinto.</w:t>
            </w:r>
          </w:p>
          <w:p w:rsidR="00000000" w:rsidDel="00000000" w:rsidP="00000000" w:rsidRDefault="00000000" w:rsidRPr="00000000" w14:paraId="00000032">
            <w:pPr>
              <w:jc w:val="both"/>
              <w:rPr/>
            </w:pPr>
            <w:r w:rsidDel="00000000" w:rsidR="00000000" w:rsidRPr="00000000">
              <w:rPr>
                <w:rtl w:val="0"/>
              </w:rPr>
              <w:t xml:space="preserve">Por fim, este relatório apresenta uma comparação de performance entre o algoritmo desenvolvido e o algoritmo de Tarry estendido, proposto por Kivelevitch &amp; Cohen (2010), cujos métodos se ancoram na comunicação entre os agentes, diferentemente da proposta deste trabalho, em que os agentes cooperativamente exploram um grafo sem comunicação entre si.</w:t>
            </w:r>
          </w:p>
          <w:p w:rsidR="00000000" w:rsidDel="00000000" w:rsidP="00000000" w:rsidRDefault="00000000" w:rsidRPr="00000000" w14:paraId="00000033">
            <w:pPr>
              <w:jc w:val="both"/>
              <w:rPr/>
            </w:pPr>
            <w:r w:rsidDel="00000000" w:rsidR="00000000" w:rsidRPr="00000000">
              <w:rPr>
                <w:rtl w:val="0"/>
              </w:rPr>
              <w:t xml:space="preserve">Ressalta-se que, embora a proposta deste trabalho possa ser entendida para grafos de maneira geral, a presente pesquisa trata apenas de labirintos perfeitos, ou seja, árvores.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ind w:left="283" w:hanging="283"/>
              <w:rPr>
                <w:b w:val="0"/>
                <w:vertAlign w:val="superscript"/>
              </w:rPr>
            </w:pP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D">
            <w:pPr>
              <w:rPr>
                <w:sz w:val="16"/>
                <w:szCs w:val="16"/>
                <w:vertAlign w:val="baseline"/>
              </w:rPr>
            </w:pPr>
            <w:r w:rsidDel="00000000" w:rsidR="00000000" w:rsidRPr="00000000">
              <w:rPr>
                <w:vertAlign w:val="superscript"/>
                <w:rtl w:val="0"/>
              </w:rPr>
              <w:t xml:space="preserve">12.</w:t>
            </w:r>
            <w:r w:rsidDel="00000000" w:rsidR="00000000" w:rsidRPr="00000000">
              <w:rPr>
                <w:vertAlign w:val="baseline"/>
                <w:rtl w:val="0"/>
              </w:rPr>
              <w:t xml:space="preserve"> </w:t>
            </w:r>
            <w:r w:rsidDel="00000000" w:rsidR="00000000" w:rsidRPr="00000000">
              <w:rPr>
                <w:sz w:val="16"/>
                <w:szCs w:val="16"/>
                <w:vertAlign w:val="baseline"/>
                <w:rtl w:val="0"/>
              </w:rPr>
              <w:t xml:space="preserve">GRAU DE SIGILO:</w:t>
            </w:r>
          </w:p>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ind w:left="708" w:firstLine="708"/>
              <w:jc w:val="both"/>
              <w:rPr>
                <w:b w:val="0"/>
                <w:sz w:val="18"/>
                <w:szCs w:val="18"/>
                <w:vertAlign w:val="baseline"/>
              </w:rPr>
            </w:pPr>
            <w:r w:rsidDel="00000000" w:rsidR="00000000" w:rsidRPr="00000000">
              <w:rPr>
                <w:b w:val="1"/>
                <w:sz w:val="18"/>
                <w:szCs w:val="18"/>
                <w:vertAlign w:val="baseline"/>
                <w:rtl w:val="0"/>
              </w:rPr>
              <w:t xml:space="preserve">( X )  OSTENSIVO</w:t>
              <w:tab/>
              <w:t xml:space="preserve">(    )  RESERVADO</w:t>
              <w:tab/>
              <w:t xml:space="preserve">(    )  SECRETO</w:t>
            </w:r>
            <w:r w:rsidDel="00000000" w:rsidR="00000000" w:rsidRPr="00000000">
              <w:rPr>
                <w:rtl w:val="0"/>
              </w:rPr>
            </w:r>
          </w:p>
          <w:p w:rsidR="00000000" w:rsidDel="00000000" w:rsidP="00000000" w:rsidRDefault="00000000" w:rsidRPr="00000000" w14:paraId="00000040">
            <w:pPr>
              <w:rPr>
                <w:b w:val="0"/>
                <w:smallCaps w:val="0"/>
                <w:sz w:val="24"/>
                <w:szCs w:val="24"/>
                <w:vertAlign w:val="baseline"/>
              </w:rPr>
            </w:pPr>
            <w:r w:rsidDel="00000000" w:rsidR="00000000" w:rsidRPr="00000000">
              <w:rPr>
                <w:rtl w:val="0"/>
              </w:rPr>
            </w:r>
          </w:p>
        </w:tc>
      </w:tr>
    </w:tbl>
    <w:p w:rsidR="00000000" w:rsidDel="00000000" w:rsidP="00000000" w:rsidRDefault="00000000" w:rsidRPr="00000000" w14:paraId="00000044">
      <w:pPr>
        <w:rPr>
          <w:vertAlign w:val="baseline"/>
        </w:rPr>
      </w:pPr>
      <w:r w:rsidDel="00000000" w:rsidR="00000000" w:rsidRPr="00000000">
        <w:rPr>
          <w:rtl w:val="0"/>
        </w:rPr>
      </w:r>
    </w:p>
    <w:sectPr>
      <w:pgSz w:h="16837" w:w="11905" w:orient="portrait"/>
      <w:pgMar w:bottom="1134" w:top="1418"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283"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