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3692" w14:textId="41A6332B" w:rsidR="00A10DAF" w:rsidRDefault="00265912" w:rsidP="00A10DA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65912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C7B661B" wp14:editId="3B64AA40">
                <wp:simplePos x="0" y="0"/>
                <wp:positionH relativeFrom="margin">
                  <wp:align>right</wp:align>
                </wp:positionH>
                <wp:positionV relativeFrom="paragraph">
                  <wp:posOffset>-594995</wp:posOffset>
                </wp:positionV>
                <wp:extent cx="1314450" cy="619125"/>
                <wp:effectExtent l="0" t="0" r="19050" b="2857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2184A" w14:textId="721F711F" w:rsidR="00265912" w:rsidRDefault="00265912" w:rsidP="00265912">
                            <w:pPr>
                              <w:jc w:val="center"/>
                            </w:pPr>
                            <w:r>
                              <w:t>Arthur Silva</w:t>
                            </w:r>
                          </w:p>
                          <w:p w14:paraId="3B43B0F7" w14:textId="2B9B674F" w:rsidR="00265912" w:rsidRDefault="00265912" w:rsidP="00265912">
                            <w:pPr>
                              <w:jc w:val="center"/>
                            </w:pPr>
                            <w:r>
                              <w:t>Softex - Recife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B661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2.3pt;margin-top:-46.85pt;width:103.5pt;height:48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">
                <v:textbox>
                  <w:txbxContent>
                    <w:p w14:paraId="6CC2184A" w14:textId="721F711F" w:rsidR="00265912" w:rsidRDefault="00265912" w:rsidP="00265912">
                      <w:pPr>
                        <w:jc w:val="center"/>
                      </w:pPr>
                      <w:r>
                        <w:t>Arthur Silva</w:t>
                      </w:r>
                    </w:p>
                    <w:p w14:paraId="3B43B0F7" w14:textId="2B9B674F" w:rsidR="00265912" w:rsidRDefault="00265912" w:rsidP="00265912">
                      <w:pPr>
                        <w:jc w:val="center"/>
                      </w:pPr>
                      <w:r>
                        <w:t>Softex - Recife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2DFA92" w14:textId="4F9FD474" w:rsidR="00524DFC" w:rsidRDefault="00A10DAF" w:rsidP="00A10DA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0DAF">
        <w:rPr>
          <w:rFonts w:ascii="Arial" w:hAnsi="Arial" w:cs="Arial"/>
          <w:b/>
          <w:bCs/>
          <w:sz w:val="28"/>
          <w:szCs w:val="28"/>
        </w:rPr>
        <w:t>ATIVIDADE 4 – MÓDULO WEB SERVICES</w:t>
      </w:r>
    </w:p>
    <w:p w14:paraId="5D06D27B" w14:textId="70A0E8A7" w:rsidR="00A10DAF" w:rsidRDefault="00A10DAF" w:rsidP="00A10DA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10DAF">
        <w:rPr>
          <w:rFonts w:ascii="Arial" w:hAnsi="Arial" w:cs="Arial"/>
          <w:sz w:val="24"/>
          <w:szCs w:val="24"/>
          <w:shd w:val="clear" w:color="auto" w:fill="FFFFFF"/>
        </w:rPr>
        <w:t>Explique quais são as seis regras de uma API REST.</w:t>
      </w:r>
    </w:p>
    <w:p w14:paraId="7E1021AA" w14:textId="78CEF658" w:rsidR="00A10DAF" w:rsidRDefault="00A10DAF" w:rsidP="009A4465">
      <w:pPr>
        <w:ind w:firstLine="708"/>
        <w:jc w:val="both"/>
        <w:rPr>
          <w:rFonts w:ascii="Arial" w:hAnsi="Arial" w:cs="Arial"/>
          <w:color w:val="333333"/>
          <w:shd w:val="clear" w:color="auto" w:fill="FBFBFB"/>
        </w:rPr>
      </w:pPr>
      <w:r>
        <w:rPr>
          <w:rFonts w:ascii="Arial" w:hAnsi="Arial" w:cs="Arial"/>
          <w:i/>
          <w:iCs/>
        </w:rPr>
        <w:t>“</w:t>
      </w:r>
      <w:r w:rsidRPr="00A10DAF">
        <w:rPr>
          <w:rFonts w:ascii="Arial" w:hAnsi="Arial" w:cs="Arial"/>
          <w:i/>
          <w:iCs/>
        </w:rPr>
        <w:t>APIs são mecanismos que permitem que dois componentes de software se comuniquem usando um conjunto de definições e protocolos.</w:t>
      </w:r>
      <w:r w:rsidRPr="00A10DAF">
        <w:rPr>
          <w:rFonts w:ascii="Arial" w:hAnsi="Arial" w:cs="Arial"/>
          <w:i/>
          <w:iCs/>
        </w:rPr>
        <w:t xml:space="preserve"> </w:t>
      </w:r>
      <w:r w:rsidRPr="00A10DAF">
        <w:rPr>
          <w:rFonts w:ascii="Arial" w:hAnsi="Arial" w:cs="Arial"/>
          <w:i/>
          <w:iCs/>
          <w:color w:val="333333"/>
          <w:shd w:val="clear" w:color="auto" w:fill="FBFBFB"/>
        </w:rPr>
        <w:t>REST define um conjunto de funções como GET, PUT, DELETE e assim por diante, que os clientes podem usar para acessar os dados do servidor</w:t>
      </w:r>
      <w:r>
        <w:rPr>
          <w:rFonts w:ascii="Arial" w:hAnsi="Arial" w:cs="Arial"/>
          <w:i/>
          <w:iCs/>
          <w:color w:val="333333"/>
          <w:shd w:val="clear" w:color="auto" w:fill="FBFBFB"/>
        </w:rPr>
        <w:t>”</w:t>
      </w:r>
      <w:r w:rsidRPr="00A10DAF">
        <w:rPr>
          <w:rFonts w:ascii="Arial" w:hAnsi="Arial" w:cs="Arial"/>
          <w:i/>
          <w:iCs/>
          <w:color w:val="333333"/>
          <w:shd w:val="clear" w:color="auto" w:fill="FBFBFB"/>
        </w:rPr>
        <w:t>.</w:t>
      </w:r>
      <w:r>
        <w:rPr>
          <w:rFonts w:ascii="Arial" w:hAnsi="Arial" w:cs="Arial"/>
          <w:i/>
          <w:iCs/>
          <w:color w:val="333333"/>
          <w:shd w:val="clear" w:color="auto" w:fill="FBFBFB"/>
        </w:rPr>
        <w:t xml:space="preserve"> </w:t>
      </w:r>
      <w:r>
        <w:rPr>
          <w:rFonts w:ascii="Arial" w:hAnsi="Arial" w:cs="Arial"/>
          <w:color w:val="333333"/>
          <w:shd w:val="clear" w:color="auto" w:fill="FBFBFB"/>
        </w:rPr>
        <w:t>Texto retirado do site: aws.amazon.com</w:t>
      </w:r>
    </w:p>
    <w:p w14:paraId="544A9667" w14:textId="59B59568" w:rsidR="00A10DAF" w:rsidRDefault="00432230" w:rsidP="00A10DAF">
      <w:pPr>
        <w:ind w:firstLine="708"/>
        <w:rPr>
          <w:rFonts w:ascii="Arial" w:hAnsi="Arial" w:cs="Arial"/>
        </w:rPr>
      </w:pPr>
      <w:r w:rsidRPr="00432230">
        <w:rPr>
          <w:rFonts w:ascii="Arial" w:hAnsi="Arial" w:cs="Arial"/>
        </w:rPr>
        <w:t>Roy Fielding é o criador da REST e fez seis regras que a compõe:</w:t>
      </w:r>
    </w:p>
    <w:p w14:paraId="5A439310" w14:textId="77915818" w:rsidR="00432230" w:rsidRPr="00432230" w:rsidRDefault="00432230" w:rsidP="004322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432230">
        <w:rPr>
          <w:rFonts w:ascii="Arial" w:hAnsi="Arial" w:cs="Arial"/>
        </w:rPr>
        <w:t>em estado;</w:t>
      </w:r>
    </w:p>
    <w:p w14:paraId="1CFBEDDB" w14:textId="1E13158D" w:rsidR="00432230" w:rsidRPr="00432230" w:rsidRDefault="00432230" w:rsidP="004322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432230">
        <w:rPr>
          <w:rFonts w:ascii="Arial" w:hAnsi="Arial" w:cs="Arial"/>
        </w:rPr>
        <w:t>liente-servidor;</w:t>
      </w:r>
    </w:p>
    <w:p w14:paraId="51EA309C" w14:textId="5BD61525" w:rsidR="00432230" w:rsidRPr="00432230" w:rsidRDefault="00432230" w:rsidP="004322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432230">
        <w:rPr>
          <w:rFonts w:ascii="Arial" w:hAnsi="Arial" w:cs="Arial"/>
        </w:rPr>
        <w:t>nterface uniforme;</w:t>
      </w:r>
    </w:p>
    <w:p w14:paraId="5EF8AC77" w14:textId="00BA7A0E" w:rsidR="00432230" w:rsidRPr="00432230" w:rsidRDefault="00432230" w:rsidP="004322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432230">
        <w:rPr>
          <w:rFonts w:ascii="Arial" w:hAnsi="Arial" w:cs="Arial"/>
        </w:rPr>
        <w:t>rmazenamento em cache;</w:t>
      </w:r>
    </w:p>
    <w:p w14:paraId="035835F3" w14:textId="6599D3BE" w:rsidR="00432230" w:rsidRPr="00432230" w:rsidRDefault="00432230" w:rsidP="004322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432230">
        <w:rPr>
          <w:rFonts w:ascii="Arial" w:hAnsi="Arial" w:cs="Arial"/>
        </w:rPr>
        <w:t>istema em camadas; e</w:t>
      </w:r>
    </w:p>
    <w:p w14:paraId="3FA990AD" w14:textId="2179A646" w:rsidR="00432230" w:rsidRDefault="00432230" w:rsidP="004322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432230">
        <w:rPr>
          <w:rFonts w:ascii="Arial" w:hAnsi="Arial" w:cs="Arial"/>
        </w:rPr>
        <w:t>ódigo sob demanda</w:t>
      </w:r>
    </w:p>
    <w:p w14:paraId="52EC9E00" w14:textId="72813C65" w:rsidR="00432230" w:rsidRDefault="00432230" w:rsidP="00ED699B">
      <w:pPr>
        <w:ind w:left="360"/>
        <w:jc w:val="both"/>
        <w:rPr>
          <w:rFonts w:ascii="Arial" w:hAnsi="Arial" w:cs="Arial"/>
        </w:rPr>
      </w:pPr>
      <w:r w:rsidRPr="00432230">
        <w:rPr>
          <w:rFonts w:ascii="Arial" w:hAnsi="Arial" w:cs="Arial"/>
          <w:b/>
          <w:bCs/>
        </w:rPr>
        <w:t>Sem estado</w:t>
      </w:r>
      <w:r>
        <w:rPr>
          <w:rFonts w:ascii="Arial" w:hAnsi="Arial" w:cs="Arial"/>
        </w:rPr>
        <w:t xml:space="preserve">: de acordo com este princípio, </w:t>
      </w:r>
      <w:r w:rsidRPr="00432230">
        <w:rPr>
          <w:rFonts w:ascii="Arial" w:hAnsi="Arial" w:cs="Arial"/>
        </w:rPr>
        <w:t>cada solicitação enviada do cliente ao servidor deve incluir todas as informações necessárias para compreender a solicitação.</w:t>
      </w:r>
      <w:r>
        <w:rPr>
          <w:rFonts w:ascii="Arial" w:hAnsi="Arial" w:cs="Arial"/>
        </w:rPr>
        <w:t xml:space="preserve"> As APIs são denominadas </w:t>
      </w:r>
      <w:r w:rsidR="00ED699B">
        <w:rPr>
          <w:rFonts w:ascii="Arial" w:hAnsi="Arial" w:cs="Arial"/>
        </w:rPr>
        <w:t>“</w:t>
      </w:r>
      <w:r>
        <w:rPr>
          <w:rFonts w:ascii="Arial" w:hAnsi="Arial" w:cs="Arial"/>
        </w:rPr>
        <w:t>Sem Estado</w:t>
      </w:r>
      <w:r w:rsidR="00ED699B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porque cada chamada é independente umas das outras.</w:t>
      </w:r>
    </w:p>
    <w:p w14:paraId="62F6ED05" w14:textId="0BEC8912" w:rsidR="00ED699B" w:rsidRDefault="00ED699B" w:rsidP="00ED699B">
      <w:pPr>
        <w:ind w:left="360"/>
        <w:jc w:val="both"/>
        <w:rPr>
          <w:rFonts w:ascii="Arial" w:hAnsi="Arial" w:cs="Arial"/>
        </w:rPr>
      </w:pPr>
      <w:r w:rsidRPr="00ED699B">
        <w:rPr>
          <w:rFonts w:ascii="Arial" w:hAnsi="Arial" w:cs="Arial"/>
          <w:b/>
          <w:bCs/>
        </w:rPr>
        <w:t>Cliente-servidor</w:t>
      </w:r>
      <w:r w:rsidRPr="00ED699B">
        <w:rPr>
          <w:rFonts w:ascii="Arial" w:hAnsi="Arial" w:cs="Arial"/>
        </w:rPr>
        <w:t>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</w:t>
      </w:r>
      <w:r w:rsidRPr="00ED699B">
        <w:rPr>
          <w:rFonts w:ascii="Arial" w:hAnsi="Arial" w:cs="Arial"/>
        </w:rPr>
        <w:t>s</w:t>
      </w:r>
      <w:r>
        <w:rPr>
          <w:rFonts w:ascii="Arial" w:hAnsi="Arial" w:cs="Arial"/>
        </w:rPr>
        <w:t>t</w:t>
      </w:r>
      <w:r w:rsidRPr="00ED699B">
        <w:rPr>
          <w:rFonts w:ascii="Arial" w:hAnsi="Arial" w:cs="Arial"/>
        </w:rPr>
        <w:t>e princípio</w:t>
      </w:r>
      <w:r>
        <w:rPr>
          <w:rFonts w:ascii="Arial" w:hAnsi="Arial" w:cs="Arial"/>
        </w:rPr>
        <w:t xml:space="preserve"> </w:t>
      </w:r>
      <w:r w:rsidRPr="00ED699B">
        <w:rPr>
          <w:rFonts w:ascii="Arial" w:hAnsi="Arial" w:cs="Arial"/>
        </w:rPr>
        <w:t xml:space="preserve">trabalha com o conceito de que cliente e servidor devem ser isolados um do outro e ter permissão para desenvolver de forma independente. Ao separar as preocupações de interface de usuário do armazenamento de dados, é possível melhorar a portabilidade através de múltiplas plataformas, simplificar os componentes do servidor, mas principalmente, permitir a evolução de forma independente uma vez que </w:t>
      </w:r>
      <w:r>
        <w:rPr>
          <w:rFonts w:ascii="Arial" w:hAnsi="Arial" w:cs="Arial"/>
        </w:rPr>
        <w:t>um não tem dependência do outro.</w:t>
      </w:r>
    </w:p>
    <w:p w14:paraId="0C531F68" w14:textId="6FB2300E" w:rsidR="00ED699B" w:rsidRDefault="00ED699B" w:rsidP="00ED699B">
      <w:pPr>
        <w:ind w:left="360"/>
        <w:jc w:val="both"/>
        <w:rPr>
          <w:rFonts w:ascii="Arial" w:hAnsi="Arial" w:cs="Arial"/>
        </w:rPr>
      </w:pPr>
      <w:r w:rsidRPr="00ED699B">
        <w:rPr>
          <w:rFonts w:ascii="Arial" w:hAnsi="Arial" w:cs="Arial"/>
          <w:b/>
          <w:bCs/>
        </w:rPr>
        <w:t>Interface uniforme</w:t>
      </w:r>
      <w:r w:rsidRPr="00ED699B">
        <w:rPr>
          <w:rFonts w:ascii="Arial" w:hAnsi="Arial" w:cs="Arial"/>
        </w:rPr>
        <w:t>:</w:t>
      </w:r>
      <w:r>
        <w:rPr>
          <w:rFonts w:ascii="Arial" w:hAnsi="Arial" w:cs="Arial"/>
          <w:b/>
          <w:bCs/>
        </w:rPr>
        <w:t xml:space="preserve"> </w:t>
      </w:r>
      <w:r w:rsidR="00625E55">
        <w:rPr>
          <w:rFonts w:ascii="Arial" w:hAnsi="Arial" w:cs="Arial"/>
        </w:rPr>
        <w:t>a</w:t>
      </w:r>
      <w:r w:rsidRPr="00ED699B">
        <w:rPr>
          <w:rFonts w:ascii="Arial" w:hAnsi="Arial" w:cs="Arial"/>
        </w:rPr>
        <w:t xml:space="preserve"> característica</w:t>
      </w:r>
      <w:r>
        <w:rPr>
          <w:rFonts w:ascii="Arial" w:hAnsi="Arial" w:cs="Arial"/>
        </w:rPr>
        <w:t xml:space="preserve"> da arquitetura</w:t>
      </w:r>
      <w:r w:rsidRPr="00ED699B">
        <w:rPr>
          <w:rFonts w:ascii="Arial" w:hAnsi="Arial" w:cs="Arial"/>
        </w:rPr>
        <w:t xml:space="preserve"> REST é uma interface uniforme entre o cliente e servidor. Como o cliente e servidor compartilham esta interface, deve-se ter um “contrato” bem definido para comunicação entre os lados. Há quatros princípios que devem ser seguidos para obter uma interface uniforme: Identificação dos Recursos, Representação dos recursos, Mensagens </w:t>
      </w:r>
      <w:proofErr w:type="spellStart"/>
      <w:r w:rsidRPr="00ED699B">
        <w:rPr>
          <w:rFonts w:ascii="Arial" w:hAnsi="Arial" w:cs="Arial"/>
        </w:rPr>
        <w:t>auto-descritivas</w:t>
      </w:r>
      <w:proofErr w:type="spellEnd"/>
      <w:r w:rsidRPr="00ED699B">
        <w:rPr>
          <w:rFonts w:ascii="Arial" w:hAnsi="Arial" w:cs="Arial"/>
        </w:rPr>
        <w:t xml:space="preserve"> e </w:t>
      </w:r>
      <w:proofErr w:type="spellStart"/>
      <w:r w:rsidRPr="00ED699B">
        <w:rPr>
          <w:rFonts w:ascii="Arial" w:hAnsi="Arial" w:cs="Arial"/>
        </w:rPr>
        <w:t>Hypermedia</w:t>
      </w:r>
      <w:proofErr w:type="spellEnd"/>
      <w:r>
        <w:rPr>
          <w:rFonts w:ascii="Arial" w:hAnsi="Arial" w:cs="Arial"/>
        </w:rPr>
        <w:t>.</w:t>
      </w:r>
    </w:p>
    <w:p w14:paraId="6A2C8A3B" w14:textId="77777777" w:rsidR="00625E55" w:rsidRDefault="00ED699B" w:rsidP="00625E55">
      <w:pPr>
        <w:tabs>
          <w:tab w:val="left" w:pos="3855"/>
        </w:tabs>
        <w:ind w:left="360"/>
        <w:jc w:val="both"/>
        <w:rPr>
          <w:rFonts w:ascii="Arial" w:hAnsi="Arial" w:cs="Arial"/>
        </w:rPr>
      </w:pPr>
      <w:r w:rsidRPr="00ED699B">
        <w:rPr>
          <w:rFonts w:ascii="Arial" w:hAnsi="Arial" w:cs="Arial"/>
          <w:b/>
          <w:bCs/>
        </w:rPr>
        <w:t>Armazenamento em cache</w:t>
      </w:r>
      <w:r>
        <w:rPr>
          <w:rFonts w:ascii="Arial" w:hAnsi="Arial" w:cs="Arial"/>
        </w:rPr>
        <w:t>:</w:t>
      </w:r>
      <w:r w:rsidR="00625E55">
        <w:rPr>
          <w:rFonts w:ascii="Arial" w:hAnsi="Arial" w:cs="Arial"/>
        </w:rPr>
        <w:t xml:space="preserve"> c</w:t>
      </w:r>
      <w:r w:rsidR="00625E55" w:rsidRPr="00625E55">
        <w:rPr>
          <w:rFonts w:ascii="Arial" w:hAnsi="Arial" w:cs="Arial"/>
        </w:rPr>
        <w:t>omo uma API sem estado pode aumentar sobrecarga de solicitação gerenciando grandes cargas de chamadas de entrada e saída,</w:t>
      </w:r>
      <w:r w:rsidR="00625E55">
        <w:rPr>
          <w:rFonts w:ascii="Arial" w:hAnsi="Arial" w:cs="Arial"/>
        </w:rPr>
        <w:t xml:space="preserve"> o</w:t>
      </w:r>
      <w:r w:rsidR="00625E55" w:rsidRPr="00625E55">
        <w:rPr>
          <w:rFonts w:ascii="Arial" w:hAnsi="Arial" w:cs="Arial"/>
        </w:rPr>
        <w:t xml:space="preserve"> cache ajuda a melhorar a performance, a escalabilidade e eficiência uma vez que reduz o tempo de resposta médio quando comparado entre uma série de interações cliente-servidor.</w:t>
      </w:r>
    </w:p>
    <w:p w14:paraId="060FDB57" w14:textId="6ECDB217" w:rsidR="00ED699B" w:rsidRDefault="00625E55" w:rsidP="00625E55">
      <w:pPr>
        <w:tabs>
          <w:tab w:val="left" w:pos="3855"/>
        </w:tabs>
        <w:ind w:left="360"/>
        <w:jc w:val="both"/>
        <w:rPr>
          <w:rFonts w:ascii="Arial" w:hAnsi="Arial" w:cs="Arial"/>
          <w:b/>
          <w:bCs/>
        </w:rPr>
      </w:pPr>
      <w:r w:rsidRPr="00625E55">
        <w:rPr>
          <w:rFonts w:ascii="Arial" w:hAnsi="Arial" w:cs="Arial"/>
          <w:b/>
          <w:bCs/>
        </w:rPr>
        <w:t>Sistema em camadas</w:t>
      </w:r>
      <w:r>
        <w:rPr>
          <w:rFonts w:ascii="Arial" w:hAnsi="Arial" w:cs="Arial"/>
        </w:rPr>
        <w:t>: a</w:t>
      </w:r>
      <w:r w:rsidRPr="00625E55">
        <w:rPr>
          <w:rFonts w:ascii="Arial" w:hAnsi="Arial" w:cs="Arial"/>
        </w:rPr>
        <w:t xml:space="preserve"> arquitetura REST inclui várias camadas que operam juntas para construir uma hierarquia que </w:t>
      </w:r>
      <w:r>
        <w:rPr>
          <w:rFonts w:ascii="Arial" w:hAnsi="Arial" w:cs="Arial"/>
        </w:rPr>
        <w:t xml:space="preserve">contribui para que a aplicação seja escalável e flexível. </w:t>
      </w:r>
      <w:r w:rsidRPr="00625E55">
        <w:rPr>
          <w:rFonts w:ascii="Arial" w:hAnsi="Arial" w:cs="Arial"/>
        </w:rPr>
        <w:t xml:space="preserve">É recomendável que o cliente nunca </w:t>
      </w:r>
      <w:r w:rsidRPr="00625E55">
        <w:rPr>
          <w:rFonts w:ascii="Arial" w:hAnsi="Arial" w:cs="Arial"/>
        </w:rPr>
        <w:t>se conecte</w:t>
      </w:r>
      <w:r w:rsidRPr="00625E55">
        <w:rPr>
          <w:rFonts w:ascii="Arial" w:hAnsi="Arial" w:cs="Arial"/>
        </w:rPr>
        <w:t xml:space="preserve"> diretamente no servidor de aplicação e que uma camada de balanceamento de carga seja adicionada entre cliente-servidor</w:t>
      </w:r>
      <w:r>
        <w:rPr>
          <w:rFonts w:ascii="Arial" w:hAnsi="Arial" w:cs="Arial"/>
        </w:rPr>
        <w:t>, isso ajuda na segurança e</w:t>
      </w:r>
      <w:r w:rsidRPr="00625E55">
        <w:rPr>
          <w:rFonts w:ascii="Arial" w:hAnsi="Arial" w:cs="Arial"/>
        </w:rPr>
        <w:t xml:space="preserve"> restringe o desempenho do componente. de modo que cada componente não pode "ver" além da camada imediata com a qual está se </w:t>
      </w:r>
      <w:r w:rsidRPr="00625E55">
        <w:rPr>
          <w:rFonts w:ascii="Arial" w:hAnsi="Arial" w:cs="Arial"/>
        </w:rPr>
        <w:t>misturando.</w:t>
      </w:r>
    </w:p>
    <w:p w14:paraId="067A5F2C" w14:textId="599DF131" w:rsidR="00625E55" w:rsidRPr="00625E55" w:rsidRDefault="00625E55" w:rsidP="00265912">
      <w:pPr>
        <w:ind w:left="360"/>
        <w:jc w:val="both"/>
        <w:rPr>
          <w:rFonts w:ascii="Arial" w:hAnsi="Arial" w:cs="Arial"/>
          <w:b/>
          <w:bCs/>
        </w:rPr>
      </w:pPr>
      <w:r w:rsidRPr="00625E55">
        <w:rPr>
          <w:rFonts w:ascii="Arial" w:hAnsi="Arial" w:cs="Arial"/>
          <w:b/>
          <w:bCs/>
        </w:rPr>
        <w:t>Código sob demanda</w:t>
      </w:r>
      <w:r w:rsidRPr="00625E5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265912">
        <w:rPr>
          <w:rFonts w:ascii="Arial" w:hAnsi="Arial" w:cs="Arial"/>
        </w:rPr>
        <w:t>c</w:t>
      </w:r>
      <w:r w:rsidR="00265912" w:rsidRPr="00265912">
        <w:rPr>
          <w:rFonts w:ascii="Arial" w:hAnsi="Arial" w:cs="Arial"/>
        </w:rPr>
        <w:t xml:space="preserve">ódigo sob demanda define a possibilidade de serviços baseados em REST responderem como representação de um recurso informação </w:t>
      </w:r>
      <w:r w:rsidR="00265912" w:rsidRPr="00265912">
        <w:rPr>
          <w:rFonts w:ascii="Arial" w:hAnsi="Arial" w:cs="Arial"/>
        </w:rPr>
        <w:lastRenderedPageBreak/>
        <w:t xml:space="preserve">executável pelo cliente. Esta possibilidade de entrega </w:t>
      </w:r>
      <w:r w:rsidR="00265912" w:rsidRPr="00265912">
        <w:rPr>
          <w:rFonts w:ascii="Arial" w:hAnsi="Arial" w:cs="Arial"/>
        </w:rPr>
        <w:t>de funcionalidades,</w:t>
      </w:r>
      <w:r w:rsidR="00265912" w:rsidRPr="00265912">
        <w:rPr>
          <w:rFonts w:ascii="Arial" w:hAnsi="Arial" w:cs="Arial"/>
        </w:rPr>
        <w:t xml:space="preserve"> no entanto deve ser suportada pelo cliente criando um ambiente de execução propício para sua execução.</w:t>
      </w:r>
      <w:r w:rsidR="00265912">
        <w:rPr>
          <w:rFonts w:ascii="Arial" w:hAnsi="Arial" w:cs="Arial"/>
        </w:rPr>
        <w:t xml:space="preserve"> </w:t>
      </w:r>
      <w:r w:rsidR="00265912" w:rsidRPr="00265912">
        <w:rPr>
          <w:rFonts w:ascii="Arial" w:hAnsi="Arial" w:cs="Arial"/>
        </w:rPr>
        <w:t>Na maioria das vezes, um servidor retorna representação estática de recursos no formato XML ou JSON. Porém, quando necessário, os servidores podem fornecer código executável ao cliente.</w:t>
      </w:r>
    </w:p>
    <w:p w14:paraId="6435FEBC" w14:textId="77777777" w:rsidR="00625E55" w:rsidRPr="00625E55" w:rsidRDefault="00625E55" w:rsidP="00625E55">
      <w:pPr>
        <w:tabs>
          <w:tab w:val="left" w:pos="3855"/>
        </w:tabs>
        <w:ind w:left="360"/>
        <w:jc w:val="both"/>
        <w:rPr>
          <w:rFonts w:ascii="Arial" w:hAnsi="Arial" w:cs="Arial"/>
          <w:b/>
          <w:bCs/>
        </w:rPr>
      </w:pPr>
    </w:p>
    <w:p w14:paraId="49E6CDE3" w14:textId="77777777" w:rsidR="00ED699B" w:rsidRPr="00ED699B" w:rsidRDefault="00ED699B" w:rsidP="00ED699B">
      <w:pPr>
        <w:ind w:left="360"/>
        <w:jc w:val="both"/>
        <w:rPr>
          <w:rFonts w:ascii="Arial" w:hAnsi="Arial" w:cs="Arial"/>
        </w:rPr>
      </w:pPr>
    </w:p>
    <w:sectPr w:rsidR="00ED699B" w:rsidRPr="00ED6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866F9"/>
    <w:multiLevelType w:val="hybridMultilevel"/>
    <w:tmpl w:val="621E7E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47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AF"/>
    <w:rsid w:val="00265912"/>
    <w:rsid w:val="00432230"/>
    <w:rsid w:val="00524DFC"/>
    <w:rsid w:val="00625E55"/>
    <w:rsid w:val="009A4465"/>
    <w:rsid w:val="00A10DAF"/>
    <w:rsid w:val="00E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7C39"/>
  <w15:chartTrackingRefBased/>
  <w15:docId w15:val="{0EFC76B9-3728-4731-90C6-5AAC28AB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Luiz</dc:creator>
  <cp:keywords/>
  <dc:description/>
  <cp:lastModifiedBy>Arthur Luiz</cp:lastModifiedBy>
  <cp:revision>2</cp:revision>
  <dcterms:created xsi:type="dcterms:W3CDTF">2022-12-08T19:16:00Z</dcterms:created>
  <dcterms:modified xsi:type="dcterms:W3CDTF">2022-12-08T20:05:00Z</dcterms:modified>
</cp:coreProperties>
</file>