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3B274" w14:textId="5189D3E4" w:rsidR="00941BD3" w:rsidRPr="003C6BB4" w:rsidRDefault="003C6BB4">
      <w:pPr>
        <w:spacing w:after="40"/>
        <w:jc w:val="center"/>
        <w:rPr>
          <w:lang w:val="pt-BR"/>
        </w:rPr>
      </w:pPr>
      <w:r w:rsidRPr="003C6BB4">
        <w:rPr>
          <w:b/>
          <w:color w:val="0152AD"/>
          <w:sz w:val="20"/>
          <w:lang w:val="pt-BR"/>
        </w:rPr>
        <w:t>ESTATÍSTICA II · FGV</w:t>
      </w:r>
      <w:r w:rsidR="006769BE">
        <w:rPr>
          <w:b/>
          <w:color w:val="0152AD"/>
          <w:sz w:val="20"/>
          <w:lang w:val="pt-BR"/>
        </w:rPr>
        <w:t xml:space="preserve"> </w:t>
      </w:r>
      <w:r w:rsidRPr="003C6BB4">
        <w:rPr>
          <w:b/>
          <w:color w:val="0152AD"/>
          <w:sz w:val="20"/>
          <w:lang w:val="pt-BR"/>
        </w:rPr>
        <w:t>EAESP · 2º semestre de 2026</w:t>
      </w:r>
    </w:p>
    <w:p w14:paraId="4971FD35" w14:textId="77777777" w:rsidR="00941BD3" w:rsidRPr="003C6BB4" w:rsidRDefault="003C6BB4">
      <w:pPr>
        <w:spacing w:after="20"/>
        <w:jc w:val="center"/>
        <w:rPr>
          <w:lang w:val="pt-BR"/>
        </w:rPr>
      </w:pPr>
      <w:r>
        <w:rPr>
          <w:b/>
          <w:color w:val="1F3864"/>
          <w:sz w:val="38"/>
          <w:lang w:val="pt-BR"/>
        </w:rPr>
        <w:t>2ª Atividade Monitorada</w:t>
      </w:r>
    </w:p>
    <w:p w14:paraId="350BB7D7" w14:textId="6674B369" w:rsidR="00941BD3" w:rsidRPr="003C6BB4" w:rsidRDefault="003C6BB4">
      <w:pPr>
        <w:spacing w:after="120"/>
        <w:jc w:val="center"/>
        <w:rPr>
          <w:lang w:val="pt-BR"/>
        </w:rPr>
      </w:pPr>
      <w:r w:rsidRPr="003C6BB4">
        <w:rPr>
          <w:color w:val="1F3864"/>
          <w:sz w:val="25"/>
          <w:lang w:val="pt-BR"/>
        </w:rPr>
        <w:t>Estudo de caso Atlântica Seguros</w:t>
      </w:r>
      <w:r w:rsidR="006769BE">
        <w:rPr>
          <w:color w:val="1F3864"/>
          <w:sz w:val="25"/>
          <w:lang w:val="pt-BR"/>
        </w:rPr>
        <w:t>:</w:t>
      </w:r>
      <w:r w:rsidRPr="003C6BB4">
        <w:rPr>
          <w:color w:val="1F3864"/>
          <w:sz w:val="25"/>
          <w:lang w:val="pt-BR"/>
        </w:rPr>
        <w:t xml:space="preserve"> decisões sobre a rede de corretoras</w:t>
      </w:r>
    </w:p>
    <w:p w14:paraId="1D9887ED" w14:textId="77777777" w:rsidR="00941BD3" w:rsidRPr="003C6BB4" w:rsidRDefault="00941BD3">
      <w:pPr>
        <w:pBdr>
          <w:bottom w:val="single" w:sz="18" w:space="1" w:color="FF9700"/>
        </w:pBdr>
        <w:spacing w:after="40"/>
        <w:rPr>
          <w:lang w:val="pt-BR"/>
        </w:rPr>
      </w:pPr>
    </w:p>
    <w:p w14:paraId="7FA35A3F" w14:textId="77777777" w:rsidR="00941BD3" w:rsidRPr="003C6BB4" w:rsidRDefault="003C6BB4">
      <w:pPr>
        <w:shd w:val="clear" w:color="auto" w:fill="1F3864"/>
        <w:spacing w:before="220" w:after="100"/>
        <w:ind w:left="85"/>
        <w:rPr>
          <w:lang w:val="pt-BR"/>
        </w:rPr>
      </w:pPr>
      <w:r w:rsidRPr="003C6BB4">
        <w:rPr>
          <w:b/>
          <w:color w:val="FFFFFF"/>
          <w:sz w:val="24"/>
          <w:lang w:val="pt-BR"/>
        </w:rPr>
        <w:t>1 · Contexto de negócio</w:t>
      </w:r>
    </w:p>
    <w:p w14:paraId="38CA2A35" w14:textId="6D20B892" w:rsidR="00941BD3" w:rsidRPr="003C6BB4" w:rsidRDefault="003C6BB4" w:rsidP="00BF435A">
      <w:pPr>
        <w:spacing w:after="80"/>
        <w:ind w:firstLine="720"/>
        <w:jc w:val="both"/>
        <w:rPr>
          <w:lang w:val="pt-BR"/>
        </w:rPr>
      </w:pPr>
      <w:r w:rsidRPr="003C6BB4">
        <w:rPr>
          <w:lang w:val="pt-BR"/>
        </w:rPr>
        <w:t xml:space="preserve">A Atlântica Seguros S.A. é uma seguradora de médio porte que distribui seus produtos </w:t>
      </w:r>
      <w:r w:rsidR="009E0168">
        <w:rPr>
          <w:lang w:val="pt-BR"/>
        </w:rPr>
        <w:t>(</w:t>
      </w:r>
      <w:r w:rsidRPr="003C6BB4">
        <w:rPr>
          <w:lang w:val="pt-BR"/>
        </w:rPr>
        <w:t>auto, residencial, vida e equipamentos</w:t>
      </w:r>
      <w:r w:rsidR="009E0168">
        <w:rPr>
          <w:lang w:val="pt-BR"/>
        </w:rPr>
        <w:t>)</w:t>
      </w:r>
      <w:r w:rsidRPr="003C6BB4">
        <w:rPr>
          <w:lang w:val="pt-BR"/>
        </w:rPr>
        <w:t xml:space="preserve"> exclusivamente por meio de uma rede de 240 corretoras parceiras. Essa rede responde por todo o prêmio emitido da companhia e é o principal ativo comercial da empresa.</w:t>
      </w:r>
    </w:p>
    <w:p w14:paraId="7E19D825" w14:textId="42937BF4" w:rsidR="00941BD3" w:rsidRPr="006769BE" w:rsidRDefault="003C6BB4" w:rsidP="00726627">
      <w:pPr>
        <w:spacing w:after="80"/>
        <w:ind w:firstLine="720"/>
        <w:jc w:val="both"/>
        <w:rPr>
          <w:highlight w:val="yellow"/>
          <w:lang w:val="pt-BR"/>
        </w:rPr>
      </w:pPr>
      <w:r w:rsidRPr="003C6BB4">
        <w:rPr>
          <w:lang w:val="pt-BR"/>
        </w:rPr>
        <w:t xml:space="preserve">Até hoje, toda a política comercial (comissionamento, modelo de atendimento, prioridade de capacitação, acesso a campanhas) é definida por um único critério: o porte da corretora, medido pela faixa de prêmio emitido. A Superintendência Comercial suspeita que esse corte esconde realidades muito diferentes e quer passar a tomar decisões baseadas em evidência estatística. </w:t>
      </w:r>
    </w:p>
    <w:p w14:paraId="4085F9FA" w14:textId="77777777" w:rsidR="00941BD3" w:rsidRPr="003C6BB4" w:rsidRDefault="003C6BB4">
      <w:pPr>
        <w:shd w:val="clear" w:color="auto" w:fill="1F3864"/>
        <w:spacing w:before="220" w:after="100"/>
        <w:ind w:left="85"/>
        <w:rPr>
          <w:lang w:val="pt-BR"/>
        </w:rPr>
      </w:pPr>
      <w:r w:rsidRPr="003C6BB4">
        <w:rPr>
          <w:b/>
          <w:color w:val="FFFFFF"/>
          <w:sz w:val="24"/>
          <w:lang w:val="pt-BR"/>
        </w:rPr>
        <w:t>2 · A base de dados</w:t>
      </w:r>
    </w:p>
    <w:p w14:paraId="6ED3D372" w14:textId="445B5647" w:rsidR="00941BD3" w:rsidRPr="003C6BB4" w:rsidRDefault="003C6BB4" w:rsidP="009E0168">
      <w:pPr>
        <w:spacing w:after="60"/>
        <w:ind w:firstLine="720"/>
        <w:jc w:val="both"/>
        <w:rPr>
          <w:lang w:val="pt-BR"/>
        </w:rPr>
      </w:pPr>
      <w:r w:rsidRPr="003C6BB4">
        <w:rPr>
          <w:lang w:val="pt-BR"/>
        </w:rPr>
        <w:t xml:space="preserve">Vocês trabalharão com a base </w:t>
      </w:r>
      <w:r w:rsidRPr="00BF435A">
        <w:rPr>
          <w:b/>
          <w:bCs/>
          <w:lang w:val="pt-BR"/>
        </w:rPr>
        <w:t>BASE_CORRETORAS.xlsx</w:t>
      </w:r>
      <w:r w:rsidRPr="003C6BB4">
        <w:rPr>
          <w:lang w:val="pt-BR"/>
        </w:rPr>
        <w:t xml:space="preserve"> (aba “Dados”), com 240 observações</w:t>
      </w:r>
      <w:r w:rsidR="009E0168">
        <w:rPr>
          <w:lang w:val="pt-BR"/>
        </w:rPr>
        <w:t>,</w:t>
      </w:r>
      <w:r w:rsidRPr="003C6BB4">
        <w:rPr>
          <w:lang w:val="pt-BR"/>
        </w:rPr>
        <w:t xml:space="preserve"> uma por corretora</w:t>
      </w:r>
      <w:r w:rsidR="009E0168">
        <w:rPr>
          <w:lang w:val="pt-BR"/>
        </w:rPr>
        <w:t>,</w:t>
      </w:r>
      <w:r w:rsidRPr="003C6BB4">
        <w:rPr>
          <w:lang w:val="pt-BR"/>
        </w:rPr>
        <w:t xml:space="preserve"> e um dicionário de variáveis (aba “Dicionário de Variáveis”). Além do identificador, da região e de 12 indicadores financeiros e operacionais contínuos, a base traz variáveis qualitativas de perfil:</w:t>
      </w:r>
    </w:p>
    <w:p w14:paraId="4F639E45" w14:textId="77777777" w:rsidR="00941BD3" w:rsidRPr="003C6BB4" w:rsidRDefault="003C6BB4" w:rsidP="009E0168">
      <w:pPr>
        <w:pStyle w:val="Commarcadores"/>
        <w:spacing w:after="40"/>
        <w:jc w:val="both"/>
        <w:rPr>
          <w:lang w:val="pt-BR"/>
        </w:rPr>
      </w:pPr>
      <w:r w:rsidRPr="003C6BB4">
        <w:rPr>
          <w:b/>
          <w:lang w:val="pt-BR"/>
        </w:rPr>
        <w:t xml:space="preserve">Qualitativas — </w:t>
      </w:r>
      <w:r w:rsidRPr="003C6BB4">
        <w:rPr>
          <w:lang w:val="pt-BR"/>
        </w:rPr>
        <w:t>porte (ordinal: Pequena &lt; Média &lt; Grande), canal_atendimento (nominal: Presencial / Híbrido / Digital), certificada (Sim / Não), atingiu_meta (Sim / Não) e nivel_capacitacao (ordinal: Básico &lt; Intermediário &lt; Avançado).</w:t>
      </w:r>
    </w:p>
    <w:p w14:paraId="3BBB9F99" w14:textId="5237BC7F" w:rsidR="00941BD3" w:rsidRPr="003C6BB4" w:rsidRDefault="003C6BB4">
      <w:pPr>
        <w:pBdr>
          <w:left w:val="single" w:sz="12" w:space="8" w:color="0152AD"/>
        </w:pBdr>
        <w:shd w:val="clear" w:color="auto" w:fill="EAF1FB"/>
        <w:spacing w:before="60" w:after="100"/>
        <w:ind w:left="113"/>
        <w:rPr>
          <w:lang w:val="pt-BR"/>
        </w:rPr>
      </w:pPr>
      <w:r w:rsidRPr="003C6BB4">
        <w:rPr>
          <w:b/>
          <w:color w:val="0152AD"/>
          <w:sz w:val="20"/>
          <w:lang w:val="pt-BR"/>
        </w:rPr>
        <w:t xml:space="preserve">Ferramenta livre.  </w:t>
      </w:r>
      <w:r w:rsidRPr="003C6BB4">
        <w:rPr>
          <w:color w:val="333333"/>
          <w:sz w:val="20"/>
          <w:lang w:val="pt-BR"/>
        </w:rPr>
        <w:t xml:space="preserve">Vocês podem resolver em R (código no RStudio ou pelo R Commander) ou em </w:t>
      </w:r>
      <w:r>
        <w:rPr>
          <w:color w:val="333333"/>
          <w:sz w:val="20"/>
          <w:lang w:val="pt-BR"/>
        </w:rPr>
        <w:t>Excel</w:t>
      </w:r>
      <w:r w:rsidRPr="003C6BB4">
        <w:rPr>
          <w:color w:val="333333"/>
          <w:sz w:val="20"/>
          <w:lang w:val="pt-BR"/>
        </w:rPr>
        <w:t xml:space="preserve">. </w:t>
      </w:r>
    </w:p>
    <w:p w14:paraId="27E684F4" w14:textId="25F7240E" w:rsidR="00941BD3" w:rsidRPr="003C6BB4" w:rsidRDefault="003C6BB4">
      <w:pPr>
        <w:shd w:val="clear" w:color="auto" w:fill="1F3864"/>
        <w:spacing w:before="220" w:after="100"/>
        <w:ind w:left="85"/>
        <w:rPr>
          <w:lang w:val="pt-BR"/>
        </w:rPr>
      </w:pPr>
      <w:r w:rsidRPr="003C6BB4">
        <w:rPr>
          <w:b/>
          <w:color w:val="FFFFFF"/>
          <w:sz w:val="24"/>
          <w:lang w:val="pt-BR"/>
        </w:rPr>
        <w:t xml:space="preserve">3 · O que fazer </w:t>
      </w:r>
      <w:r w:rsidR="00B658A6">
        <w:rPr>
          <w:b/>
          <w:color w:val="FFFFFF"/>
          <w:sz w:val="24"/>
          <w:lang w:val="pt-BR"/>
        </w:rPr>
        <w:t>(</w:t>
      </w:r>
      <w:r w:rsidRPr="003C6BB4">
        <w:rPr>
          <w:b/>
          <w:color w:val="FFFFFF"/>
          <w:sz w:val="24"/>
          <w:lang w:val="pt-BR"/>
        </w:rPr>
        <w:t>as quatro análises</w:t>
      </w:r>
      <w:r w:rsidR="00B658A6">
        <w:rPr>
          <w:b/>
          <w:color w:val="FFFFFF"/>
          <w:sz w:val="24"/>
          <w:lang w:val="pt-BR"/>
        </w:rPr>
        <w:t>)</w:t>
      </w:r>
    </w:p>
    <w:p w14:paraId="51874C59" w14:textId="1AF25B4B" w:rsidR="00941BD3" w:rsidRPr="00BF435A" w:rsidRDefault="00003C06" w:rsidP="00BF435A">
      <w:pPr>
        <w:spacing w:after="100"/>
        <w:ind w:firstLine="720"/>
        <w:jc w:val="both"/>
        <w:rPr>
          <w:b/>
          <w:bCs/>
          <w:lang w:val="pt-BR"/>
        </w:rPr>
      </w:pPr>
      <w:r>
        <w:rPr>
          <w:b/>
          <w:bCs/>
          <w:i/>
          <w:lang w:val="pt-BR"/>
        </w:rPr>
        <w:t>U</w:t>
      </w:r>
      <w:r w:rsidR="003C6BB4" w:rsidRPr="00BF435A">
        <w:rPr>
          <w:b/>
          <w:bCs/>
          <w:i/>
          <w:lang w:val="pt-BR"/>
        </w:rPr>
        <w:t>se</w:t>
      </w:r>
      <w:r>
        <w:rPr>
          <w:b/>
          <w:bCs/>
          <w:i/>
          <w:lang w:val="pt-BR"/>
        </w:rPr>
        <w:t>m</w:t>
      </w:r>
      <w:r w:rsidR="003C6BB4" w:rsidRPr="00BF435A">
        <w:rPr>
          <w:b/>
          <w:bCs/>
          <w:i/>
          <w:lang w:val="pt-BR"/>
        </w:rPr>
        <w:t xml:space="preserve"> </w:t>
      </w:r>
      <w:r w:rsidR="003C6BB4" w:rsidRPr="00BF435A">
        <w:rPr>
          <w:b/>
          <w:bCs/>
          <w:i/>
        </w:rPr>
        <w:t>α</w:t>
      </w:r>
      <w:r w:rsidR="003C6BB4" w:rsidRPr="00BF435A">
        <w:rPr>
          <w:b/>
          <w:bCs/>
          <w:i/>
          <w:lang w:val="pt-BR"/>
        </w:rPr>
        <w:t xml:space="preserve"> = 5</w:t>
      </w:r>
      <w:r>
        <w:rPr>
          <w:b/>
          <w:bCs/>
          <w:i/>
          <w:lang w:val="pt-BR"/>
        </w:rPr>
        <w:t>%</w:t>
      </w:r>
      <w:r w:rsidR="003C6BB4" w:rsidRPr="00BF435A">
        <w:rPr>
          <w:b/>
          <w:bCs/>
          <w:i/>
          <w:lang w:val="pt-BR"/>
        </w:rPr>
        <w:t xml:space="preserve">. </w:t>
      </w:r>
      <w:r>
        <w:rPr>
          <w:b/>
          <w:bCs/>
          <w:i/>
          <w:lang w:val="pt-BR"/>
        </w:rPr>
        <w:t>Podem mostrar a</w:t>
      </w:r>
      <w:r w:rsidR="003C6BB4" w:rsidRPr="00BF435A">
        <w:rPr>
          <w:b/>
          <w:bCs/>
          <w:i/>
          <w:lang w:val="pt-BR"/>
        </w:rPr>
        <w:t>s saídas do software.</w:t>
      </w:r>
      <w:r w:rsidR="0079548C">
        <w:rPr>
          <w:b/>
          <w:bCs/>
          <w:i/>
          <w:lang w:val="pt-BR"/>
        </w:rPr>
        <w:t xml:space="preserve"> As quatro questões possuem o mesmo valor.</w:t>
      </w:r>
    </w:p>
    <w:p w14:paraId="701370E8" w14:textId="422B6F47" w:rsidR="00941BD3" w:rsidRDefault="003C6BB4" w:rsidP="00BF435A">
      <w:pPr>
        <w:spacing w:after="80"/>
        <w:ind w:firstLine="720"/>
        <w:jc w:val="both"/>
        <w:rPr>
          <w:lang w:val="pt-BR"/>
        </w:rPr>
      </w:pPr>
      <w:r w:rsidRPr="006769BE">
        <w:rPr>
          <w:lang w:val="pt-BR"/>
        </w:rPr>
        <w:t xml:space="preserve">Nesta atividade, aprofundem a análise dos </w:t>
      </w:r>
      <w:r w:rsidRPr="006769BE">
        <w:rPr>
          <w:i/>
          <w:iCs/>
          <w:lang w:val="pt-BR"/>
        </w:rPr>
        <w:t>drivers</w:t>
      </w:r>
      <w:r w:rsidRPr="006769BE">
        <w:rPr>
          <w:lang w:val="pt-BR"/>
        </w:rPr>
        <w:t xml:space="preserve"> de NPS iniciada na AM1. Usem as mesmas 240 corretoras, sem excluir observações. Criem </w:t>
      </w:r>
      <w:r w:rsidR="006769BE">
        <w:rPr>
          <w:lang w:val="pt-BR"/>
        </w:rPr>
        <w:t>variáveis</w:t>
      </w:r>
      <w:r w:rsidRPr="006769BE">
        <w:rPr>
          <w:lang w:val="pt-BR"/>
        </w:rPr>
        <w:t xml:space="preserve"> </w:t>
      </w:r>
      <w:r w:rsidRPr="006769BE">
        <w:rPr>
          <w:i/>
          <w:iCs/>
          <w:lang w:val="pt-BR"/>
        </w:rPr>
        <w:t>dummy</w:t>
      </w:r>
      <w:r w:rsidRPr="006769BE">
        <w:rPr>
          <w:lang w:val="pt-BR"/>
        </w:rPr>
        <w:t xml:space="preserve"> </w:t>
      </w:r>
      <w:r w:rsidR="006769BE">
        <w:rPr>
          <w:lang w:val="pt-BR"/>
        </w:rPr>
        <w:t>se e quando necessário</w:t>
      </w:r>
      <w:r w:rsidRPr="006769BE">
        <w:rPr>
          <w:lang w:val="pt-BR"/>
        </w:rPr>
        <w:t>.</w:t>
      </w:r>
    </w:p>
    <w:p w14:paraId="4E88C5A7" w14:textId="678E798B" w:rsidR="00941BD3" w:rsidRPr="003C6BB4" w:rsidRDefault="003C6BB4" w:rsidP="00BF435A">
      <w:pPr>
        <w:keepNext/>
        <w:spacing w:before="80" w:after="40"/>
        <w:jc w:val="both"/>
        <w:rPr>
          <w:lang w:val="pt-BR"/>
        </w:rPr>
      </w:pPr>
      <w:r>
        <w:rPr>
          <w:b/>
          <w:color w:val="1F3864"/>
          <w:sz w:val="23"/>
          <w:lang w:val="pt-BR"/>
        </w:rPr>
        <w:t xml:space="preserve">Análise 1. Modelo inicial de regressão </w:t>
      </w:r>
      <w:r w:rsidR="006769BE">
        <w:rPr>
          <w:b/>
          <w:color w:val="1F3864"/>
          <w:sz w:val="23"/>
          <w:lang w:val="pt-BR"/>
        </w:rPr>
        <w:t xml:space="preserve">linear </w:t>
      </w:r>
      <w:r>
        <w:rPr>
          <w:b/>
          <w:color w:val="1F3864"/>
          <w:sz w:val="23"/>
          <w:lang w:val="pt-BR"/>
        </w:rPr>
        <w:t>múltipla</w:t>
      </w:r>
    </w:p>
    <w:p w14:paraId="7C7ABB78" w14:textId="0247898C" w:rsidR="00941BD3" w:rsidRDefault="003C6BB4" w:rsidP="00BF435A">
      <w:pPr>
        <w:spacing w:after="80"/>
        <w:ind w:firstLine="720"/>
        <w:jc w:val="both"/>
        <w:rPr>
          <w:lang w:val="pt-BR"/>
        </w:rPr>
      </w:pPr>
      <w:r>
        <w:rPr>
          <w:lang w:val="pt-BR"/>
        </w:rPr>
        <w:t xml:space="preserve">Estime um modelo para explicar </w:t>
      </w:r>
      <w:r w:rsidRPr="006769BE">
        <w:rPr>
          <w:b/>
          <w:bCs/>
          <w:lang w:val="pt-BR"/>
        </w:rPr>
        <w:t>nps</w:t>
      </w:r>
      <w:r>
        <w:rPr>
          <w:lang w:val="pt-BR"/>
        </w:rPr>
        <w:t xml:space="preserve"> por </w:t>
      </w:r>
      <w:r w:rsidRPr="006769BE">
        <w:rPr>
          <w:b/>
          <w:bCs/>
          <w:lang w:val="pt-BR"/>
        </w:rPr>
        <w:t>taxa_renovacao_pct</w:t>
      </w:r>
      <w:r>
        <w:rPr>
          <w:lang w:val="pt-BR"/>
        </w:rPr>
        <w:t xml:space="preserve">, </w:t>
      </w:r>
      <w:r w:rsidRPr="006769BE">
        <w:rPr>
          <w:b/>
          <w:bCs/>
          <w:lang w:val="pt-BR"/>
        </w:rPr>
        <w:t>taxa_cancelamento_pct</w:t>
      </w:r>
      <w:r>
        <w:rPr>
          <w:lang w:val="pt-BR"/>
        </w:rPr>
        <w:t xml:space="preserve">, </w:t>
      </w:r>
      <w:r w:rsidRPr="006769BE">
        <w:rPr>
          <w:b/>
          <w:bCs/>
          <w:lang w:val="pt-BR"/>
        </w:rPr>
        <w:t>taxa_retrabalho_pct</w:t>
      </w:r>
      <w:r>
        <w:rPr>
          <w:lang w:val="pt-BR"/>
        </w:rPr>
        <w:t xml:space="preserve">, </w:t>
      </w:r>
      <w:r w:rsidRPr="006769BE">
        <w:rPr>
          <w:b/>
          <w:bCs/>
          <w:lang w:val="pt-BR"/>
        </w:rPr>
        <w:t>tempo_emissao_dias</w:t>
      </w:r>
      <w:r>
        <w:rPr>
          <w:lang w:val="pt-BR"/>
        </w:rPr>
        <w:t xml:space="preserve"> e </w:t>
      </w:r>
      <w:r w:rsidRPr="006769BE">
        <w:rPr>
          <w:b/>
          <w:bCs/>
          <w:lang w:val="pt-BR"/>
        </w:rPr>
        <w:t>certificada</w:t>
      </w:r>
      <w:r>
        <w:rPr>
          <w:lang w:val="pt-BR"/>
        </w:rPr>
        <w:t xml:space="preserve">. Represente certificada por uma </w:t>
      </w:r>
      <w:r w:rsidRPr="006769BE">
        <w:rPr>
          <w:i/>
          <w:iCs/>
          <w:lang w:val="pt-BR"/>
        </w:rPr>
        <w:t>dummy</w:t>
      </w:r>
      <w:r>
        <w:rPr>
          <w:lang w:val="pt-BR"/>
        </w:rPr>
        <w:t xml:space="preserve"> igual a 1 para “Sim” e 0 para “Não” (referência). Apresente uma tabela com coeficientes e valores-p</w:t>
      </w:r>
      <w:r w:rsidR="006769BE">
        <w:rPr>
          <w:lang w:val="pt-BR"/>
        </w:rPr>
        <w:t xml:space="preserve"> dos testes t</w:t>
      </w:r>
      <w:r>
        <w:rPr>
          <w:lang w:val="pt-BR"/>
        </w:rPr>
        <w:t xml:space="preserve">. Formule as hipóteses do teste F global e reporte </w:t>
      </w:r>
      <w:r w:rsidR="006769BE">
        <w:rPr>
          <w:lang w:val="pt-BR"/>
        </w:rPr>
        <w:t xml:space="preserve">o </w:t>
      </w:r>
      <w:r>
        <w:rPr>
          <w:lang w:val="pt-BR"/>
        </w:rPr>
        <w:t>valor-p</w:t>
      </w:r>
      <w:r w:rsidR="006769BE">
        <w:rPr>
          <w:lang w:val="pt-BR"/>
        </w:rPr>
        <w:t xml:space="preserve"> desse teste, juntamente com sua interpretação</w:t>
      </w:r>
      <w:r>
        <w:rPr>
          <w:lang w:val="pt-BR"/>
        </w:rPr>
        <w:t>. Interprete</w:t>
      </w:r>
      <w:r w:rsidR="006769BE">
        <w:rPr>
          <w:lang w:val="pt-BR"/>
        </w:rPr>
        <w:t>, adicionalmente, o</w:t>
      </w:r>
      <w:r>
        <w:rPr>
          <w:lang w:val="pt-BR"/>
        </w:rPr>
        <w:t xml:space="preserve"> R² e </w:t>
      </w:r>
      <w:r w:rsidR="006769BE">
        <w:rPr>
          <w:lang w:val="pt-BR"/>
        </w:rPr>
        <w:t xml:space="preserve">o </w:t>
      </w:r>
      <w:r>
        <w:rPr>
          <w:lang w:val="pt-BR"/>
        </w:rPr>
        <w:t xml:space="preserve">R² ajustado e comente </w:t>
      </w:r>
      <w:r w:rsidR="006769BE">
        <w:rPr>
          <w:lang w:val="pt-BR"/>
        </w:rPr>
        <w:t xml:space="preserve">sobre </w:t>
      </w:r>
      <w:r>
        <w:rPr>
          <w:lang w:val="pt-BR"/>
        </w:rPr>
        <w:t xml:space="preserve">os VIFs quanto à </w:t>
      </w:r>
      <w:r w:rsidR="006769BE">
        <w:rPr>
          <w:lang w:val="pt-BR"/>
        </w:rPr>
        <w:t xml:space="preserve">eventual presença de </w:t>
      </w:r>
      <w:r>
        <w:rPr>
          <w:lang w:val="pt-BR"/>
        </w:rPr>
        <w:t>multicolinearidade</w:t>
      </w:r>
      <w:r w:rsidR="006769BE">
        <w:rPr>
          <w:lang w:val="pt-BR"/>
        </w:rPr>
        <w:t xml:space="preserve"> no modelo</w:t>
      </w:r>
      <w:r>
        <w:rPr>
          <w:lang w:val="pt-BR"/>
        </w:rPr>
        <w:t>.</w:t>
      </w:r>
    </w:p>
    <w:p w14:paraId="0BB27106" w14:textId="77777777" w:rsidR="00BF435A" w:rsidRPr="003C6BB4" w:rsidRDefault="00BF435A">
      <w:pPr>
        <w:spacing w:after="80"/>
        <w:rPr>
          <w:lang w:val="pt-BR"/>
        </w:rPr>
      </w:pPr>
    </w:p>
    <w:p w14:paraId="34DF5AEF" w14:textId="287C553D" w:rsidR="00941BD3" w:rsidRPr="003C6BB4" w:rsidRDefault="003C6BB4">
      <w:pPr>
        <w:keepNext/>
        <w:spacing w:before="40" w:after="40"/>
        <w:rPr>
          <w:lang w:val="pt-BR"/>
        </w:rPr>
      </w:pPr>
      <w:r>
        <w:rPr>
          <w:b/>
          <w:color w:val="1F3864"/>
          <w:sz w:val="23"/>
          <w:lang w:val="pt-BR"/>
        </w:rPr>
        <w:t>Análise 2. Seleção e interpretação do modelo final</w:t>
      </w:r>
    </w:p>
    <w:p w14:paraId="77B056F7" w14:textId="0451A4C9" w:rsidR="00941BD3" w:rsidRDefault="003C6BB4" w:rsidP="00BF435A">
      <w:pPr>
        <w:spacing w:after="80"/>
        <w:ind w:firstLine="720"/>
        <w:jc w:val="both"/>
        <w:rPr>
          <w:lang w:val="pt-BR"/>
        </w:rPr>
      </w:pPr>
      <w:r>
        <w:rPr>
          <w:lang w:val="pt-BR"/>
        </w:rPr>
        <w:t xml:space="preserve">Aplique </w:t>
      </w:r>
      <w:r w:rsidR="006769BE">
        <w:rPr>
          <w:lang w:val="pt-BR"/>
        </w:rPr>
        <w:t xml:space="preserve">o procedimento de seleção </w:t>
      </w:r>
      <w:r w:rsidRPr="006769BE">
        <w:rPr>
          <w:i/>
          <w:iCs/>
          <w:lang w:val="pt-BR"/>
        </w:rPr>
        <w:t>backward</w:t>
      </w:r>
      <w:r>
        <w:rPr>
          <w:lang w:val="pt-BR"/>
        </w:rPr>
        <w:t xml:space="preserve"> manual </w:t>
      </w:r>
      <w:r w:rsidR="006769BE">
        <w:rPr>
          <w:lang w:val="pt-BR"/>
        </w:rPr>
        <w:t xml:space="preserve">usando alfa igual a </w:t>
      </w:r>
      <w:r>
        <w:rPr>
          <w:lang w:val="pt-BR"/>
        </w:rPr>
        <w:t xml:space="preserve">5%. Registre cada </w:t>
      </w:r>
      <w:r w:rsidR="001A7B52">
        <w:rPr>
          <w:lang w:val="pt-BR"/>
        </w:rPr>
        <w:t xml:space="preserve">eventual </w:t>
      </w:r>
      <w:r>
        <w:rPr>
          <w:lang w:val="pt-BR"/>
        </w:rPr>
        <w:t xml:space="preserve">exclusão </w:t>
      </w:r>
      <w:r w:rsidR="006769BE">
        <w:rPr>
          <w:lang w:val="pt-BR"/>
        </w:rPr>
        <w:t xml:space="preserve">de variável </w:t>
      </w:r>
      <w:r>
        <w:rPr>
          <w:lang w:val="pt-BR"/>
        </w:rPr>
        <w:t>e seu motivo. Apresente a equação final e o R² ajustado. Interprete</w:t>
      </w:r>
      <w:r w:rsidR="001A7B52">
        <w:rPr>
          <w:lang w:val="pt-BR"/>
        </w:rPr>
        <w:t>, em uma frase cada,</w:t>
      </w:r>
      <w:r>
        <w:rPr>
          <w:lang w:val="pt-BR"/>
        </w:rPr>
        <w:t xml:space="preserve"> os coeficientes </w:t>
      </w:r>
      <w:r w:rsidR="006769BE">
        <w:rPr>
          <w:lang w:val="pt-BR"/>
        </w:rPr>
        <w:t>das variáveis que permaneceram no modelo final</w:t>
      </w:r>
      <w:r>
        <w:rPr>
          <w:lang w:val="pt-BR"/>
        </w:rPr>
        <w:t>.</w:t>
      </w:r>
    </w:p>
    <w:p w14:paraId="5737F723" w14:textId="77777777" w:rsidR="006769BE" w:rsidRDefault="006769BE" w:rsidP="00BF435A">
      <w:pPr>
        <w:spacing w:after="80"/>
        <w:ind w:firstLine="720"/>
        <w:jc w:val="both"/>
        <w:rPr>
          <w:lang w:val="pt-BR"/>
        </w:rPr>
      </w:pPr>
    </w:p>
    <w:p w14:paraId="43054142" w14:textId="70DB3F26" w:rsidR="00941BD3" w:rsidRPr="003C6BB4" w:rsidRDefault="003C6BB4">
      <w:pPr>
        <w:keepNext/>
        <w:spacing w:before="40" w:after="40"/>
        <w:rPr>
          <w:lang w:val="pt-BR"/>
        </w:rPr>
      </w:pPr>
      <w:r>
        <w:rPr>
          <w:b/>
          <w:color w:val="1F3864"/>
          <w:sz w:val="23"/>
          <w:lang w:val="pt-BR"/>
        </w:rPr>
        <w:lastRenderedPageBreak/>
        <w:t>Análise 3. Verificação de um pressuposto</w:t>
      </w:r>
    </w:p>
    <w:p w14:paraId="3BA560CF" w14:textId="065AACBE" w:rsidR="00941BD3" w:rsidRDefault="003C6BB4" w:rsidP="00696262">
      <w:pPr>
        <w:spacing w:after="80"/>
        <w:ind w:firstLine="720"/>
        <w:jc w:val="both"/>
        <w:rPr>
          <w:lang w:val="pt-BR"/>
        </w:rPr>
      </w:pPr>
      <w:r>
        <w:rPr>
          <w:lang w:val="pt-BR"/>
        </w:rPr>
        <w:t xml:space="preserve">Avalie o pressuposto de normalidade dos erros do modelo final </w:t>
      </w:r>
      <w:r w:rsidR="001A7B52">
        <w:rPr>
          <w:lang w:val="pt-BR"/>
        </w:rPr>
        <w:t xml:space="preserve">encontrado no item anterior </w:t>
      </w:r>
      <w:r>
        <w:rPr>
          <w:lang w:val="pt-BR"/>
        </w:rPr>
        <w:t>usando seus resíduos e o teste de Shapiro-Wilk. Formule H</w:t>
      </w:r>
      <w:r w:rsidRPr="006769BE">
        <w:rPr>
          <w:vertAlign w:val="subscript"/>
          <w:lang w:val="pt-BR"/>
        </w:rPr>
        <w:t>0</w:t>
      </w:r>
      <w:r>
        <w:rPr>
          <w:lang w:val="pt-BR"/>
        </w:rPr>
        <w:t xml:space="preserve"> e H</w:t>
      </w:r>
      <w:r w:rsidRPr="006769BE">
        <w:rPr>
          <w:vertAlign w:val="subscript"/>
          <w:lang w:val="pt-BR"/>
        </w:rPr>
        <w:t>a</w:t>
      </w:r>
      <w:r>
        <w:rPr>
          <w:lang w:val="pt-BR"/>
        </w:rPr>
        <w:t xml:space="preserve">, reporte o valor-p e conclua </w:t>
      </w:r>
      <w:r w:rsidR="006769BE">
        <w:rPr>
          <w:lang w:val="pt-BR"/>
        </w:rPr>
        <w:t xml:space="preserve">usando alfa = </w:t>
      </w:r>
      <w:r>
        <w:rPr>
          <w:lang w:val="pt-BR"/>
        </w:rPr>
        <w:t>5%. Explique por que não rejeitar H</w:t>
      </w:r>
      <w:r w:rsidRPr="006769BE">
        <w:rPr>
          <w:vertAlign w:val="subscript"/>
          <w:lang w:val="pt-BR"/>
        </w:rPr>
        <w:t>0</w:t>
      </w:r>
      <w:r>
        <w:rPr>
          <w:lang w:val="pt-BR"/>
        </w:rPr>
        <w:t xml:space="preserve"> não comprova a normalidade nem garante que os demais pressupostos sejam atendidos. </w:t>
      </w:r>
    </w:p>
    <w:p w14:paraId="4EE915DB" w14:textId="77777777" w:rsidR="003C6BB4" w:rsidRPr="00696262" w:rsidRDefault="003C6BB4">
      <w:pPr>
        <w:spacing w:after="80"/>
        <w:rPr>
          <w:lang w:val="pt-BR"/>
        </w:rPr>
      </w:pPr>
    </w:p>
    <w:p w14:paraId="527FCB40" w14:textId="019F1BCB" w:rsidR="00941BD3" w:rsidRPr="00696262" w:rsidRDefault="003C6BB4">
      <w:pPr>
        <w:keepNext/>
        <w:spacing w:before="40" w:after="40"/>
        <w:rPr>
          <w:lang w:val="pt-BR"/>
        </w:rPr>
      </w:pPr>
      <w:r>
        <w:rPr>
          <w:b/>
          <w:color w:val="1F3864"/>
          <w:sz w:val="23"/>
          <w:lang w:val="pt-BR"/>
        </w:rPr>
        <w:t>Análise 4. Previsão com intervalo de predição</w:t>
      </w:r>
    </w:p>
    <w:p w14:paraId="5D7759E7" w14:textId="1CB46BB3" w:rsidR="00941BD3" w:rsidRDefault="003C6BB4" w:rsidP="00696262">
      <w:pPr>
        <w:spacing w:after="80"/>
        <w:ind w:firstLine="720"/>
        <w:jc w:val="both"/>
        <w:rPr>
          <w:lang w:val="pt-BR"/>
        </w:rPr>
      </w:pPr>
      <w:r>
        <w:rPr>
          <w:lang w:val="pt-BR"/>
        </w:rPr>
        <w:t xml:space="preserve">Considere uma nova corretora certificada, com renovação de 80%, cancelamento de 10%, retrabalho de 12% e tempo de emissão de 6 dias. Use somente os preditores mantidos no modelo final. Calcule o NPS previsto e um intervalo de predição de 95% para </w:t>
      </w:r>
      <w:r w:rsidR="003E2114">
        <w:rPr>
          <w:lang w:val="pt-BR"/>
        </w:rPr>
        <w:t>o NPS d</w:t>
      </w:r>
      <w:r>
        <w:rPr>
          <w:lang w:val="pt-BR"/>
        </w:rPr>
        <w:t xml:space="preserve">essa corretora. Informe </w:t>
      </w:r>
      <w:r w:rsidR="003E2114">
        <w:rPr>
          <w:lang w:val="pt-BR"/>
        </w:rPr>
        <w:t xml:space="preserve">e interprete-o no </w:t>
      </w:r>
      <w:r>
        <w:rPr>
          <w:lang w:val="pt-BR"/>
        </w:rPr>
        <w:t xml:space="preserve">contexto, distinguindo esse intervalo de um intervalo de confiança para o NPS médio. </w:t>
      </w:r>
    </w:p>
    <w:p w14:paraId="6BAFED5F" w14:textId="77777777" w:rsidR="003E2114" w:rsidRPr="00696262" w:rsidRDefault="003E2114" w:rsidP="00696262">
      <w:pPr>
        <w:spacing w:after="80"/>
        <w:ind w:firstLine="720"/>
        <w:jc w:val="both"/>
        <w:rPr>
          <w:lang w:val="pt-BR"/>
        </w:rPr>
      </w:pPr>
    </w:p>
    <w:p w14:paraId="46C0D7D9" w14:textId="56363B0F" w:rsidR="00941BD3" w:rsidRPr="00696262" w:rsidRDefault="003C6BB4">
      <w:pPr>
        <w:shd w:val="clear" w:color="auto" w:fill="1F3864"/>
        <w:spacing w:before="220" w:after="100"/>
        <w:ind w:left="85"/>
        <w:rPr>
          <w:lang w:val="pt-BR"/>
        </w:rPr>
      </w:pPr>
      <w:r w:rsidRPr="00696262">
        <w:rPr>
          <w:b/>
          <w:color w:val="FFFFFF"/>
          <w:sz w:val="24"/>
          <w:lang w:val="pt-BR"/>
        </w:rPr>
        <w:t>4 · Entreg</w:t>
      </w:r>
      <w:r w:rsidR="00696262" w:rsidRPr="00696262">
        <w:rPr>
          <w:b/>
          <w:color w:val="FFFFFF"/>
          <w:sz w:val="24"/>
          <w:lang w:val="pt-BR"/>
        </w:rPr>
        <w:t>a</w:t>
      </w:r>
    </w:p>
    <w:p w14:paraId="03765154" w14:textId="28DCB198" w:rsidR="00AD37C0" w:rsidRPr="006A070D" w:rsidRDefault="003E2114" w:rsidP="00AD37C0">
      <w:pPr>
        <w:pStyle w:val="Commarcadores"/>
        <w:jc w:val="both"/>
        <w:rPr>
          <w:rFonts w:asciiTheme="majorHAnsi" w:eastAsiaTheme="minorHAnsi" w:hAnsiTheme="majorHAnsi" w:cstheme="majorHAnsi"/>
          <w:color w:val="auto"/>
          <w:szCs w:val="21"/>
          <w:lang w:val="pt-BR"/>
        </w:rPr>
      </w:pPr>
      <w:r>
        <w:rPr>
          <w:rFonts w:asciiTheme="majorHAnsi" w:hAnsiTheme="majorHAnsi" w:cstheme="majorHAnsi"/>
          <w:b/>
          <w:bCs/>
          <w:szCs w:val="21"/>
          <w:u w:val="single"/>
          <w:lang w:val="pt-BR"/>
        </w:rPr>
        <w:t>Apenas c</w:t>
      </w:r>
      <w:r w:rsidR="00AD37C0" w:rsidRPr="003E2114">
        <w:rPr>
          <w:rFonts w:asciiTheme="majorHAnsi" w:hAnsiTheme="majorHAnsi" w:cstheme="majorHAnsi"/>
          <w:b/>
          <w:bCs/>
          <w:szCs w:val="21"/>
          <w:u w:val="single"/>
          <w:lang w:val="pt-BR"/>
        </w:rPr>
        <w:t>aso haja mudanças</w:t>
      </w:r>
      <w:r>
        <w:rPr>
          <w:rFonts w:asciiTheme="majorHAnsi" w:hAnsiTheme="majorHAnsi" w:cstheme="majorHAnsi"/>
          <w:szCs w:val="21"/>
          <w:lang w:val="pt-BR"/>
        </w:rPr>
        <w:t xml:space="preserve"> na composição do grupo em relação à 1ª Atividade Monitorada, o</w:t>
      </w:r>
      <w:r w:rsidR="00AD37C0">
        <w:rPr>
          <w:rFonts w:asciiTheme="majorHAnsi" w:hAnsiTheme="majorHAnsi" w:cstheme="majorHAnsi"/>
          <w:szCs w:val="21"/>
          <w:lang w:val="pt-BR"/>
        </w:rPr>
        <w:t xml:space="preserve"> grupo deverá enviar um único e-mail para </w:t>
      </w:r>
      <w:hyperlink r:id="rId6" w:history="1">
        <w:r w:rsidR="00250F7B" w:rsidRPr="008C5195">
          <w:rPr>
            <w:rStyle w:val="Hyperlink"/>
            <w:rFonts w:asciiTheme="majorHAnsi" w:hAnsiTheme="majorHAnsi" w:cstheme="majorHAnsi"/>
            <w:szCs w:val="21"/>
            <w:lang w:val="pt-BR"/>
          </w:rPr>
          <w:t>fernando.chertman@fgv.br</w:t>
        </w:r>
      </w:hyperlink>
      <w:r>
        <w:rPr>
          <w:rFonts w:asciiTheme="majorHAnsi" w:hAnsiTheme="majorHAnsi" w:cstheme="majorHAnsi"/>
          <w:szCs w:val="21"/>
          <w:lang w:val="pt-BR"/>
        </w:rPr>
        <w:t xml:space="preserve"> </w:t>
      </w:r>
      <w:r w:rsidR="00AD37C0">
        <w:rPr>
          <w:rFonts w:asciiTheme="majorHAnsi" w:hAnsiTheme="majorHAnsi" w:cstheme="majorHAnsi"/>
          <w:szCs w:val="21"/>
          <w:lang w:val="pt-BR"/>
        </w:rPr>
        <w:t xml:space="preserve">até o dia </w:t>
      </w:r>
      <w:r w:rsidR="00AD37C0" w:rsidRPr="003E2114">
        <w:rPr>
          <w:rFonts w:asciiTheme="majorHAnsi" w:hAnsiTheme="majorHAnsi" w:cstheme="majorHAnsi"/>
          <w:b/>
          <w:bCs/>
          <w:szCs w:val="21"/>
          <w:highlight w:val="cyan"/>
          <w:lang w:val="pt-BR"/>
        </w:rPr>
        <w:t>2</w:t>
      </w:r>
      <w:r w:rsidR="00250F7B">
        <w:rPr>
          <w:rFonts w:asciiTheme="majorHAnsi" w:hAnsiTheme="majorHAnsi" w:cstheme="majorHAnsi"/>
          <w:b/>
          <w:bCs/>
          <w:szCs w:val="21"/>
          <w:highlight w:val="cyan"/>
          <w:lang w:val="pt-BR"/>
        </w:rPr>
        <w:t>6</w:t>
      </w:r>
      <w:r w:rsidR="00AD37C0" w:rsidRPr="003E2114">
        <w:rPr>
          <w:rFonts w:asciiTheme="majorHAnsi" w:hAnsiTheme="majorHAnsi" w:cstheme="majorHAnsi"/>
          <w:b/>
          <w:bCs/>
          <w:szCs w:val="21"/>
          <w:highlight w:val="cyan"/>
          <w:lang w:val="pt-BR"/>
        </w:rPr>
        <w:t xml:space="preserve"> de outubro</w:t>
      </w:r>
      <w:r w:rsidR="00AD37C0">
        <w:rPr>
          <w:rFonts w:asciiTheme="majorHAnsi" w:hAnsiTheme="majorHAnsi" w:cstheme="majorHAnsi"/>
          <w:szCs w:val="21"/>
          <w:lang w:val="pt-BR"/>
        </w:rPr>
        <w:t>, informando os nomes de todos os integrantes do grupo atualizado. O não cumprimento acarretará desconto de 1,0 ponto na nota do trabalho.</w:t>
      </w:r>
    </w:p>
    <w:p w14:paraId="7E82EBEC" w14:textId="001B8953" w:rsidR="00991FAC" w:rsidRPr="006A070D" w:rsidRDefault="00991FAC" w:rsidP="00991FAC">
      <w:pPr>
        <w:pStyle w:val="Commarcadores"/>
        <w:spacing w:after="40"/>
        <w:jc w:val="both"/>
        <w:rPr>
          <w:rFonts w:asciiTheme="majorHAnsi" w:hAnsiTheme="majorHAnsi" w:cstheme="majorHAnsi"/>
          <w:szCs w:val="21"/>
          <w:lang w:val="pt-BR"/>
        </w:rPr>
      </w:pPr>
      <w:r>
        <w:rPr>
          <w:rFonts w:asciiTheme="majorHAnsi" w:hAnsiTheme="majorHAnsi" w:cstheme="majorHAnsi"/>
          <w:b/>
          <w:szCs w:val="21"/>
          <w:lang w:val="pt-BR"/>
        </w:rPr>
        <w:t>Grupos: Recomenda-se manter a composição dos grupos da 1ª Atividade Monitorada</w:t>
      </w:r>
      <w:r w:rsidR="003E2114">
        <w:rPr>
          <w:rFonts w:asciiTheme="majorHAnsi" w:hAnsiTheme="majorHAnsi" w:cstheme="majorHAnsi"/>
          <w:b/>
          <w:szCs w:val="21"/>
          <w:lang w:val="pt-BR"/>
        </w:rPr>
        <w:t xml:space="preserve"> (vide item acima)</w:t>
      </w:r>
      <w:r>
        <w:rPr>
          <w:rFonts w:asciiTheme="majorHAnsi" w:hAnsiTheme="majorHAnsi" w:cstheme="majorHAnsi"/>
          <w:b/>
          <w:szCs w:val="21"/>
          <w:lang w:val="pt-BR"/>
        </w:rPr>
        <w:t>.</w:t>
      </w:r>
    </w:p>
    <w:p w14:paraId="0B76D8D1" w14:textId="0E278B03" w:rsidR="00991FAC" w:rsidRPr="006A070D" w:rsidRDefault="00991FAC" w:rsidP="00991FAC">
      <w:pPr>
        <w:pStyle w:val="Commarcadores"/>
        <w:spacing w:after="40"/>
        <w:jc w:val="both"/>
        <w:rPr>
          <w:rFonts w:asciiTheme="majorHAnsi" w:hAnsiTheme="majorHAnsi" w:cstheme="majorHAnsi"/>
          <w:szCs w:val="21"/>
          <w:lang w:val="pt-BR"/>
        </w:rPr>
      </w:pPr>
      <w:r>
        <w:rPr>
          <w:rFonts w:asciiTheme="majorHAnsi" w:hAnsiTheme="majorHAnsi" w:cstheme="majorHAnsi"/>
          <w:b/>
          <w:szCs w:val="21"/>
          <w:lang w:val="pt-BR"/>
        </w:rPr>
        <w:t>Aula reservada para realização da atividade: 2</w:t>
      </w:r>
      <w:r w:rsidR="00250F7B">
        <w:rPr>
          <w:rFonts w:asciiTheme="majorHAnsi" w:hAnsiTheme="majorHAnsi" w:cstheme="majorHAnsi"/>
          <w:b/>
          <w:szCs w:val="21"/>
          <w:lang w:val="pt-BR"/>
        </w:rPr>
        <w:t>3</w:t>
      </w:r>
      <w:r>
        <w:rPr>
          <w:rFonts w:asciiTheme="majorHAnsi" w:hAnsiTheme="majorHAnsi" w:cstheme="majorHAnsi"/>
          <w:b/>
          <w:szCs w:val="21"/>
          <w:lang w:val="pt-BR"/>
        </w:rPr>
        <w:t xml:space="preserve"> de outubro.</w:t>
      </w:r>
    </w:p>
    <w:p w14:paraId="77CC381C" w14:textId="77777777" w:rsidR="00991FAC" w:rsidRPr="006A070D" w:rsidRDefault="00991FAC" w:rsidP="00991FAC">
      <w:pPr>
        <w:pStyle w:val="Commarcadores"/>
        <w:jc w:val="both"/>
        <w:rPr>
          <w:rFonts w:asciiTheme="majorHAnsi" w:hAnsiTheme="majorHAnsi" w:cstheme="majorHAnsi"/>
          <w:szCs w:val="21"/>
          <w:lang w:val="pt-BR" w:eastAsia="pt-BR"/>
        </w:rPr>
      </w:pPr>
      <w:r w:rsidRPr="006A070D">
        <w:rPr>
          <w:rFonts w:asciiTheme="majorHAnsi" w:hAnsiTheme="majorHAnsi" w:cstheme="majorHAnsi"/>
          <w:szCs w:val="21"/>
          <w:lang w:val="pt-BR" w:eastAsia="pt-BR"/>
        </w:rPr>
        <w:t xml:space="preserve">Certifiquem-se de que os nomes de todos os membros do grupo estejam incluídos no relatório. </w:t>
      </w:r>
      <w:r w:rsidRPr="006A070D">
        <w:rPr>
          <w:rFonts w:asciiTheme="majorHAnsi" w:hAnsiTheme="majorHAnsi" w:cstheme="majorHAnsi"/>
          <w:b/>
          <w:szCs w:val="21"/>
          <w:highlight w:val="cyan"/>
          <w:lang w:val="pt-BR" w:eastAsia="pt-BR"/>
        </w:rPr>
        <w:t>Nenhuma inclusão posterior será aceita</w:t>
      </w:r>
      <w:r w:rsidRPr="006A070D">
        <w:rPr>
          <w:rFonts w:asciiTheme="majorHAnsi" w:hAnsiTheme="majorHAnsi" w:cstheme="majorHAnsi"/>
          <w:szCs w:val="21"/>
          <w:lang w:val="pt-BR" w:eastAsia="pt-BR"/>
        </w:rPr>
        <w:t>.</w:t>
      </w:r>
    </w:p>
    <w:p w14:paraId="22F3CE68" w14:textId="67B0F3BD" w:rsidR="0079548C" w:rsidRPr="006A070D" w:rsidRDefault="0079548C" w:rsidP="0079548C">
      <w:pPr>
        <w:pStyle w:val="Commarcadores"/>
        <w:jc w:val="both"/>
        <w:rPr>
          <w:rFonts w:asciiTheme="majorHAnsi" w:hAnsiTheme="majorHAnsi" w:cstheme="majorHAnsi"/>
          <w:szCs w:val="21"/>
          <w:lang w:val="pt-BR" w:eastAsia="pt-BR"/>
        </w:rPr>
      </w:pPr>
      <w:r>
        <w:rPr>
          <w:rFonts w:asciiTheme="majorHAnsi" w:hAnsiTheme="majorHAnsi" w:cstheme="majorHAnsi"/>
          <w:bCs/>
          <w:szCs w:val="21"/>
          <w:highlight w:val="cyan"/>
          <w:lang w:val="pt-BR" w:eastAsia="pt-BR"/>
        </w:rPr>
        <w:t xml:space="preserve">Cada grupo deverá entregar um único arquivo em formato MS Word ou PDF por meio de </w:t>
      </w:r>
      <w:r w:rsidRPr="003E2114">
        <w:rPr>
          <w:rFonts w:asciiTheme="majorHAnsi" w:hAnsiTheme="majorHAnsi" w:cstheme="majorHAnsi"/>
          <w:bCs/>
          <w:i/>
          <w:iCs/>
          <w:szCs w:val="21"/>
          <w:highlight w:val="cyan"/>
          <w:lang w:val="pt-BR" w:eastAsia="pt-BR"/>
        </w:rPr>
        <w:t>link</w:t>
      </w:r>
      <w:r>
        <w:rPr>
          <w:rFonts w:asciiTheme="majorHAnsi" w:hAnsiTheme="majorHAnsi" w:cstheme="majorHAnsi"/>
          <w:bCs/>
          <w:szCs w:val="21"/>
          <w:highlight w:val="cyan"/>
          <w:lang w:val="pt-BR" w:eastAsia="pt-BR"/>
        </w:rPr>
        <w:t xml:space="preserve"> específico do ECLASS até o dia 2</w:t>
      </w:r>
      <w:r w:rsidR="00250F7B">
        <w:rPr>
          <w:rFonts w:asciiTheme="majorHAnsi" w:hAnsiTheme="majorHAnsi" w:cstheme="majorHAnsi"/>
          <w:bCs/>
          <w:szCs w:val="21"/>
          <w:highlight w:val="cyan"/>
          <w:lang w:val="pt-BR" w:eastAsia="pt-BR"/>
        </w:rPr>
        <w:t>7</w:t>
      </w:r>
      <w:r>
        <w:rPr>
          <w:rFonts w:asciiTheme="majorHAnsi" w:hAnsiTheme="majorHAnsi" w:cstheme="majorHAnsi"/>
          <w:bCs/>
          <w:szCs w:val="21"/>
          <w:highlight w:val="cyan"/>
          <w:lang w:val="pt-BR" w:eastAsia="pt-BR"/>
        </w:rPr>
        <w:t xml:space="preserve"> de outubro, às </w:t>
      </w:r>
      <w:r w:rsidR="00250F7B">
        <w:rPr>
          <w:rFonts w:asciiTheme="majorHAnsi" w:hAnsiTheme="majorHAnsi" w:cstheme="majorHAnsi"/>
          <w:bCs/>
          <w:szCs w:val="21"/>
          <w:highlight w:val="cyan"/>
          <w:lang w:val="pt-BR" w:eastAsia="pt-BR"/>
        </w:rPr>
        <w:t>12</w:t>
      </w:r>
      <w:r>
        <w:rPr>
          <w:rFonts w:asciiTheme="majorHAnsi" w:hAnsiTheme="majorHAnsi" w:cstheme="majorHAnsi"/>
          <w:bCs/>
          <w:szCs w:val="21"/>
          <w:highlight w:val="cyan"/>
          <w:lang w:val="pt-BR" w:eastAsia="pt-BR"/>
        </w:rPr>
        <w:t>h.</w:t>
      </w:r>
    </w:p>
    <w:p w14:paraId="7E423D13" w14:textId="3C6A82A2" w:rsidR="0079548C" w:rsidRPr="006A070D" w:rsidRDefault="0079548C" w:rsidP="0079548C">
      <w:pPr>
        <w:pStyle w:val="Commarcadores"/>
        <w:jc w:val="both"/>
        <w:rPr>
          <w:rFonts w:asciiTheme="majorHAnsi" w:hAnsiTheme="majorHAnsi" w:cstheme="majorHAnsi"/>
          <w:szCs w:val="21"/>
          <w:lang w:val="pt-BR" w:eastAsia="pt-BR"/>
        </w:rPr>
      </w:pPr>
      <w:r w:rsidRPr="006A070D">
        <w:rPr>
          <w:rFonts w:asciiTheme="majorHAnsi" w:hAnsiTheme="majorHAnsi" w:cstheme="majorHAnsi"/>
          <w:i/>
          <w:iCs/>
          <w:szCs w:val="21"/>
          <w:lang w:val="pt-BR" w:eastAsia="pt-BR"/>
        </w:rPr>
        <w:t>Tamanho do relatório</w:t>
      </w:r>
      <w:r w:rsidRPr="006A070D">
        <w:rPr>
          <w:rFonts w:asciiTheme="majorHAnsi" w:hAnsiTheme="majorHAnsi" w:cstheme="majorHAnsi"/>
          <w:szCs w:val="21"/>
          <w:lang w:val="pt-BR" w:eastAsia="pt-BR"/>
        </w:rPr>
        <w:t xml:space="preserve">: O comprimento máximo do relatório é de </w:t>
      </w:r>
      <w:r w:rsidRPr="006A070D">
        <w:rPr>
          <w:rFonts w:asciiTheme="majorHAnsi" w:hAnsiTheme="majorHAnsi" w:cstheme="majorHAnsi"/>
          <w:b/>
          <w:bCs/>
          <w:szCs w:val="21"/>
          <w:lang w:val="pt-BR" w:eastAsia="pt-BR"/>
        </w:rPr>
        <w:t>4 páginas</w:t>
      </w:r>
      <w:r w:rsidRPr="006A070D">
        <w:rPr>
          <w:rFonts w:asciiTheme="majorHAnsi" w:hAnsiTheme="majorHAnsi" w:cstheme="majorHAnsi"/>
          <w:szCs w:val="21"/>
          <w:lang w:val="pt-BR" w:eastAsia="pt-BR"/>
        </w:rPr>
        <w:t xml:space="preserve">, incluindo as perguntas deste roteiro. Não é necessário incluir nem o contexto e nem os itens de orientações de </w:t>
      </w:r>
      <w:r w:rsidR="006A070D">
        <w:rPr>
          <w:rFonts w:asciiTheme="majorHAnsi" w:hAnsiTheme="majorHAnsi" w:cstheme="majorHAnsi"/>
          <w:szCs w:val="21"/>
          <w:lang w:val="pt-BR" w:eastAsia="pt-BR"/>
        </w:rPr>
        <w:t>entrega</w:t>
      </w:r>
      <w:r w:rsidRPr="006A070D">
        <w:rPr>
          <w:rFonts w:asciiTheme="majorHAnsi" w:hAnsiTheme="majorHAnsi" w:cstheme="majorHAnsi"/>
          <w:szCs w:val="21"/>
          <w:lang w:val="pt-BR" w:eastAsia="pt-BR"/>
        </w:rPr>
        <w:t>.</w:t>
      </w:r>
    </w:p>
    <w:p w14:paraId="09D3C304" w14:textId="65D9B42E" w:rsidR="00941BD3" w:rsidRPr="006A070D" w:rsidRDefault="003C6BB4" w:rsidP="0079548C">
      <w:pPr>
        <w:pStyle w:val="Commarcadores"/>
        <w:spacing w:after="40"/>
        <w:jc w:val="both"/>
        <w:rPr>
          <w:rFonts w:asciiTheme="majorHAnsi" w:hAnsiTheme="majorHAnsi" w:cstheme="majorHAnsi"/>
          <w:szCs w:val="21"/>
          <w:lang w:val="pt-BR"/>
        </w:rPr>
      </w:pPr>
      <w:r w:rsidRPr="006A070D">
        <w:rPr>
          <w:rFonts w:asciiTheme="majorHAnsi" w:hAnsiTheme="majorHAnsi" w:cstheme="majorHAnsi"/>
          <w:b/>
          <w:szCs w:val="21"/>
          <w:lang w:val="pt-BR"/>
        </w:rPr>
        <w:t xml:space="preserve">Apresentação/arguição oral: </w:t>
      </w:r>
      <w:r w:rsidRPr="006A070D">
        <w:rPr>
          <w:rFonts w:asciiTheme="majorHAnsi" w:hAnsiTheme="majorHAnsi" w:cstheme="majorHAnsi"/>
          <w:szCs w:val="21"/>
          <w:lang w:val="pt-BR"/>
        </w:rPr>
        <w:t>todos os integrantes devem estar aptos a explicar qualquer parte do trabalho.</w:t>
      </w:r>
      <w:r w:rsidR="0079548C" w:rsidRPr="006A070D">
        <w:rPr>
          <w:rFonts w:asciiTheme="majorHAnsi" w:hAnsiTheme="majorHAnsi" w:cstheme="majorHAnsi"/>
          <w:szCs w:val="21"/>
          <w:lang w:val="pt-BR"/>
        </w:rPr>
        <w:t xml:space="preserve"> </w:t>
      </w:r>
      <w:r w:rsidR="0079548C" w:rsidRPr="006A070D">
        <w:rPr>
          <w:rFonts w:asciiTheme="majorHAnsi" w:hAnsiTheme="majorHAnsi" w:cstheme="majorHAnsi"/>
          <w:szCs w:val="21"/>
          <w:u w:val="single"/>
          <w:lang w:val="pt-BR"/>
        </w:rPr>
        <w:t>Cada grupo deverá levar uma cópia impressa do relatório (idêntica à submetida pelo ECLASS) no dia da arguição oral para facilitar a comunicação com o professor</w:t>
      </w:r>
      <w:r w:rsidR="0079548C" w:rsidRPr="006A070D">
        <w:rPr>
          <w:rFonts w:asciiTheme="majorHAnsi" w:hAnsiTheme="majorHAnsi" w:cstheme="majorHAnsi"/>
          <w:szCs w:val="21"/>
          <w:lang w:val="pt-BR"/>
        </w:rPr>
        <w:t>.</w:t>
      </w:r>
      <w:r w:rsidR="003E2114">
        <w:rPr>
          <w:rFonts w:asciiTheme="majorHAnsi" w:hAnsiTheme="majorHAnsi" w:cstheme="majorHAnsi"/>
          <w:szCs w:val="21"/>
          <w:lang w:val="pt-BR"/>
        </w:rPr>
        <w:t xml:space="preserve"> </w:t>
      </w:r>
      <w:r w:rsidR="003E2114" w:rsidRPr="003E2114">
        <w:rPr>
          <w:rFonts w:asciiTheme="majorHAnsi" w:hAnsiTheme="majorHAnsi" w:cstheme="majorHAnsi"/>
          <w:szCs w:val="21"/>
          <w:lang w:val="pt-BR"/>
        </w:rPr>
        <w:t xml:space="preserve">O não </w:t>
      </w:r>
      <w:r w:rsidR="003E2114">
        <w:rPr>
          <w:rFonts w:asciiTheme="majorHAnsi" w:hAnsiTheme="majorHAnsi" w:cstheme="majorHAnsi"/>
          <w:szCs w:val="21"/>
          <w:lang w:val="pt-BR"/>
        </w:rPr>
        <w:t>atendimento desse pedido</w:t>
      </w:r>
      <w:r w:rsidR="003E2114" w:rsidRPr="003E2114">
        <w:rPr>
          <w:rFonts w:asciiTheme="majorHAnsi" w:hAnsiTheme="majorHAnsi" w:cstheme="majorHAnsi"/>
          <w:szCs w:val="21"/>
          <w:lang w:val="pt-BR"/>
        </w:rPr>
        <w:t xml:space="preserve"> acarretará desconto de 1,0 ponto na nota do trabalho.</w:t>
      </w:r>
    </w:p>
    <w:p w14:paraId="6F5F2609" w14:textId="122E24FC" w:rsidR="00991FAC" w:rsidRPr="006A070D" w:rsidRDefault="00991FAC" w:rsidP="00991FAC">
      <w:pPr>
        <w:pStyle w:val="Commarcadores"/>
        <w:spacing w:after="40"/>
        <w:jc w:val="both"/>
        <w:rPr>
          <w:rFonts w:asciiTheme="majorHAnsi" w:hAnsiTheme="majorHAnsi" w:cstheme="majorHAnsi"/>
          <w:szCs w:val="21"/>
          <w:lang w:val="pt-BR"/>
        </w:rPr>
      </w:pPr>
      <w:r w:rsidRPr="006A070D">
        <w:rPr>
          <w:rFonts w:asciiTheme="majorHAnsi" w:hAnsiTheme="majorHAnsi" w:cstheme="majorHAnsi"/>
          <w:b/>
          <w:szCs w:val="21"/>
          <w:lang w:val="pt-BR"/>
        </w:rPr>
        <w:t xml:space="preserve">Composição da nota: </w:t>
      </w:r>
      <w:r w:rsidRPr="006A070D">
        <w:rPr>
          <w:rFonts w:asciiTheme="majorHAnsi" w:hAnsiTheme="majorHAnsi" w:cstheme="majorHAnsi"/>
          <w:szCs w:val="21"/>
          <w:lang w:val="pt-BR"/>
        </w:rPr>
        <w:t>a nota do trabalho combina o relatório escrito (70%) e a apresentação/arguição oral em sala (30%). A correção do relatório segue a rubrica disponível no ECLASS; a nota oral segue a rubrica de arguição</w:t>
      </w:r>
      <w:r w:rsidR="006A070D">
        <w:rPr>
          <w:rFonts w:asciiTheme="majorHAnsi" w:hAnsiTheme="majorHAnsi" w:cstheme="majorHAnsi"/>
          <w:szCs w:val="21"/>
          <w:lang w:val="pt-BR"/>
        </w:rPr>
        <w:t xml:space="preserve"> (mostrada abaixo)</w:t>
      </w:r>
      <w:r w:rsidRPr="006A070D">
        <w:rPr>
          <w:rFonts w:asciiTheme="majorHAnsi" w:hAnsiTheme="majorHAnsi" w:cstheme="majorHAnsi"/>
          <w:szCs w:val="21"/>
          <w:lang w:val="pt-BR"/>
        </w:rPr>
        <w:t>.</w:t>
      </w:r>
    </w:p>
    <w:p w14:paraId="4A6A78CF" w14:textId="77777777" w:rsidR="00991FAC" w:rsidRPr="006A070D" w:rsidRDefault="00991FAC" w:rsidP="00991FAC">
      <w:pPr>
        <w:pStyle w:val="Commarcadores"/>
        <w:spacing w:after="40"/>
        <w:jc w:val="both"/>
        <w:rPr>
          <w:rFonts w:asciiTheme="majorHAnsi" w:hAnsiTheme="majorHAnsi" w:cstheme="majorHAnsi"/>
          <w:szCs w:val="21"/>
          <w:lang w:val="pt-BR"/>
        </w:rPr>
      </w:pPr>
      <w:r w:rsidRPr="006A070D">
        <w:rPr>
          <w:rFonts w:asciiTheme="majorHAnsi" w:hAnsiTheme="majorHAnsi" w:cstheme="majorHAnsi"/>
          <w:b/>
          <w:szCs w:val="21"/>
          <w:lang w:val="pt-BR"/>
        </w:rPr>
        <w:t xml:space="preserve">Arguição: </w:t>
      </w:r>
      <w:r w:rsidRPr="006A070D">
        <w:rPr>
          <w:rFonts w:asciiTheme="majorHAnsi" w:hAnsiTheme="majorHAnsi" w:cstheme="majorHAnsi"/>
          <w:szCs w:val="21"/>
          <w:lang w:val="pt-BR"/>
        </w:rPr>
        <w:t xml:space="preserve">na arguição, o professor fará perguntas sobre o trabalho (idealmente uma para cada integrante). Estudantes que não estiverem presentes no dia da arguição </w:t>
      </w:r>
      <w:r w:rsidRPr="006A070D">
        <w:rPr>
          <w:rFonts w:asciiTheme="majorHAnsi" w:hAnsiTheme="majorHAnsi" w:cstheme="majorHAnsi"/>
          <w:b/>
          <w:bCs/>
          <w:szCs w:val="21"/>
          <w:lang w:val="pt-BR"/>
        </w:rPr>
        <w:t>não receberão</w:t>
      </w:r>
      <w:r w:rsidRPr="006A070D">
        <w:rPr>
          <w:rFonts w:asciiTheme="majorHAnsi" w:hAnsiTheme="majorHAnsi" w:cstheme="majorHAnsi"/>
          <w:szCs w:val="21"/>
          <w:lang w:val="pt-BR"/>
        </w:rPr>
        <w:t xml:space="preserve"> os 30% da nota correspondente à parte oral. </w:t>
      </w:r>
    </w:p>
    <w:p w14:paraId="30432CA5" w14:textId="07463A0C" w:rsidR="00991FAC" w:rsidRPr="006A070D" w:rsidRDefault="00991FAC" w:rsidP="00991FAC">
      <w:pPr>
        <w:pStyle w:val="Commarcadores"/>
        <w:spacing w:after="40"/>
        <w:jc w:val="both"/>
        <w:rPr>
          <w:rFonts w:asciiTheme="majorHAnsi" w:hAnsiTheme="majorHAnsi" w:cstheme="majorHAnsi"/>
          <w:szCs w:val="21"/>
          <w:lang w:val="pt-BR"/>
        </w:rPr>
      </w:pPr>
      <w:r>
        <w:rPr>
          <w:rFonts w:asciiTheme="majorHAnsi" w:hAnsiTheme="majorHAnsi" w:cstheme="majorHAnsi"/>
          <w:szCs w:val="21"/>
          <w:lang w:val="pt-BR"/>
        </w:rPr>
        <w:t>Cada grupo deverá comparecer à reunião com o professor no dia 26 de outubro, no horário previamente agendado. Os horários de cada grupo serão divulgados no ECLASS até o dia anterior.</w:t>
      </w:r>
    </w:p>
    <w:p w14:paraId="56A026F4" w14:textId="590343F1" w:rsidR="00991FAC" w:rsidRPr="006A070D" w:rsidRDefault="00991FAC" w:rsidP="00991FAC">
      <w:pPr>
        <w:pStyle w:val="Commarcadores"/>
        <w:numPr>
          <w:ilvl w:val="0"/>
          <w:numId w:val="0"/>
        </w:numPr>
        <w:spacing w:after="40"/>
        <w:ind w:left="360" w:hanging="360"/>
        <w:jc w:val="both"/>
        <w:rPr>
          <w:rFonts w:asciiTheme="majorHAnsi" w:hAnsiTheme="majorHAnsi" w:cstheme="majorHAnsi"/>
          <w:sz w:val="20"/>
          <w:szCs w:val="20"/>
          <w:lang w:val="pt-BR"/>
        </w:rPr>
      </w:pPr>
    </w:p>
    <w:p w14:paraId="4054DF3E" w14:textId="77777777" w:rsidR="00726627" w:rsidRDefault="00726627">
      <w:pPr>
        <w:rPr>
          <w:rFonts w:asciiTheme="majorHAnsi" w:hAnsiTheme="majorHAnsi" w:cstheme="majorHAnsi"/>
          <w:b/>
          <w:bCs/>
          <w:sz w:val="20"/>
          <w:szCs w:val="20"/>
          <w:lang w:val="pt-BR"/>
        </w:rPr>
      </w:pPr>
      <w:r>
        <w:rPr>
          <w:rFonts w:asciiTheme="majorHAnsi" w:hAnsiTheme="majorHAnsi" w:cstheme="majorHAnsi"/>
          <w:b/>
          <w:bCs/>
          <w:sz w:val="20"/>
          <w:szCs w:val="20"/>
          <w:lang w:val="pt-BR"/>
        </w:rPr>
        <w:br w:type="page"/>
      </w:r>
    </w:p>
    <w:p w14:paraId="602A05A6" w14:textId="2F07264B" w:rsidR="00991FAC" w:rsidRPr="006A070D" w:rsidRDefault="00991FAC" w:rsidP="00991FAC">
      <w:pPr>
        <w:keepNext/>
        <w:spacing w:after="0" w:line="240" w:lineRule="auto"/>
        <w:jc w:val="both"/>
        <w:rPr>
          <w:rFonts w:asciiTheme="majorHAnsi" w:eastAsiaTheme="minorHAnsi" w:hAnsiTheme="majorHAnsi" w:cstheme="majorHAnsi"/>
          <w:b/>
          <w:bCs/>
          <w:color w:val="auto"/>
          <w:sz w:val="20"/>
          <w:szCs w:val="20"/>
          <w:lang w:val="pt-BR"/>
        </w:rPr>
      </w:pPr>
      <w:r w:rsidRPr="006A070D">
        <w:rPr>
          <w:rFonts w:asciiTheme="majorHAnsi" w:hAnsiTheme="majorHAnsi" w:cstheme="majorHAnsi"/>
          <w:b/>
          <w:bCs/>
          <w:sz w:val="20"/>
          <w:szCs w:val="20"/>
          <w:lang w:val="pt-BR"/>
        </w:rPr>
        <w:lastRenderedPageBreak/>
        <w:t>Rubrica de correção para a parte oral: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13"/>
        <w:gridCol w:w="7649"/>
      </w:tblGrid>
      <w:tr w:rsidR="00991FAC" w:rsidRPr="006A070D" w14:paraId="299B1805" w14:textId="77777777" w:rsidTr="00991FAC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27A67E" w14:textId="77777777" w:rsidR="00991FAC" w:rsidRPr="006A070D" w:rsidRDefault="00991FAC" w:rsidP="00991FAC">
            <w:pPr>
              <w:spacing w:after="0" w:line="240" w:lineRule="auto"/>
              <w:jc w:val="both"/>
              <w:rPr>
                <w:rFonts w:asciiTheme="majorHAnsi" w:hAnsiTheme="majorHAnsi" w:cstheme="majorHAnsi"/>
                <w:b/>
                <w:bCs/>
                <w:sz w:val="20"/>
                <w:szCs w:val="20"/>
                <w:lang w:val="pt-BR"/>
              </w:rPr>
            </w:pPr>
            <w:r w:rsidRPr="006A070D">
              <w:rPr>
                <w:rFonts w:asciiTheme="majorHAnsi" w:hAnsiTheme="majorHAnsi" w:cstheme="majorHAnsi"/>
                <w:b/>
                <w:bCs/>
                <w:sz w:val="20"/>
                <w:szCs w:val="20"/>
                <w:lang w:val="pt-BR"/>
              </w:rPr>
              <w:t>Nota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2B0CE9" w14:textId="77777777" w:rsidR="00991FAC" w:rsidRPr="006A070D" w:rsidRDefault="00991FAC" w:rsidP="00991FAC">
            <w:pPr>
              <w:spacing w:after="0" w:line="240" w:lineRule="auto"/>
              <w:jc w:val="both"/>
              <w:rPr>
                <w:rFonts w:asciiTheme="majorHAnsi" w:hAnsiTheme="majorHAnsi" w:cstheme="majorHAnsi"/>
                <w:b/>
                <w:bCs/>
                <w:sz w:val="20"/>
                <w:szCs w:val="20"/>
                <w:lang w:val="pt-BR"/>
              </w:rPr>
            </w:pPr>
            <w:r w:rsidRPr="006A070D">
              <w:rPr>
                <w:rFonts w:asciiTheme="majorHAnsi" w:hAnsiTheme="majorHAnsi" w:cstheme="majorHAnsi"/>
                <w:b/>
                <w:bCs/>
                <w:sz w:val="20"/>
                <w:szCs w:val="20"/>
                <w:lang w:val="pt-BR"/>
              </w:rPr>
              <w:t>Descrição</w:t>
            </w:r>
          </w:p>
        </w:tc>
      </w:tr>
      <w:tr w:rsidR="00991FAC" w:rsidRPr="00250F7B" w14:paraId="791A571B" w14:textId="77777777" w:rsidTr="00991FAC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DF53555" w14:textId="77777777" w:rsidR="00991FAC" w:rsidRPr="006A070D" w:rsidRDefault="00991FAC" w:rsidP="00991FAC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  <w:lang w:val="pt-BR"/>
              </w:rPr>
            </w:pPr>
            <w:r w:rsidRPr="006A070D">
              <w:rPr>
                <w:rFonts w:asciiTheme="majorHAnsi" w:hAnsiTheme="majorHAnsi" w:cstheme="majorHAnsi"/>
                <w:b/>
                <w:bCs/>
                <w:sz w:val="20"/>
                <w:szCs w:val="20"/>
                <w:lang w:val="pt-BR"/>
              </w:rPr>
              <w:t>Domínio pleno (100%)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0BDC98" w14:textId="77777777" w:rsidR="00991FAC" w:rsidRPr="006A070D" w:rsidRDefault="00991FAC" w:rsidP="00991FAC">
            <w:pPr>
              <w:spacing w:after="0" w:line="240" w:lineRule="auto"/>
              <w:jc w:val="both"/>
              <w:rPr>
                <w:rFonts w:asciiTheme="majorHAnsi" w:hAnsiTheme="majorHAnsi" w:cstheme="majorHAnsi"/>
                <w:sz w:val="20"/>
                <w:szCs w:val="20"/>
                <w:lang w:val="pt-BR"/>
              </w:rPr>
            </w:pPr>
            <w:r w:rsidRPr="006A070D">
              <w:rPr>
                <w:rFonts w:asciiTheme="majorHAnsi" w:hAnsiTheme="majorHAnsi" w:cstheme="majorHAnsi"/>
                <w:sz w:val="20"/>
                <w:szCs w:val="20"/>
                <w:lang w:val="pt-BR"/>
              </w:rPr>
              <w:t>Resposta correta, clara e justificada. Interpreta no contexto e responde com autonomia, sem erros relevantes.</w:t>
            </w:r>
          </w:p>
        </w:tc>
      </w:tr>
      <w:tr w:rsidR="00991FAC" w:rsidRPr="006A070D" w14:paraId="26167B13" w14:textId="77777777" w:rsidTr="00991FAC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28CA73E" w14:textId="77777777" w:rsidR="00991FAC" w:rsidRPr="006A070D" w:rsidRDefault="00991FAC" w:rsidP="00991FAC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  <w:lang w:val="pt-BR"/>
              </w:rPr>
            </w:pPr>
            <w:r w:rsidRPr="006A070D">
              <w:rPr>
                <w:rFonts w:asciiTheme="majorHAnsi" w:hAnsiTheme="majorHAnsi" w:cstheme="majorHAnsi"/>
                <w:b/>
                <w:bCs/>
                <w:sz w:val="20"/>
                <w:szCs w:val="20"/>
                <w:lang w:val="pt-BR"/>
              </w:rPr>
              <w:t>Domínio adequado (70%)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8F8A673" w14:textId="77777777" w:rsidR="00991FAC" w:rsidRPr="006A070D" w:rsidRDefault="00991FAC" w:rsidP="00991FAC">
            <w:pPr>
              <w:spacing w:after="0" w:line="240" w:lineRule="auto"/>
              <w:jc w:val="both"/>
              <w:rPr>
                <w:rFonts w:asciiTheme="majorHAnsi" w:hAnsiTheme="majorHAnsi" w:cstheme="majorHAnsi"/>
                <w:sz w:val="20"/>
                <w:szCs w:val="20"/>
                <w:lang w:val="pt-BR"/>
              </w:rPr>
            </w:pPr>
            <w:r w:rsidRPr="006A070D">
              <w:rPr>
                <w:rFonts w:asciiTheme="majorHAnsi" w:hAnsiTheme="majorHAnsi" w:cstheme="majorHAnsi"/>
                <w:sz w:val="20"/>
                <w:szCs w:val="20"/>
                <w:lang w:val="pt-BR"/>
              </w:rPr>
              <w:t>Acerta o essencial, mas apresenta pequena omissão ou imprecisão. Pode precisar de uma pergunta curta de apoio.</w:t>
            </w:r>
          </w:p>
        </w:tc>
      </w:tr>
      <w:tr w:rsidR="00991FAC" w:rsidRPr="006A070D" w14:paraId="5C69A996" w14:textId="77777777" w:rsidTr="00991FAC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7C4498" w14:textId="77777777" w:rsidR="00991FAC" w:rsidRPr="006A070D" w:rsidRDefault="00991FAC" w:rsidP="00991FAC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  <w:lang w:val="pt-BR"/>
              </w:rPr>
            </w:pPr>
            <w:r w:rsidRPr="006A070D">
              <w:rPr>
                <w:rFonts w:asciiTheme="majorHAnsi" w:hAnsiTheme="majorHAnsi" w:cstheme="majorHAnsi"/>
                <w:b/>
                <w:bCs/>
                <w:sz w:val="20"/>
                <w:szCs w:val="20"/>
                <w:lang w:val="pt-BR"/>
              </w:rPr>
              <w:t xml:space="preserve">Domínio parcial (50%)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605A02" w14:textId="77777777" w:rsidR="00991FAC" w:rsidRPr="006A070D" w:rsidRDefault="00991FAC" w:rsidP="00991FAC">
            <w:pPr>
              <w:spacing w:after="0" w:line="240" w:lineRule="auto"/>
              <w:jc w:val="both"/>
              <w:rPr>
                <w:rFonts w:asciiTheme="majorHAnsi" w:hAnsiTheme="majorHAnsi" w:cstheme="majorHAnsi"/>
                <w:sz w:val="20"/>
                <w:szCs w:val="20"/>
                <w:lang w:val="pt-BR"/>
              </w:rPr>
            </w:pPr>
            <w:r w:rsidRPr="006A070D">
              <w:rPr>
                <w:rFonts w:asciiTheme="majorHAnsi" w:hAnsiTheme="majorHAnsi" w:cstheme="majorHAnsi"/>
                <w:sz w:val="20"/>
                <w:szCs w:val="20"/>
                <w:lang w:val="pt-BR"/>
              </w:rPr>
              <w:t>Reconhece o assunto, porém a explicação é incompleta ou confusa. Precisa de ajuda para chegar à resposta.</w:t>
            </w:r>
          </w:p>
        </w:tc>
      </w:tr>
      <w:tr w:rsidR="00991FAC" w:rsidRPr="00250F7B" w14:paraId="0D0A4F4D" w14:textId="77777777" w:rsidTr="00991FAC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9BB56F" w14:textId="77777777" w:rsidR="00991FAC" w:rsidRPr="006A070D" w:rsidRDefault="00991FAC" w:rsidP="00991FAC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  <w:lang w:val="pt-BR"/>
              </w:rPr>
            </w:pPr>
            <w:r w:rsidRPr="006A070D">
              <w:rPr>
                <w:rFonts w:asciiTheme="majorHAnsi" w:hAnsiTheme="majorHAnsi" w:cstheme="majorHAnsi"/>
                <w:b/>
                <w:bCs/>
                <w:sz w:val="20"/>
                <w:szCs w:val="20"/>
                <w:lang w:val="pt-BR"/>
              </w:rPr>
              <w:t>Não demonstrou domínio (0%)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8C4A46" w14:textId="77777777" w:rsidR="00991FAC" w:rsidRPr="006A070D" w:rsidRDefault="00991FAC" w:rsidP="00991FAC">
            <w:pPr>
              <w:spacing w:after="0" w:line="240" w:lineRule="auto"/>
              <w:jc w:val="both"/>
              <w:rPr>
                <w:rFonts w:asciiTheme="majorHAnsi" w:hAnsiTheme="majorHAnsi" w:cstheme="majorHAnsi"/>
                <w:sz w:val="20"/>
                <w:szCs w:val="20"/>
                <w:lang w:val="pt-BR"/>
              </w:rPr>
            </w:pPr>
            <w:r w:rsidRPr="006A070D">
              <w:rPr>
                <w:rFonts w:asciiTheme="majorHAnsi" w:hAnsiTheme="majorHAnsi" w:cstheme="majorHAnsi"/>
                <w:sz w:val="20"/>
                <w:szCs w:val="20"/>
                <w:lang w:val="pt-BR"/>
              </w:rPr>
              <w:t>Não responde, responde incorretamente ou não consegue explicar o procedimento apresentado pelo grupo.</w:t>
            </w:r>
          </w:p>
        </w:tc>
      </w:tr>
    </w:tbl>
    <w:p w14:paraId="5F90F7B7" w14:textId="77777777" w:rsidR="00991FAC" w:rsidRPr="006A070D" w:rsidRDefault="00991FAC" w:rsidP="00991FAC">
      <w:pPr>
        <w:spacing w:after="0" w:line="240" w:lineRule="auto"/>
        <w:jc w:val="both"/>
        <w:rPr>
          <w:rFonts w:asciiTheme="majorHAnsi" w:hAnsiTheme="majorHAnsi" w:cstheme="majorHAnsi"/>
          <w:kern w:val="2"/>
          <w:sz w:val="20"/>
          <w:szCs w:val="20"/>
          <w:lang w:val="pt-BR"/>
          <w14:ligatures w14:val="standardContextual"/>
        </w:rPr>
      </w:pPr>
    </w:p>
    <w:p w14:paraId="6D526491" w14:textId="0532C446" w:rsidR="00991FAC" w:rsidRPr="006A070D" w:rsidRDefault="00991FAC" w:rsidP="00991FAC">
      <w:pPr>
        <w:spacing w:after="0" w:line="240" w:lineRule="auto"/>
        <w:jc w:val="both"/>
        <w:rPr>
          <w:rFonts w:asciiTheme="majorHAnsi" w:hAnsiTheme="majorHAnsi" w:cstheme="majorHAnsi"/>
          <w:sz w:val="20"/>
          <w:szCs w:val="20"/>
          <w:lang w:val="pt-BR"/>
        </w:rPr>
      </w:pPr>
      <w:r w:rsidRPr="006A070D">
        <w:rPr>
          <w:rFonts w:asciiTheme="majorHAnsi" w:hAnsiTheme="majorHAnsi" w:cstheme="majorHAnsi"/>
          <w:sz w:val="20"/>
          <w:szCs w:val="20"/>
          <w:lang w:val="pt-BR"/>
        </w:rPr>
        <w:t xml:space="preserve">As respostas a cada pergunta feita pelo professor receberão as pontuações indicadas na tabela acima (de 100% a 0% de acerto). A nota oral do grupo será igual </w:t>
      </w:r>
      <w:r w:rsidR="00B658A6">
        <w:rPr>
          <w:rFonts w:asciiTheme="majorHAnsi" w:hAnsiTheme="majorHAnsi" w:cstheme="majorHAnsi"/>
          <w:sz w:val="20"/>
          <w:szCs w:val="20"/>
          <w:lang w:val="pt-BR"/>
        </w:rPr>
        <w:t xml:space="preserve">à </w:t>
      </w:r>
      <w:r w:rsidRPr="006A070D">
        <w:rPr>
          <w:rFonts w:asciiTheme="majorHAnsi" w:hAnsiTheme="majorHAnsi" w:cstheme="majorHAnsi"/>
          <w:sz w:val="20"/>
          <w:szCs w:val="20"/>
          <w:lang w:val="pt-BR"/>
        </w:rPr>
        <w:t>média simples dos percentuais obtidos nas respostas.</w:t>
      </w:r>
    </w:p>
    <w:sectPr w:rsidR="00991FAC" w:rsidRPr="006A070D" w:rsidSect="00034616">
      <w:pgSz w:w="12240" w:h="15840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E54C10"/>
    <w:multiLevelType w:val="hybridMultilevel"/>
    <w:tmpl w:val="7C822C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3912076">
    <w:abstractNumId w:val="8"/>
  </w:num>
  <w:num w:numId="2" w16cid:durableId="90391587">
    <w:abstractNumId w:val="6"/>
  </w:num>
  <w:num w:numId="3" w16cid:durableId="523834822">
    <w:abstractNumId w:val="5"/>
  </w:num>
  <w:num w:numId="4" w16cid:durableId="490830053">
    <w:abstractNumId w:val="4"/>
  </w:num>
  <w:num w:numId="5" w16cid:durableId="765200138">
    <w:abstractNumId w:val="7"/>
  </w:num>
  <w:num w:numId="6" w16cid:durableId="379985607">
    <w:abstractNumId w:val="3"/>
  </w:num>
  <w:num w:numId="7" w16cid:durableId="33582237">
    <w:abstractNumId w:val="2"/>
  </w:num>
  <w:num w:numId="8" w16cid:durableId="976305297">
    <w:abstractNumId w:val="1"/>
  </w:num>
  <w:num w:numId="9" w16cid:durableId="1141272439">
    <w:abstractNumId w:val="0"/>
  </w:num>
  <w:num w:numId="10" w16cid:durableId="108842555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C06"/>
    <w:rsid w:val="00034616"/>
    <w:rsid w:val="0006063C"/>
    <w:rsid w:val="00071BBF"/>
    <w:rsid w:val="0015074B"/>
    <w:rsid w:val="001A7B52"/>
    <w:rsid w:val="00250F7B"/>
    <w:rsid w:val="00262E66"/>
    <w:rsid w:val="0029639D"/>
    <w:rsid w:val="00326F90"/>
    <w:rsid w:val="003C6BB4"/>
    <w:rsid w:val="003E2114"/>
    <w:rsid w:val="004267FF"/>
    <w:rsid w:val="006769BE"/>
    <w:rsid w:val="00696262"/>
    <w:rsid w:val="006A070D"/>
    <w:rsid w:val="006C450E"/>
    <w:rsid w:val="00726627"/>
    <w:rsid w:val="0079548C"/>
    <w:rsid w:val="007A15CA"/>
    <w:rsid w:val="007B1336"/>
    <w:rsid w:val="007E4C0F"/>
    <w:rsid w:val="00941BD3"/>
    <w:rsid w:val="00991FAC"/>
    <w:rsid w:val="009E0168"/>
    <w:rsid w:val="00A750EC"/>
    <w:rsid w:val="00AA1D8D"/>
    <w:rsid w:val="00AD37C0"/>
    <w:rsid w:val="00B47730"/>
    <w:rsid w:val="00B658A6"/>
    <w:rsid w:val="00B91233"/>
    <w:rsid w:val="00BF435A"/>
    <w:rsid w:val="00CB0664"/>
    <w:rsid w:val="00CE718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1EC61E"/>
  <w14:defaultImageDpi w14:val="300"/>
  <w15:docId w15:val="{44C446D0-43E3-4E01-89F6-6A44815F7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color w:val="222222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003C06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E21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80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9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fernando.chertman@fgv.br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3</Pages>
  <Words>982</Words>
  <Characters>5305</Characters>
  <Application>Microsoft Office Word</Application>
  <DocSecurity>0</DocSecurity>
  <Lines>44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6275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</dc:creator>
  <cp:keywords/>
  <dc:description>generated by python-docx</dc:description>
  <cp:lastModifiedBy>fernando chertman</cp:lastModifiedBy>
  <cp:revision>19</cp:revision>
  <dcterms:created xsi:type="dcterms:W3CDTF">2013-12-23T23:15:00Z</dcterms:created>
  <dcterms:modified xsi:type="dcterms:W3CDTF">2026-10-18T12:42:00Z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4f7750d-9cdf-4ba7-80aa-2c6ffdc35229_Enabled">
    <vt:lpwstr>true</vt:lpwstr>
  </property>
  <property fmtid="{D5CDD505-2E9C-101B-9397-08002B2CF9AE}" pid="3" name="MSIP_Label_84f7750d-9cdf-4ba7-80aa-2c6ffdc35229_SetDate">
    <vt:lpwstr>2026-09-24T19:05:37Z</vt:lpwstr>
  </property>
  <property fmtid="{D5CDD505-2E9C-101B-9397-08002B2CF9AE}" pid="4" name="MSIP_Label_84f7750d-9cdf-4ba7-80aa-2c6ffdc35229_Method">
    <vt:lpwstr>Standard</vt:lpwstr>
  </property>
  <property fmtid="{D5CDD505-2E9C-101B-9397-08002B2CF9AE}" pid="5" name="MSIP_Label_84f7750d-9cdf-4ba7-80aa-2c6ffdc35229_Name">
    <vt:lpwstr>Nível - 1</vt:lpwstr>
  </property>
  <property fmtid="{D5CDD505-2E9C-101B-9397-08002B2CF9AE}" pid="6" name="MSIP_Label_84f7750d-9cdf-4ba7-80aa-2c6ffdc35229_SiteId">
    <vt:lpwstr>79f6b639-ab12-4280-8077-bdbeef869b33</vt:lpwstr>
  </property>
  <property fmtid="{D5CDD505-2E9C-101B-9397-08002B2CF9AE}" pid="7" name="MSIP_Label_84f7750d-9cdf-4ba7-80aa-2c6ffdc35229_ActionId">
    <vt:lpwstr>d43253a6-8f51-4819-a846-156901c3612c</vt:lpwstr>
  </property>
  <property fmtid="{D5CDD505-2E9C-101B-9397-08002B2CF9AE}" pid="8" name="MSIP_Label_84f7750d-9cdf-4ba7-80aa-2c6ffdc35229_ContentBits">
    <vt:lpwstr>0</vt:lpwstr>
  </property>
  <property fmtid="{D5CDD505-2E9C-101B-9397-08002B2CF9AE}" pid="9" name="MSIP_Label_84f7750d-9cdf-4ba7-80aa-2c6ffdc35229_Tag">
    <vt:lpwstr>10, 3, 0, 1</vt:lpwstr>
  </property>
</Properties>
</file>