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7rl6pc6b3kn" w:id="0"/>
      <w:bookmarkEnd w:id="0"/>
      <w:r w:rsidDel="00000000" w:rsidR="00000000" w:rsidRPr="00000000">
        <w:rPr>
          <w:rtl w:val="0"/>
        </w:rPr>
        <w:t xml:space="preserve">Использование информационных сетей для решения задач структурного подразделения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6sux3t479uqr" w:id="1"/>
      <w:bookmarkEnd w:id="1"/>
      <w:r w:rsidDel="00000000" w:rsidR="00000000" w:rsidRPr="00000000">
        <w:rPr>
          <w:rtl w:val="0"/>
        </w:rPr>
        <w:t xml:space="preserve">Выполнил: Нахатакян Артур, ИВТ 3 курс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tbz9fumc4f63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Информационные сети играют ключевую роль в обеспечении эффективной работы структурных подразделений организаций. Они позволяют обмениваться данными, совместно использовать ресурсы, автоматизировать процессы и обеспечивать связь с внешними системами. В данном документе рассматриваются задачи, решаемые с помощью локальных вычислительных сетей (ЛВС), их топология, основные технические характеристики и устройства, а также связь с глобальными сетями (Internet).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alnrmr6dkjnv" w:id="3"/>
      <w:bookmarkEnd w:id="3"/>
      <w:r w:rsidDel="00000000" w:rsidR="00000000" w:rsidRPr="00000000">
        <w:rPr>
          <w:rtl w:val="0"/>
        </w:rPr>
        <w:t xml:space="preserve">Задачи, решаемые с помощью локальных вычислительных сетей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Локальные вычислительные сети (ЛВС) используются для решения следующих задач: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Обмен данными: Быстрая передача информации между сотрудниками подразделения.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Совместное использование ресурсов: Доступ к общим файлам, принтерам, сканерам и другим устройствам.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Автоматизация бизнес-процессов: Использование специализированного программного обеспечения для управления задачами подразделения.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Хранение и резервирование данных: Централизованное хранение данных на серверах с возможностью резервного копирования.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Коммуникация: Организация внутренней связи (электронная почта, мессенджеры, VoIP).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Контроль и безопасность: Управление доступом к ресурсам и защита данных от несанкционированного доступа.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1yhichd575vi" w:id="4"/>
      <w:bookmarkEnd w:id="4"/>
      <w:r w:rsidDel="00000000" w:rsidR="00000000" w:rsidRPr="00000000">
        <w:rPr>
          <w:rtl w:val="0"/>
        </w:rPr>
        <w:t xml:space="preserve">Топология сети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Топология локальной сети определяет способ соединения устройств и передачи данных. В структурном подразделении может использоваться одна из следующих топологий: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Звезда: Все устройства подключены к центральному узлу (коммутатору или маршрутизатору). Преимущества: простота управления, высокая надежность. Недостаток: зависимость от центрального узла.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Кольцо: Устройства соединены в замкнутый круг. Преимущества: равномерная нагрузка на сеть. Недостаток: выход из строя одного устройства может нарушить работу всей сети.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Шина: Все устройства подключены к одному кабелю. Преимущества: простота и низкая стоимость. Недостаток: низкая надежность и производительность.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Смешанная топология: Комбинация нескольких топологий для повышения гибкости и надежности.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ogel4w63cmt4" w:id="5"/>
      <w:bookmarkEnd w:id="5"/>
      <w:r w:rsidDel="00000000" w:rsidR="00000000" w:rsidRPr="00000000">
        <w:rPr>
          <w:rtl w:val="0"/>
        </w:rPr>
        <w:t xml:space="preserve">Основные технические характеристики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Скорость передачи данных: Зависит от используемых технологий (например, Ethernet 100 Мбит/с, 1 Гбит/с или 10 Гбит/с).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Тип кабеля: Витая пара (Cat5e, Cat6), оптоволокно или беспроводное соединение (Wi-Fi).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Протоколы передачи данных: TCP/IP, HTTP, FTP, SMTP и другие.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Масштабируемость: Возможность расширения сети без значительных изменений в инфраструктуре.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Надежность: Наличие резервных каналов связи и устройств для обеспечения бесперебойной работы.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w6siiegrmbpu" w:id="6"/>
      <w:bookmarkEnd w:id="6"/>
      <w:r w:rsidDel="00000000" w:rsidR="00000000" w:rsidRPr="00000000">
        <w:rPr>
          <w:rtl w:val="0"/>
        </w:rPr>
        <w:t xml:space="preserve">Технические устройства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Коммутаторы (Switch): Обеспечивают соединение устройств в локальной сети.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Маршрутизаторы (Router): Обеспечивают связь между различными сетями (например, ЛВС и Internet).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Серверы: Хранят данные, управляют сетевыми ресурсами и обеспечивают работу приложений.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Сетевые хранилища (NAS): Используются для централизованного хранения данных.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Точки доступа Wi-Fi: Обеспечивают беспроводное подключение устройств.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Межсетевые экраны (Firewall): Защищают сеть от внешних угроз.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Источники бесперебойного питания (ИБП): Обеспечивают работу сети при отключении электроэнергии.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f2j0zwkntow5" w:id="7"/>
      <w:bookmarkEnd w:id="7"/>
      <w:r w:rsidDel="00000000" w:rsidR="00000000" w:rsidRPr="00000000">
        <w:rPr>
          <w:rtl w:val="0"/>
        </w:rPr>
        <w:t xml:space="preserve">Связь с глобальными сетями (Internet)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Для подключения локальной сети к Internet используются следующие технологии: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Выделенные линии: Высокая скорость и надежность (например, оптоволоконные каналы).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DSL/ADSL: Подключение через телефонные линии.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Спутниковое подключение: Используется в удаленных районах.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- 4G/5G модемы: Беспроводное подключение к Internet.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Основные задачи, решаемые с помощью Internet: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Доступ к облачным сервисам и внешним базам данных.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Организация видеоконференций и удаленной работы.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Обмен данными с внешними партнерами и клиентами.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Получение актуальной информации из внешних источников.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dbox58e1f3wm" w:id="8"/>
      <w:bookmarkEnd w:id="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Использование локальных вычислительных сетей и их интеграция с глобальными сетями (Internet) позволяют структурным подразделениям эффективно решать задачи, связанные с обработкой, хранением и передачей данных. Правильно спроектированная сеть обеспечивает высокую производительность, надежность и безопасность, что способствует достижению целей организации.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