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8"/>
          <w:sz w:val="32"/>
        </w:rPr>
        <w:t>RH CONECTA</w:t>
      </w:r>
    </w:p>
    <w:p>
      <w:pPr>
        <w:pStyle w:val="Title"/>
        <w:jc w:val="center"/>
      </w:pPr>
      <w:r>
        <w:t>Documento de Requisitos</w:t>
      </w:r>
    </w:p>
    <w:p>
      <w:pPr>
        <w:pStyle w:val="Subtitle"/>
        <w:jc w:val="center"/>
      </w:pPr>
      <w:r>
        <w:t>Especificação funcional e não funcional do MVP do RH Conecta.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Produto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RH Conecta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Código do documento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DOC-MVP-002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Versão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Data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02/09/2026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Responsável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Arthur Henrique Santana dos Santos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Situação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Baseline inicial para validação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HISTÓRICO DE REVISÃO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00"/>
        <w:gridCol w:w="4400"/>
        <w:gridCol w:w="2460"/>
      </w:tblGrid>
      <w:tr>
        <w:trPr>
          <w:tblHeader w:val="true"/>
        </w:trPr>
        <w:tc>
          <w:tcPr>
            <w:tcW w:type="dxa" w:w="1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4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1.0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02/09/2026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Criação do documento no padrão IBM/RUP adotado.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</w:tr>
    </w:tbl>
    <w:p/>
    <w:p>
      <w:pPr>
        <w:pStyle w:val="Heading1"/>
      </w:pPr>
      <w:r>
        <w:t>SUMÁRIO DO DOCUMENTO</w:t>
      </w:r>
    </w:p>
    <w:p>
      <w:r>
        <w:t>As seções são numeradas e foram organizadas para manter compatibilidade conceitual com os modelos IBM/RUP utilizados como referência.</w:t>
      </w:r>
    </w:p>
    <w:p>
      <w:pPr>
        <w:pStyle w:val="Heading1"/>
      </w:pPr>
      <w:r>
        <w:t>1. INTRODUÇÃO</w:t>
      </w:r>
    </w:p>
    <w:p>
      <w:pPr>
        <w:pStyle w:val="Heading2"/>
      </w:pPr>
      <w:r>
        <w:t>1.1 Finalidade</w:t>
      </w:r>
    </w:p>
    <w:p>
      <w:r>
        <w:t>Fornecer à análise, desenvolvimento, testes e homologação os requisitos necessários ao MVP.</w:t>
      </w:r>
    </w:p>
    <w:p>
      <w:pPr>
        <w:pStyle w:val="Heading2"/>
      </w:pPr>
      <w:r>
        <w:t>1.2 Escopo</w:t>
      </w:r>
    </w:p>
    <w:p>
      <w:r>
        <w:t>Contém requisitos funcionais e atributos de qualidade do portal multiempresa.</w:t>
      </w:r>
    </w:p>
    <w:p>
      <w:pPr>
        <w:pStyle w:val="Heading2"/>
      </w:pPr>
      <w:r>
        <w:t>1.3 Definições, acrônimos e abreviações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MVP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Produto mínimo viável usado para validar problema, solução e operação.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Departamento Pessoal.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Competência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Período mensal usado para organizar movimentações e fechamento.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Movimentação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Solicitação operacional submetida a um fluxo de estados e decisões.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Idempotência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Garantia de que repetir uma conclusão não produz duplicidade.</w:t>
            </w:r>
          </w:p>
        </w:tc>
      </w:tr>
    </w:tbl>
    <w:p/>
    <w:p>
      <w:pPr>
        <w:pStyle w:val="Heading2"/>
      </w:pPr>
      <w:r>
        <w:t>1.4 Referências</w:t>
      </w:r>
    </w:p>
    <w:p>
      <w:pPr>
        <w:pStyle w:val="ListBullet"/>
      </w:pPr>
      <w:r>
        <w:t>Documento de Épicos do MVP — RH Conecta.</w:t>
      </w:r>
    </w:p>
    <w:p>
      <w:pPr>
        <w:pStyle w:val="ListBullet"/>
      </w:pPr>
      <w:r>
        <w:t>Documento de Regras de Negócio — RH Conecta.</w:t>
      </w:r>
    </w:p>
    <w:p>
      <w:pPr>
        <w:pStyle w:val="ListBullet"/>
      </w:pPr>
      <w:r>
        <w:t>Especificações de Casos de Uso — RH Conecta.</w:t>
      </w:r>
    </w:p>
    <w:p>
      <w:pPr>
        <w:pStyle w:val="Heading1"/>
      </w:pPr>
      <w:r>
        <w:t>2. CONVENÇÕES E PRIORIDADES</w:t>
      </w:r>
    </w:p>
    <w:p>
      <w:r>
        <w:t>Os identificadores são permanentes. Essencial impede o funcionamento do MVP; Importante permite operação limitada; Desejável pode ser postergado sem comprometer o núcleo.</w:t>
      </w:r>
    </w:p>
    <w:p>
      <w:pPr>
        <w:pStyle w:val="Heading1"/>
      </w:pPr>
      <w:r>
        <w:t>3. DESCRIÇÃO GERAL DO SISTEMA</w:t>
      </w:r>
    </w:p>
    <w:p>
      <w:r>
        <w:t>O RH Conecta é um portal híbrido de RH e Departamento Pessoal que organiza informações, documentos, aprovações e prazos entre empresas clientes e escritórios contábeis, com trilha de auditoria e segregação de acesso.</w:t>
      </w:r>
    </w:p>
    <w:p>
      <w:pPr>
        <w:pStyle w:val="Heading1"/>
      </w:pPr>
      <w:r>
        <w:t>4. REQUISITOS FUNCIONAIS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950"/>
        <w:gridCol w:w="1900"/>
        <w:gridCol w:w="4460"/>
        <w:gridCol w:w="1200"/>
      </w:tblGrid>
      <w:tr>
        <w:trPr>
          <w:tblHeader w:val="true"/>
        </w:trPr>
        <w:tc>
          <w:tcPr>
            <w:tcW w:type="dxa" w:w="85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95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Épico</w:t>
            </w:r>
          </w:p>
        </w:tc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4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Descrição</w:t>
            </w:r>
          </w:p>
        </w:tc>
        <w:tc>
          <w:tcPr>
            <w:tcW w:type="dxa" w:w="1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Prioridade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RF001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Autenticar usuário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Permitir entrada por e-mail e senha e encerramento de sessão.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RF002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Recuperar acesso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Emitir vínculo temporário, expirável e de uso único para redefinição de senha.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RF003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Gerenciar organizações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Cadastrar escritório, empresas clientes e vínculos entre eles.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RF004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Gerenciar usuários e perfis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Convidar usuários e atribuir perfis por organização.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RF005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Manter funcionários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Cadastrar, consultar, alterar e inativar funcionário.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RF006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Manter estrutura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Cadastrar cargos e departamentos usados nos vínculos.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Importante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RF007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Gerenciar competência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Abrir, acompanhar, fechar e reabrir competência autorizada.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RF008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Controlar estados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Executar somente transições válidas de movimentações.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RF009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Consultar pendências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Exibir fila por empresa, competência, tipo, estado e prazo.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RF010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Preparar admissão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Criar e editar rascunho de admissão.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RF011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Validar admissão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Verificar dados e documentos obrigatórios antes do envio.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RF012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Concluir admissão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Criar funcionário uma única vez após aprovação.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RF013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EPI-006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Solicitar férias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Registrar período de férias para funcionário ativo.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RF014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EPI-006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Validar férias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Verificar datas e conflitos com períodos aprovados.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RF015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EPI-007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Decidir movimentação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Aprovar, devolver com motivo ou concluir movimentação.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RF016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EPI-008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Gerenciar documentos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Anexar, consultar e baixar documentos autorizados.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RF017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EPI-008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Registrar auditoria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Registrar autoria, instante, ação e alterações relevantes.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RF018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EPI-009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Exportar fechamento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Exportar resumo da competência e movimentações.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Importante</w:t>
            </w:r>
          </w:p>
        </w:tc>
      </w:tr>
    </w:tbl>
    <w:p/>
    <w:p>
      <w:pPr>
        <w:pStyle w:val="Heading1"/>
      </w:pPr>
      <w:r>
        <w:t>5. REQUISITOS NÃO FUNCIONAIS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300"/>
        <w:gridCol w:w="4260"/>
        <w:gridCol w:w="1200"/>
        <w:gridCol w:w="1750"/>
      </w:tblGrid>
      <w:tr>
        <w:trPr>
          <w:tblHeader w:val="true"/>
        </w:trPr>
        <w:tc>
          <w:tcPr>
            <w:tcW w:type="dxa" w:w="85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4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Descrição</w:t>
            </w:r>
          </w:p>
        </w:tc>
        <w:tc>
          <w:tcPr>
            <w:tcW w:type="dxa" w:w="1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Prioridade</w:t>
            </w:r>
          </w:p>
        </w:tc>
        <w:tc>
          <w:tcPr>
            <w:tcW w:type="dxa" w:w="175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Associados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NF001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Segurança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Autorizar no servidor, criptografar trânsito e armazenar senhas com hash forte.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RF001 a RF018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NF002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Privacidade e LGPD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Minimizar dados, registrar finalidade e definir retenção e atendimento ao titular.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RF003 a RF017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NF003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Confiabilidade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Executar backup diário e testar restauração antes do piloto.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Sistema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NF004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Desempenho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Responder 95% das operações comuns em até dois segundos sob carga de piloto.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Importante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RF001 a RF018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NF005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Disponibilidade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Alcançar 99,5% mensal no piloto, exceto manutenção previamente comunicada.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Importante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Sistema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NF006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Observabilidade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Manter logs correlacionados, métricas e alertas sem dados pessoais desnecessários.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Essencial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5"/>
              </w:rPr>
              <w:t>RF001 a RF018</w:t>
            </w:r>
          </w:p>
        </w:tc>
      </w:tr>
    </w:tbl>
    <w:p/>
    <w:p>
      <w:pPr>
        <w:pStyle w:val="Heading1"/>
      </w:pPr>
      <w:r>
        <w:t>APROVAÇÃO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1900"/>
        <w:gridCol w:w="22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30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2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Product Owner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Representante contábil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Qualidade/Testes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DOC-MVP-002  |  Versão 1.0  |  Uso interno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F4E78"/>
        <w:sz w:val="16"/>
      </w:rPr>
      <w:t>RH CONECTA  |  DOCUMENTO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