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Tight-bold.ttf" ContentType="application/x-font-ttf"/>
  <Override PartName="/word/fonts/InterTight-boldItalic.ttf" ContentType="application/x-font-ttf"/>
  <Override PartName="/word/fonts/InterTight-italic.ttf" ContentType="application/x-font-ttf"/>
  <Override PartName="/word/fonts/InterTight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</w:pPr>
      <w:r>
        <w:t>Entrega de atividade — AP2</w:t>
      </w:r>
    </w:p>
    <w:p>
      <w:pPr>
        <w:pStyle w:val="Heading1"/>
      </w:pPr>
      <w:r>
        <w:t>1. Identificação</w:t>
      </w:r>
    </w:p>
    <w:p>
      <w:r>
        <w:t>Atividade (código e nome): AP2 — Apresentação da segunda etapa do projeto</w:t>
      </w:r>
    </w:p>
    <w:p>
      <w:r>
        <w:t>Etapa (AP1 / AP2 / AS): AP2 | Equipe: TechFix</w:t>
      </w:r>
    </w:p>
    <w:p>
      <w:r>
        <w:t>Integrantes: Arthur Scharfenberger e Lucas Oliveira da Silva</w:t>
      </w:r>
    </w:p>
    <w:p>
      <w:r>
        <w:t>Data: 07/10/2026 | Momento: Encontro 11 | Modalidade: apresentação oral em equipe</w:t>
      </w:r>
    </w:p>
    <w:p>
      <w:pPr>
        <w:pStyle w:val="Heading1"/>
      </w:pPr>
      <w:r>
        <w:t>2. Conteúdo da atividade</w:t>
      </w:r>
    </w:p>
    <w:p>
      <w:r>
        <w:t xml:space="preserve">Link da apresentação: </w:t>
      </w:r>
      <w:hyperlink r:id="rId11">
        <w:r>
          <w:t>https://github.com/ArthurScharfenberger/TechFix-Assistencia-Tecnica/blob/docs/ap2-processos-2026-10-07/docs/apresentacao-processos-ap2/TechFix-AP2-Processos.pdf</w:t>
        </w:r>
      </w:hyperlink>
    </w:p>
    <w:p>
      <w:r>
        <w:t>Arquivo: TechFix-AP2-Processos.pptx; cópia de segurança em PDF. São 13 slides principais e 3 de apoio, com falas distribuídas entre os dois integrantes. Tempo planejado: 11 minutos de exposição e 4 minutos de perguntas.</w:t>
      </w:r>
    </w:p>
    <w:p>
      <w:r>
        <w:t>Conteúdo: A7 — processo, papéis e fluxo; A8 — backlog, estimativas, incrementos e riscos; A9 — fluxograma e wireframe de cadastro/abertura; A10 — arquitetura, matriz e caminho A3 → requisito → backlog → modelo → componente; fechamento com qualidade, testes e evolução na AS.</w:t>
      </w:r>
    </w:p>
    <w:p>
      <w:r>
        <w:t>Rastreabilidade demonstrada: A3, p. 2, §3/§4.1 RF03–RF05 → A4 RE2/RF2/RN1 e HU1/HU2 → A5 critérios → A8R03/06/07 → A9 §2.2/§2.3 → C1–C4. A origem é uma entrevista simulada, conforme o próprio documento A3.</w:t>
      </w:r>
    </w:p>
    <w:p>
      <w:pPr>
        <w:pStyle w:val="Heading1"/>
      </w:pPr>
      <w:r>
        <w:t>3. Decisões e pendências</w:t>
      </w:r>
    </w:p>
    <w:p>
      <w:r>
        <w:t>Decisões: usar a abertura de OS como exemplo contínuo; manter o ciclo iterativo e incremental; distinguir arquitetura proposta de implementação; reservar quatro minutos para perguntas.</w:t>
      </w:r>
    </w:p>
    <w:p>
      <w:r>
        <w:t>Link informado para a ficha; conferir acesso público antes do envio. A dupla ainda deve registrar consenso de estimativas, confirmar agenda do PO, conciliar a A5 avaliada com a cópia local e conferir os modelos da A9 enviada. Revisão e assinaturas permanecem sob responsabilidade dos integrantes.</w:t>
      </w:r>
    </w:p>
    <w:p>
      <w:pPr>
        <w:pStyle w:val="Heading1"/>
      </w:pPr>
      <w:r>
        <w:t>4. Declaração de uso de Inteligência Artificial</w:t>
      </w:r>
    </w:p>
    <w:p>
      <w:r>
        <w:t>(X) A equipe utilizou ferramentas de IA nesta atividade.</w:t>
      </w:r>
    </w:p>
    <w:p>
      <w:r>
        <w:t>Data e ferramenta: 07/10/2026 — ChatGPT/Codex.</w:t>
      </w:r>
    </w:p>
    <w:p>
      <w:r>
        <w:t>Objetivo e resumo da interação: preparar a apresentação AP2 a partir do enunciado e dos artefatos A2–A10, com slides, roteiro dividido, rastreabilidade verificável e ficha padrão.</w:t>
      </w:r>
    </w:p>
    <w:p>
      <w:r>
        <w:t>Resultado aproveitado/modificado: organização do conteúdo, diagramas e tabelas editáveis, notas de fala, roteiro e ficha. A origem A3 foi conferida no arquivo fornecido; não foram criadas entrevistas, reuniões, consenso, assinaturas ou resultados de testes.</w:t>
      </w:r>
    </w:p>
    <w:p>
      <w:r>
        <w:t>Forma de verificação: confronto dos IDs e critérios com os documentos locais; inspeção dos slides e PDFs; revisão final do conteúdo e ensaio pela dupla ainda a realizar. Uso registrado no DEVLOG.md.</w:t>
      </w:r>
    </w:p>
    <w:p>
      <w:r>
        <w:t>Responsáveis pela decisão final sobre o uso: Arthur Scharfenberger e Lucas Oliveira da Silva.</w:t>
      </w:r>
    </w:p>
    <w:p>
      <w:pPr>
        <w:pStyle w:val="Heading1"/>
      </w:pPr>
      <w:r>
        <w:t>5. Responsabilidade e autoria</w:t>
      </w:r>
    </w:p>
    <w:p>
      <w:r>
        <w:t>A equipe declara que este documento foi lido, compreendido e validado por todos os integrantes, que respondem integralmente pela correção, coerência, legalidade e autoria do conteúdo entregue. Qualquer integrante poderá ser questionado, em apresentação, sobre partes produzidas com apoio de IA.</w:t>
      </w:r>
    </w:p>
    <w:p>
      <w:r>
        <w:t>Assinatura (nomes por extenso), após revisão:</w:t>
      </w:r>
    </w:p>
    <w:p>
      <w:r>
        <w:t>Arthur Scharfenberger: ___________________________________________</w:t>
      </w:r>
    </w:p>
    <w:p>
      <w:r>
        <w:t>Lucas Oliveira da Silva: ___________________________________________</w:t>
      </w:r>
    </w:p>
    <w:sectPr>
      <w:headerReference r:id="rId10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aroline Pacheco da Rosa" w:id="0" w:date="2026-07-29T01:10:03Z"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Alterar para o título da atividade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2F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Inter T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spacing w:after="40" w:lineRule="auto"/>
      <w:jc w:val="right"/>
      <w:rPr>
        <w:rFonts w:ascii="Inter Tight" w:cs="Inter Tight" w:eastAsia="Inter Tight" w:hAnsi="Inter Tight"/>
      </w:rPr>
    </w:pPr>
    <w:r w:rsidDel="00000000" w:rsidR="00000000" w:rsidRPr="00000000">
      <w:rPr>
        <w:rFonts w:ascii="Inter Tight" w:cs="Inter Tight" w:eastAsia="Inter Tight" w:hAnsi="Inter Tight"/>
        <w:rtl w:val="0"/>
      </w:rPr>
      <w:t xml:space="preserve">ULBRA — Universidade Luterana do Brasil</w:t>
    </w:r>
  </w:p>
  <w:p w:rsidR="00000000" w:rsidDel="00000000" w:rsidP="00000000" w:rsidRDefault="00000000" w:rsidRPr="00000000" w14:paraId="0000002E">
    <w:pPr>
      <w:spacing w:after="40" w:lineRule="auto"/>
      <w:jc w:val="right"/>
      <w:rPr/>
    </w:pPr>
    <w:r w:rsidDel="00000000" w:rsidR="00000000" w:rsidRPr="00000000">
      <w:rPr>
        <w:rFonts w:ascii="Inter Tight" w:cs="Inter Tight" w:eastAsia="Inter Tight" w:hAnsi="Inter Tight"/>
        <w:rtl w:val="0"/>
      </w:rPr>
      <w:t xml:space="preserve">Disciplina: Processos de Engenharia de Software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Arial" w:hAnsi="Arial"/>
      <w:sz w:val="21"/>
    </w:rPr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header" Target="header1.xml"/><Relationship Id="rId9" Type="http://schemas.openxmlformats.org/officeDocument/2006/relationships/hyperlink" Target="https://docs.google.com/document/d/14aYzEAxTHf3aXUwWF7M-ru4WBCxaJEpA/edit?usp=sharing&amp;ouid=109829805670264994162&amp;rtpof=true&amp;sd=true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Relationship Id="rId11" Type="http://schemas.openxmlformats.org/officeDocument/2006/relationships/hyperlink" Target="https://github.com/ArthurScharfenberger/TechFix-Assistencia-Tecnica/blob/docs/ap2-processos-2026-10-07/docs/apresentacao-processos-ap2/TechFix-AP2-Processos.pdf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InterTight-regular.ttf"/><Relationship Id="rId2" Type="http://schemas.openxmlformats.org/officeDocument/2006/relationships/font" Target="fonts/InterTight-bold.ttf"/><Relationship Id="rId3" Type="http://schemas.openxmlformats.org/officeDocument/2006/relationships/font" Target="fonts/InterTight-italic.ttf"/><Relationship Id="rId4" Type="http://schemas.openxmlformats.org/officeDocument/2006/relationships/font" Target="fonts/InterT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p/20RmDnU006sLxdXMot35J7PA==">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