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57DC" w14:textId="77777777" w:rsidR="002A704E" w:rsidRPr="002A704E" w:rsidRDefault="002A704E" w:rsidP="002A704E">
      <w:pPr>
        <w:pStyle w:val="Ttulo"/>
        <w:keepNext/>
        <w:spacing w:before="200" w:after="120"/>
      </w:pPr>
      <w:r w:rsidRPr="002A704E">
        <w:rPr>
          <w:rFonts w:ascii="Inter Tight" w:hAnsi="Inter Tight"/>
          <w:b/>
          <w:sz w:val="30"/>
        </w:rPr>
        <w:t>Entrega de Atividade Semanal - A7 Processo de desenvolvimento do TechFix</w:t>
      </w:r>
    </w:p>
    <w:p w14:paraId="150068B7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1. Identificação</w:t>
      </w:r>
    </w:p>
    <w:p w14:paraId="4E675FF6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Atividade (código e nome): A7 — Definição do processo de desenvolvimento — Parte 2: entrega final</w:t>
      </w:r>
    </w:p>
    <w:p w14:paraId="1FB76820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Disciplina: Processos de Engenharia de Software</w:t>
      </w:r>
    </w:p>
    <w:p w14:paraId="5DB1DA63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Etapa (AP1 / AP2 / AS): AP2</w:t>
      </w:r>
    </w:p>
    <w:p w14:paraId="1787CDF4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Equipe: TechFix</w:t>
      </w:r>
    </w:p>
    <w:p w14:paraId="7F800618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Integrantes: Arthur Scharfenberger e Lucas Oliveira da Silva</w:t>
      </w:r>
    </w:p>
    <w:p w14:paraId="02130DF7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Data de elaboração: 07/10/2026</w:t>
      </w:r>
    </w:p>
    <w:p w14:paraId="437A604E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Prazo da atividade: início do Encontro 8.</w:t>
      </w:r>
    </w:p>
    <w:p w14:paraId="0C1E6A22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2. Conteúdo da atividade</w:t>
      </w:r>
    </w:p>
    <w:p w14:paraId="256992DA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2.1 Processo definido e justificativa</w:t>
      </w:r>
    </w:p>
    <w:p w14:paraId="64C9FA8E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O processo definido para o TechFix é Scrum, com Sprints de uma semana e entregas incrementais orientadas ao atendimento da assistência técnica. Cada Sprint terá um objetivo, trabalho selecionado conforme a capacidade da dupla e verificação do resultado. O objetivo do produto é permitir registrar, localizar e acompanhar ordens de serviço com histórico confiável e acesso por perfil.</w:t>
      </w:r>
    </w:p>
    <w:p w14:paraId="5CC101F2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A A2, seção 2 de atividade02-12-08.pdf, escolhe desenvolvimento incremental combinado com práticas ágeis. Scrum concretiza essa escolha: cada ciclo acrescenta funcionalidade utilizável, enquanto inspeção e feedback permitem rever decisões. A A8 organiza o produto em I1, para receber/localizar atendimentos, e I2, para acompanhar/concluir serviços. Esses incrementos podem exigir mais de uma Sprint; não são compromissos automáticos de entrega em uma semana.</w:t>
      </w:r>
    </w:p>
    <w:p w14:paraId="5784A50D" w14:textId="72037705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2A704E" w:rsidRPr="002A704E" w14:paraId="1575BDAE" w14:textId="77777777" w:rsidTr="002A704E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1694CB3C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Característica do TechFix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65458A6C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Consequência para o processo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37DC31F8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Decisão operacional</w:t>
            </w:r>
          </w:p>
        </w:tc>
      </w:tr>
      <w:tr w:rsidR="002A704E" w:rsidRPr="002A704E" w14:paraId="627BD4FD" w14:textId="77777777" w:rsidTr="002A704E">
        <w:trPr>
          <w:cantSplit/>
        </w:trPr>
        <w:tc>
          <w:tcPr>
            <w:tcW w:w="2400" w:type="dxa"/>
            <w:vAlign w:val="center"/>
          </w:tcPr>
          <w:p w14:paraId="60FA73BB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Dois desenvolvedores e disponibilidade acadêmica limitada</w:t>
            </w:r>
          </w:p>
        </w:tc>
        <w:tc>
          <w:tcPr>
            <w:tcW w:w="1900" w:type="dxa"/>
            <w:vAlign w:val="center"/>
          </w:tcPr>
          <w:p w14:paraId="0336BDA1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Evitar excesso de tarefas paralelas e reuniões longas.</w:t>
            </w:r>
          </w:p>
        </w:tc>
        <w:tc>
          <w:tcPr>
            <w:tcW w:w="4720" w:type="dxa"/>
            <w:vAlign w:val="center"/>
          </w:tcPr>
          <w:p w14:paraId="66158428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Planejar capacidade semanal; cada integrante mantém no máximo uma tarefa em desenvolvimento e prioriza revisões.</w:t>
            </w:r>
          </w:p>
        </w:tc>
      </w:tr>
      <w:tr w:rsidR="002A704E" w:rsidRPr="002A704E" w14:paraId="68C54F17" w14:textId="77777777" w:rsidTr="002A704E">
        <w:trPr>
          <w:cantSplit/>
        </w:trPr>
        <w:tc>
          <w:tcPr>
            <w:tcW w:w="2400" w:type="dxa"/>
            <w:vAlign w:val="center"/>
          </w:tcPr>
          <w:p w14:paraId="43A6D250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Regras já refinadas na A5 e dúvidas ainda possíveis</w:t>
            </w:r>
          </w:p>
        </w:tc>
        <w:tc>
          <w:tcPr>
            <w:tcW w:w="1900" w:type="dxa"/>
            <w:vAlign w:val="center"/>
          </w:tcPr>
          <w:p w14:paraId="71DF302F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Mudanças precisam ser compreendidas antes de implementar.</w:t>
            </w:r>
          </w:p>
        </w:tc>
        <w:tc>
          <w:tcPr>
            <w:tcW w:w="4720" w:type="dxa"/>
            <w:vAlign w:val="center"/>
          </w:tcPr>
          <w:p w14:paraId="1A487536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Registrar origem e critérios de aceitação; esclarecer itens com o PO e manter rastreabilidade com A5/A8.</w:t>
            </w:r>
          </w:p>
        </w:tc>
      </w:tr>
      <w:tr w:rsidR="002A704E" w:rsidRPr="002A704E" w14:paraId="63299CEC" w14:textId="77777777" w:rsidTr="002A704E">
        <w:trPr>
          <w:cantSplit/>
        </w:trPr>
        <w:tc>
          <w:tcPr>
            <w:tcW w:w="2400" w:type="dxa"/>
            <w:vAlign w:val="center"/>
          </w:tcPr>
          <w:p w14:paraId="74780137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Feedback da assistência necessário para validar usabilidade</w:t>
            </w:r>
          </w:p>
        </w:tc>
        <w:tc>
          <w:tcPr>
            <w:tcW w:w="1900" w:type="dxa"/>
            <w:vAlign w:val="center"/>
          </w:tcPr>
          <w:p w14:paraId="3AD38F58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Resultado técnico pode não resolver a rotina de atendimento.</w:t>
            </w:r>
          </w:p>
        </w:tc>
        <w:tc>
          <w:tcPr>
            <w:tcW w:w="4720" w:type="dxa"/>
            <w:vAlign w:val="center"/>
          </w:tcPr>
          <w:p w14:paraId="612F0041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Demonstrar o fluxo ao PO na revisão da Sprint e registrar decisões; combinar previamente sua disponibilidade.</w:t>
            </w:r>
          </w:p>
        </w:tc>
      </w:tr>
      <w:tr w:rsidR="002A704E" w:rsidRPr="002A704E" w14:paraId="3D960A57" w14:textId="77777777" w:rsidTr="002A704E">
        <w:trPr>
          <w:cantSplit/>
        </w:trPr>
        <w:tc>
          <w:tcPr>
            <w:tcW w:w="2400" w:type="dxa"/>
            <w:vAlign w:val="center"/>
          </w:tcPr>
          <w:p w14:paraId="4E75E55F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Sistema divisível em fluxos de valor</w:t>
            </w:r>
          </w:p>
        </w:tc>
        <w:tc>
          <w:tcPr>
            <w:tcW w:w="1900" w:type="dxa"/>
            <w:vAlign w:val="center"/>
          </w:tcPr>
          <w:p w14:paraId="1BED4CF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Entregar somente telas ou classes isoladas não comprova um fluxo utilizável.</w:t>
            </w:r>
          </w:p>
        </w:tc>
        <w:tc>
          <w:tcPr>
            <w:tcW w:w="4720" w:type="dxa"/>
            <w:vAlign w:val="center"/>
          </w:tcPr>
          <w:p w14:paraId="79AEAFAA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Selecionar fatias de cadastro, OS e consulta com interface, regras, armazenamento e verificação necessárias.</w:t>
            </w:r>
          </w:p>
        </w:tc>
      </w:tr>
      <w:tr w:rsidR="002A704E" w:rsidRPr="002A704E" w14:paraId="08CE6B9F" w14:textId="77777777" w:rsidTr="002A704E">
        <w:trPr>
          <w:cantSplit/>
        </w:trPr>
        <w:tc>
          <w:tcPr>
            <w:tcW w:w="2400" w:type="dxa"/>
            <w:vAlign w:val="center"/>
          </w:tcPr>
          <w:p w14:paraId="40176F91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A6 identifica conclusão prematura de requisitos</w:t>
            </w:r>
          </w:p>
        </w:tc>
        <w:tc>
          <w:tcPr>
            <w:tcW w:w="1900" w:type="dxa"/>
            <w:vAlign w:val="center"/>
          </w:tcPr>
          <w:p w14:paraId="5E1FDDD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Uma ideia clara ainda pode esconder ambiguidades e falhas.</w:t>
            </w:r>
          </w:p>
        </w:tc>
        <w:tc>
          <w:tcPr>
            <w:tcW w:w="4720" w:type="dxa"/>
            <w:vAlign w:val="center"/>
          </w:tcPr>
          <w:p w14:paraId="078EB550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Exigir revisão do colega, critérios verificáveis e registro de evidências antes de concluir.</w:t>
            </w:r>
          </w:p>
        </w:tc>
      </w:tr>
    </w:tbl>
    <w:p w14:paraId="6FE17874" w14:textId="09F9E6DE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4BE783F5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369F8FD3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lastRenderedPageBreak/>
        <w:t>A duração de uma semana e os limites de trabalho são decisões de planejamento desta A7. Não representam um histórico de Sprints já realizadas. A disponibilidade real é conferida a cada planejamento; se a capacidade diminuir, reduz-se o escopo selecionado sem dispensar a qualidade.</w:t>
      </w:r>
    </w:p>
    <w:p w14:paraId="5955EF8B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2.2 Papéis e responsabilidades</w:t>
      </w:r>
    </w:p>
    <w:p w14:paraId="60ECA5AF" w14:textId="4DFEBED1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2A704E" w:rsidRPr="002A704E" w14:paraId="33409098" w14:textId="77777777" w:rsidTr="002A704E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26F3CDD4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Pessoa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722C1142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Papel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1F9F099D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Responsabilidades e limites</w:t>
            </w:r>
          </w:p>
        </w:tc>
      </w:tr>
      <w:tr w:rsidR="002A704E" w:rsidRPr="002A704E" w14:paraId="4C69EDC7" w14:textId="77777777" w:rsidTr="002A704E">
        <w:trPr>
          <w:cantSplit/>
        </w:trPr>
        <w:tc>
          <w:tcPr>
            <w:tcW w:w="2400" w:type="dxa"/>
            <w:vAlign w:val="center"/>
          </w:tcPr>
          <w:p w14:paraId="4EF7F8C6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Arthur Scharfenberger</w:t>
            </w:r>
          </w:p>
        </w:tc>
        <w:tc>
          <w:tcPr>
            <w:tcW w:w="1900" w:type="dxa"/>
            <w:vAlign w:val="center"/>
          </w:tcPr>
          <w:p w14:paraId="1A0FB0CE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Scrum Master e desenvolvedor</w:t>
            </w:r>
          </w:p>
        </w:tc>
        <w:tc>
          <w:tcPr>
            <w:tcW w:w="4720" w:type="dxa"/>
            <w:vAlign w:val="center"/>
          </w:tcPr>
          <w:p w14:paraId="66FE7F63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Facilitar os eventos, tornar impedimentos visíveis e acompanhar sua resolução. Implementar tarefas, com foco inicial em interface e integração; revisar o código de Lucas. A função de Scrum Master não lhe dá aprovação unilateral do trabalho.</w:t>
            </w:r>
          </w:p>
        </w:tc>
      </w:tr>
      <w:tr w:rsidR="002A704E" w:rsidRPr="002A704E" w14:paraId="797927B6" w14:textId="77777777" w:rsidTr="002A704E">
        <w:trPr>
          <w:cantSplit/>
        </w:trPr>
        <w:tc>
          <w:tcPr>
            <w:tcW w:w="2400" w:type="dxa"/>
            <w:vAlign w:val="center"/>
          </w:tcPr>
          <w:p w14:paraId="16D3CBF4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Lucas Oliveira da Silva</w:t>
            </w:r>
          </w:p>
        </w:tc>
        <w:tc>
          <w:tcPr>
            <w:tcW w:w="1900" w:type="dxa"/>
            <w:vAlign w:val="center"/>
          </w:tcPr>
          <w:p w14:paraId="56440F41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Desenvolvedor</w:t>
            </w:r>
          </w:p>
        </w:tc>
        <w:tc>
          <w:tcPr>
            <w:tcW w:w="4720" w:type="dxa"/>
            <w:vAlign w:val="center"/>
          </w:tcPr>
          <w:p w14:paraId="0C0A129F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Implementar tarefas, com foco inicial em regras do domínio, persistência e testes; revisar o código de Arthur. Participar das estimativas, decisões técnicas, integração e documentação.</w:t>
            </w:r>
          </w:p>
        </w:tc>
      </w:tr>
      <w:tr w:rsidR="002A704E" w:rsidRPr="002A704E" w14:paraId="214422FB" w14:textId="77777777" w:rsidTr="002A704E">
        <w:trPr>
          <w:cantSplit/>
        </w:trPr>
        <w:tc>
          <w:tcPr>
            <w:tcW w:w="2400" w:type="dxa"/>
            <w:vAlign w:val="center"/>
          </w:tcPr>
          <w:p w14:paraId="37F57C0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Chico Mosca</w:t>
            </w:r>
          </w:p>
        </w:tc>
        <w:tc>
          <w:tcPr>
            <w:tcW w:w="1900" w:type="dxa"/>
            <w:vAlign w:val="center"/>
          </w:tcPr>
          <w:p w14:paraId="5FA4361E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Product Owner, representante da assistência</w:t>
            </w:r>
          </w:p>
        </w:tc>
        <w:tc>
          <w:tcPr>
            <w:tcW w:w="4720" w:type="dxa"/>
            <w:vAlign w:val="center"/>
          </w:tcPr>
          <w:p w14:paraId="39BCF65D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Ordenar o backlog por valor, esclarecer regras e observar se o resultado resolve o atendimento. Validar campos, mensagens, protocolo, estados e histórico apresentados ao usuário. Registrar aceite de negócio ou ajustes necessários.</w:t>
            </w:r>
          </w:p>
        </w:tc>
      </w:tr>
    </w:tbl>
    <w:p w14:paraId="42D09B90" w14:textId="40EB244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2E5287AA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5DEDFA21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Arthur e Lucas são os integrantes da equipe acadêmica. Chico Mosca é o representante do negócio indicado no feedback da professora. A divisão técnica inicial facilita o trabalho simultâneo, mas ambos respondem pela qualidade do produto e podem atuar em qualquer componente. Toda tarefa terá um executor e o outro integrante como revisor.</w:t>
      </w:r>
    </w:p>
    <w:p w14:paraId="22A91C81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O PO decide prioridade e necessidade de negócio; a dupla decide como implementar e quanto trabalho consegue selecionar. Se houver dúvida de requisito ou indisponibilidade do PO, a dúvida fica registrada e o item não recebe validação fictícia. O colega não aprova a própria alteração em nome do revisor ausente.</w:t>
      </w:r>
    </w:p>
    <w:p w14:paraId="2D25EAD8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2.3 Cadência e registros do processo</w:t>
      </w:r>
    </w:p>
    <w:p w14:paraId="3773B956" w14:textId="65A00DB6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2A704E" w:rsidRPr="002A704E" w14:paraId="603D73AD" w14:textId="77777777" w:rsidTr="002A704E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6A623BCE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Momento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559D2B1F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Participantes e duração planejada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098C2393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Resultado registrado</w:t>
            </w:r>
          </w:p>
        </w:tc>
      </w:tr>
      <w:tr w:rsidR="002A704E" w:rsidRPr="002A704E" w14:paraId="4F03FF3F" w14:textId="77777777" w:rsidTr="002A704E">
        <w:trPr>
          <w:cantSplit/>
        </w:trPr>
        <w:tc>
          <w:tcPr>
            <w:tcW w:w="2400" w:type="dxa"/>
            <w:vAlign w:val="center"/>
          </w:tcPr>
          <w:p w14:paraId="308B934F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Refinamento do backlog</w:t>
            </w:r>
          </w:p>
        </w:tc>
        <w:tc>
          <w:tcPr>
            <w:tcW w:w="1900" w:type="dxa"/>
            <w:vAlign w:val="center"/>
          </w:tcPr>
          <w:p w14:paraId="759F00E8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Dupla e PO quando houver dúvida; conforme a necessidade.</w:t>
            </w:r>
          </w:p>
        </w:tc>
        <w:tc>
          <w:tcPr>
            <w:tcW w:w="4720" w:type="dxa"/>
            <w:vAlign w:val="center"/>
          </w:tcPr>
          <w:p w14:paraId="6FF2C1DC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Origem A5, item A8R, critérios de aceitação, dependências e estimativa discutida.</w:t>
            </w:r>
          </w:p>
        </w:tc>
      </w:tr>
      <w:tr w:rsidR="002A704E" w:rsidRPr="002A704E" w14:paraId="6F00165A" w14:textId="77777777" w:rsidTr="002A704E">
        <w:trPr>
          <w:cantSplit/>
        </w:trPr>
        <w:tc>
          <w:tcPr>
            <w:tcW w:w="2400" w:type="dxa"/>
            <w:vAlign w:val="center"/>
          </w:tcPr>
          <w:p w14:paraId="6763E422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Planejamento da Sprint</w:t>
            </w:r>
          </w:p>
        </w:tc>
        <w:tc>
          <w:tcPr>
            <w:tcW w:w="1900" w:type="dxa"/>
            <w:vAlign w:val="center"/>
          </w:tcPr>
          <w:p w14:paraId="7E33DACB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Dupla e PO; até 30 minutos no início da semana de trabalho.</w:t>
            </w:r>
          </w:p>
        </w:tc>
        <w:tc>
          <w:tcPr>
            <w:tcW w:w="4720" w:type="dxa"/>
            <w:vAlign w:val="center"/>
          </w:tcPr>
          <w:p w14:paraId="265D93E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Objetivo da Sprint, capacidade disponível, itens selecionados, executor e revisor.</w:t>
            </w:r>
          </w:p>
        </w:tc>
      </w:tr>
      <w:tr w:rsidR="002A704E" w:rsidRPr="002A704E" w14:paraId="514C54BF" w14:textId="77777777" w:rsidTr="002A704E">
        <w:trPr>
          <w:cantSplit/>
        </w:trPr>
        <w:tc>
          <w:tcPr>
            <w:tcW w:w="2400" w:type="dxa"/>
            <w:vAlign w:val="center"/>
          </w:tcPr>
          <w:p w14:paraId="71666A30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Daily Scrum</w:t>
            </w:r>
          </w:p>
        </w:tc>
        <w:tc>
          <w:tcPr>
            <w:tcW w:w="1900" w:type="dxa"/>
            <w:vAlign w:val="center"/>
          </w:tcPr>
          <w:p w14:paraId="01049812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Arthur e Lucas; 15 minutos em cada dia de trabalho da Sprint.</w:t>
            </w:r>
          </w:p>
        </w:tc>
        <w:tc>
          <w:tcPr>
            <w:tcW w:w="4720" w:type="dxa"/>
            <w:vAlign w:val="center"/>
          </w:tcPr>
          <w:p w14:paraId="284A9BEB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Ajustes do plano para o objetivo, próximos passos e impedimentos no quadro.</w:t>
            </w:r>
          </w:p>
        </w:tc>
      </w:tr>
      <w:tr w:rsidR="002A704E" w:rsidRPr="002A704E" w14:paraId="67692978" w14:textId="77777777" w:rsidTr="002A704E">
        <w:trPr>
          <w:cantSplit/>
        </w:trPr>
        <w:tc>
          <w:tcPr>
            <w:tcW w:w="2400" w:type="dxa"/>
            <w:vAlign w:val="center"/>
          </w:tcPr>
          <w:p w14:paraId="785C0893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Sprint Review</w:t>
            </w:r>
          </w:p>
        </w:tc>
        <w:tc>
          <w:tcPr>
            <w:tcW w:w="1900" w:type="dxa"/>
            <w:vAlign w:val="center"/>
          </w:tcPr>
          <w:p w14:paraId="7DC1E82F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Dupla e PO; até 30 minutos no encerramento.</w:t>
            </w:r>
          </w:p>
        </w:tc>
        <w:tc>
          <w:tcPr>
            <w:tcW w:w="4720" w:type="dxa"/>
            <w:vAlign w:val="center"/>
          </w:tcPr>
          <w:p w14:paraId="12F54BC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Demonstração, feedback, decisões de negócio e atualização das prioridades.</w:t>
            </w:r>
          </w:p>
        </w:tc>
      </w:tr>
      <w:tr w:rsidR="002A704E" w:rsidRPr="002A704E" w14:paraId="7392E675" w14:textId="77777777" w:rsidTr="002A704E">
        <w:trPr>
          <w:cantSplit/>
        </w:trPr>
        <w:tc>
          <w:tcPr>
            <w:tcW w:w="2400" w:type="dxa"/>
            <w:vAlign w:val="center"/>
          </w:tcPr>
          <w:p w14:paraId="4868DD6D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Retrospectiva</w:t>
            </w:r>
          </w:p>
        </w:tc>
        <w:tc>
          <w:tcPr>
            <w:tcW w:w="1900" w:type="dxa"/>
            <w:vAlign w:val="center"/>
          </w:tcPr>
          <w:p w14:paraId="7A03699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Arthur e Lucas; até 20 minutos após a Review.</w:t>
            </w:r>
          </w:p>
        </w:tc>
        <w:tc>
          <w:tcPr>
            <w:tcW w:w="4720" w:type="dxa"/>
            <w:vAlign w:val="center"/>
          </w:tcPr>
          <w:p w14:paraId="6FF70BF7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Uma melhoria concreta do processo, responsável e momento de verificação na Sprint seguinte.</w:t>
            </w:r>
          </w:p>
        </w:tc>
      </w:tr>
    </w:tbl>
    <w:p w14:paraId="284022AA" w14:textId="483AFF05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75980923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7CBD75FF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O quadro de tarefas e os registros da Sprint ficam vinculados ao repositório. Cada cartão contém ID, requisito/história de origem, item A8R, critério de aceitação, responsável, revisor, dependências, estado e links para alteração e evidências. O DEVLOG registra decisões relevantes e uso de IA; não substitui os testes ou a revisão de código.</w:t>
      </w:r>
    </w:p>
    <w:p w14:paraId="647A0745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As estimativas P/M/G usam A8R04 como referência. Cada integrante estima separadamente, depois a dupla discute diferenças e registra o acordo. Nenhum tamanho é convertido automaticamente em horas. A seleção da Sprint considera também disponibilidade e trabalho de revisão, integração e correção.</w:t>
      </w:r>
    </w:p>
    <w:p w14:paraId="18E46E61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2.4 Fluxo de trabalho da tarefa</w:t>
      </w:r>
    </w:p>
    <w:p w14:paraId="443D08DB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Backlog → Selecionada para a Sprint → Em desenvolvimento → Em revisão → Em verificação → Pronta tecnicamente → Validação do PO registrada.</w:t>
      </w:r>
    </w:p>
    <w:p w14:paraId="5CDD023E" w14:textId="622A4E70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2A704E" w:rsidRPr="002A704E" w14:paraId="2DE00C87" w14:textId="77777777" w:rsidTr="002A704E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745ED98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Estado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75CC56C0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Quem conduz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3B28F8DD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Condição para avançar</w:t>
            </w:r>
          </w:p>
        </w:tc>
      </w:tr>
      <w:tr w:rsidR="002A704E" w:rsidRPr="002A704E" w14:paraId="1095F71D" w14:textId="77777777" w:rsidTr="002A704E">
        <w:trPr>
          <w:cantSplit/>
        </w:trPr>
        <w:tc>
          <w:tcPr>
            <w:tcW w:w="2400" w:type="dxa"/>
            <w:vAlign w:val="center"/>
          </w:tcPr>
          <w:p w14:paraId="074D7382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Backlog</w:t>
            </w:r>
          </w:p>
        </w:tc>
        <w:tc>
          <w:tcPr>
            <w:tcW w:w="1900" w:type="dxa"/>
            <w:vAlign w:val="center"/>
          </w:tcPr>
          <w:p w14:paraId="4154FB3F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PO ordena; dupla detalha.</w:t>
            </w:r>
          </w:p>
        </w:tc>
        <w:tc>
          <w:tcPr>
            <w:tcW w:w="4720" w:type="dxa"/>
            <w:vAlign w:val="center"/>
          </w:tcPr>
          <w:p w14:paraId="7437827D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Necessidade ligada a requisito/história, critério compreensível e dependências identificadas.</w:t>
            </w:r>
          </w:p>
        </w:tc>
      </w:tr>
      <w:tr w:rsidR="002A704E" w:rsidRPr="002A704E" w14:paraId="42912275" w14:textId="77777777" w:rsidTr="002A704E">
        <w:trPr>
          <w:cantSplit/>
        </w:trPr>
        <w:tc>
          <w:tcPr>
            <w:tcW w:w="2400" w:type="dxa"/>
            <w:vAlign w:val="center"/>
          </w:tcPr>
          <w:p w14:paraId="6435D732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Selecionada para a Sprint</w:t>
            </w:r>
          </w:p>
        </w:tc>
        <w:tc>
          <w:tcPr>
            <w:tcW w:w="1900" w:type="dxa"/>
            <w:vAlign w:val="center"/>
          </w:tcPr>
          <w:p w14:paraId="008D73D5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Arthur e Lucas, com o PO no planejamento.</w:t>
            </w:r>
          </w:p>
        </w:tc>
        <w:tc>
          <w:tcPr>
            <w:tcW w:w="4720" w:type="dxa"/>
            <w:vAlign w:val="center"/>
          </w:tcPr>
          <w:p w14:paraId="4DA15D9D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Item contribui para o objetivo, cabe na capacidade e tem executor/revisor definidos.</w:t>
            </w:r>
          </w:p>
        </w:tc>
      </w:tr>
      <w:tr w:rsidR="002A704E" w:rsidRPr="002A704E" w14:paraId="75194410" w14:textId="77777777" w:rsidTr="002A704E">
        <w:trPr>
          <w:cantSplit/>
        </w:trPr>
        <w:tc>
          <w:tcPr>
            <w:tcW w:w="2400" w:type="dxa"/>
            <w:vAlign w:val="center"/>
          </w:tcPr>
          <w:p w14:paraId="54E3C050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Em desenvolvimento</w:t>
            </w:r>
          </w:p>
        </w:tc>
        <w:tc>
          <w:tcPr>
            <w:tcW w:w="1900" w:type="dxa"/>
            <w:vAlign w:val="center"/>
          </w:tcPr>
          <w:p w14:paraId="4055A6C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Executor da tarefa.</w:t>
            </w:r>
          </w:p>
        </w:tc>
        <w:tc>
          <w:tcPr>
            <w:tcW w:w="4720" w:type="dxa"/>
            <w:vAlign w:val="center"/>
          </w:tcPr>
          <w:p w14:paraId="30EC522D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Alteração implementada e verificada localmente, com documentação pertinente e pedido de revisão.</w:t>
            </w:r>
          </w:p>
        </w:tc>
      </w:tr>
      <w:tr w:rsidR="002A704E" w:rsidRPr="002A704E" w14:paraId="65FC958C" w14:textId="77777777" w:rsidTr="002A704E">
        <w:trPr>
          <w:cantSplit/>
        </w:trPr>
        <w:tc>
          <w:tcPr>
            <w:tcW w:w="2400" w:type="dxa"/>
            <w:vAlign w:val="center"/>
          </w:tcPr>
          <w:p w14:paraId="6555111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Em revisão</w:t>
            </w:r>
          </w:p>
        </w:tc>
        <w:tc>
          <w:tcPr>
            <w:tcW w:w="1900" w:type="dxa"/>
            <w:vAlign w:val="center"/>
          </w:tcPr>
          <w:p w14:paraId="0B7DCC85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Integrante diferente do executor.</w:t>
            </w:r>
          </w:p>
        </w:tc>
        <w:tc>
          <w:tcPr>
            <w:tcW w:w="4720" w:type="dxa"/>
            <w:vAlign w:val="center"/>
          </w:tcPr>
          <w:p w14:paraId="741BB506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Colega verifica regra, clareza, impactos e testes; apontamentos resolvidos e revisão registrada.</w:t>
            </w:r>
          </w:p>
        </w:tc>
      </w:tr>
      <w:tr w:rsidR="002A704E" w:rsidRPr="002A704E" w14:paraId="31F57A17" w14:textId="77777777" w:rsidTr="002A704E">
        <w:trPr>
          <w:cantSplit/>
        </w:trPr>
        <w:tc>
          <w:tcPr>
            <w:tcW w:w="2400" w:type="dxa"/>
            <w:vAlign w:val="center"/>
          </w:tcPr>
          <w:p w14:paraId="26020B21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Em verificação</w:t>
            </w:r>
          </w:p>
        </w:tc>
        <w:tc>
          <w:tcPr>
            <w:tcW w:w="1900" w:type="dxa"/>
            <w:vAlign w:val="center"/>
          </w:tcPr>
          <w:p w14:paraId="3771C0B6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Dupla.</w:t>
            </w:r>
          </w:p>
        </w:tc>
        <w:tc>
          <w:tcPr>
            <w:tcW w:w="4720" w:type="dxa"/>
            <w:vAlign w:val="center"/>
          </w:tcPr>
          <w:p w14:paraId="21FAEA26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Critérios de aceitação executados, integração conferida e evidências vinculadas. Falhas retornam ao desenvolvimento.</w:t>
            </w:r>
          </w:p>
        </w:tc>
      </w:tr>
      <w:tr w:rsidR="002A704E" w:rsidRPr="002A704E" w14:paraId="72EEC218" w14:textId="77777777" w:rsidTr="002A704E">
        <w:trPr>
          <w:cantSplit/>
        </w:trPr>
        <w:tc>
          <w:tcPr>
            <w:tcW w:w="2400" w:type="dxa"/>
            <w:vAlign w:val="center"/>
          </w:tcPr>
          <w:p w14:paraId="3159865E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Pronta tecnicamente</w:t>
            </w:r>
          </w:p>
        </w:tc>
        <w:tc>
          <w:tcPr>
            <w:tcW w:w="1900" w:type="dxa"/>
            <w:vAlign w:val="center"/>
          </w:tcPr>
          <w:p w14:paraId="52849EF6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Dupla, mediante checklist.</w:t>
            </w:r>
          </w:p>
        </w:tc>
        <w:tc>
          <w:tcPr>
            <w:tcW w:w="4720" w:type="dxa"/>
            <w:vAlign w:val="center"/>
          </w:tcPr>
          <w:p w14:paraId="44D322E7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Todos os itens da Definition of Done atendidos. O resultado pode compor um incremento.</w:t>
            </w:r>
          </w:p>
        </w:tc>
      </w:tr>
      <w:tr w:rsidR="002A704E" w:rsidRPr="002A704E" w14:paraId="59E931DA" w14:textId="77777777" w:rsidTr="002A704E">
        <w:trPr>
          <w:cantSplit/>
        </w:trPr>
        <w:tc>
          <w:tcPr>
            <w:tcW w:w="2400" w:type="dxa"/>
            <w:vAlign w:val="center"/>
          </w:tcPr>
          <w:p w14:paraId="4C990C2D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Validação do PO registrada</w:t>
            </w:r>
          </w:p>
        </w:tc>
        <w:tc>
          <w:tcPr>
            <w:tcW w:w="1900" w:type="dxa"/>
            <w:vAlign w:val="center"/>
          </w:tcPr>
          <w:p w14:paraId="2675051F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Chico Mosca, com demonstração da dupla.</w:t>
            </w:r>
          </w:p>
        </w:tc>
        <w:tc>
          <w:tcPr>
            <w:tcW w:w="4720" w:type="dxa"/>
            <w:vAlign w:val="center"/>
          </w:tcPr>
          <w:p w14:paraId="725249E1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Saída observada e decisão de negócio registrada: aceita ou requer ajuste.</w:t>
            </w:r>
          </w:p>
        </w:tc>
      </w:tr>
    </w:tbl>
    <w:p w14:paraId="572DEE5A" w14:textId="0C0FFB2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49A6FC2B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22E7AA5C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Um bloqueio é sinalizado no cartão com motivo, responsável por encaminhar a solução e próximo passo; não equivale a conclusão. Se a revisão falhar, o item retorna ao executor. Se não terminar até o fim da Sprint, volta ao backlog para replanejamento e não conta como incremento concluído.</w:t>
      </w:r>
    </w:p>
    <w:p w14:paraId="006AA14E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A validação do PO é uma inspeção de negócio e não substitui a Definition of Done. Na Review, demonstram-se resultados tecnicamente prontos; o PO pode solicitar novos ajustes, que voltam ao backlog. Se o feedback revelar descumprimento de um critério já acordado, registra-se o defeito e o item volta para correção. Sem a presença do PO, a conclusão técnica pode ser registrada, mas a validação de negócio permanece aguardando sua decisão.</w:t>
      </w:r>
    </w:p>
    <w:p w14:paraId="3C52689E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2.5 Definition of Done</w:t>
      </w:r>
    </w:p>
    <w:p w14:paraId="68496E30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 xml:space="preserve">Uma tarefa de implementação só chega a Pronta tecnicamente quando todos os critérios abaixo forem atendidos. Para uma tarefa exclusivamente documental, os itens de execução de </w:t>
      </w:r>
      <w:r w:rsidRPr="002A704E">
        <w:rPr>
          <w:rFonts w:ascii="Inter Tight" w:hAnsi="Inter Tight"/>
          <w:color w:val="000000"/>
          <w:sz w:val="22"/>
        </w:rPr>
        <w:lastRenderedPageBreak/>
        <w:t>código são marcados como não aplicáveis com justificativa; revisão, rastreabilidade e coerência continuam obrigatórias.</w:t>
      </w:r>
    </w:p>
    <w:p w14:paraId="19C13A36" w14:textId="1BF70B5B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510"/>
        <w:gridCol w:w="4510"/>
      </w:tblGrid>
      <w:tr w:rsidR="002A704E" w:rsidRPr="002A704E" w14:paraId="53CBAC90" w14:textId="77777777" w:rsidTr="002A704E">
        <w:trPr>
          <w:cantSplit/>
          <w:tblHeader/>
        </w:trPr>
        <w:tc>
          <w:tcPr>
            <w:tcW w:w="4510" w:type="dxa"/>
            <w:shd w:val="clear" w:color="auto" w:fill="E6E6E6"/>
            <w:vAlign w:val="center"/>
          </w:tcPr>
          <w:p w14:paraId="1C8DD7B0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Critério de conclusão</w:t>
            </w:r>
          </w:p>
        </w:tc>
        <w:tc>
          <w:tcPr>
            <w:tcW w:w="4510" w:type="dxa"/>
            <w:shd w:val="clear" w:color="auto" w:fill="E6E6E6"/>
            <w:vAlign w:val="center"/>
          </w:tcPr>
          <w:p w14:paraId="08983F93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Evidência verificável</w:t>
            </w:r>
          </w:p>
        </w:tc>
      </w:tr>
      <w:tr w:rsidR="002A704E" w:rsidRPr="002A704E" w14:paraId="3F5F80BD" w14:textId="77777777" w:rsidTr="002A704E">
        <w:trPr>
          <w:cantSplit/>
        </w:trPr>
        <w:tc>
          <w:tcPr>
            <w:tcW w:w="4510" w:type="dxa"/>
            <w:vAlign w:val="center"/>
          </w:tcPr>
          <w:p w14:paraId="47A7F910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Requisito e escopo atendidos</w:t>
            </w:r>
          </w:p>
        </w:tc>
        <w:tc>
          <w:tcPr>
            <w:tcW w:w="4510" w:type="dxa"/>
            <w:vAlign w:val="center"/>
          </w:tcPr>
          <w:p w14:paraId="120AB21B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Vínculo ao requisito da A5 e item A8R; critérios de aceitação cobertos, sem extensão de escopo não aprovada.</w:t>
            </w:r>
          </w:p>
        </w:tc>
      </w:tr>
      <w:tr w:rsidR="002A704E" w:rsidRPr="002A704E" w14:paraId="58C4617E" w14:textId="77777777" w:rsidTr="002A704E">
        <w:trPr>
          <w:cantSplit/>
        </w:trPr>
        <w:tc>
          <w:tcPr>
            <w:tcW w:w="4510" w:type="dxa"/>
            <w:vAlign w:val="center"/>
          </w:tcPr>
          <w:p w14:paraId="4DDA9EB6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Revisão por outro integrante</w:t>
            </w:r>
          </w:p>
        </w:tc>
        <w:tc>
          <w:tcPr>
            <w:tcW w:w="4510" w:type="dxa"/>
            <w:vAlign w:val="center"/>
          </w:tcPr>
          <w:p w14:paraId="570793F7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Registro do revisor diferente do executor e apontamentos resolvidos.</w:t>
            </w:r>
          </w:p>
        </w:tc>
      </w:tr>
      <w:tr w:rsidR="002A704E" w:rsidRPr="002A704E" w14:paraId="3CFB90B9" w14:textId="77777777" w:rsidTr="002A704E">
        <w:trPr>
          <w:cantSplit/>
        </w:trPr>
        <w:tc>
          <w:tcPr>
            <w:tcW w:w="4510" w:type="dxa"/>
            <w:vAlign w:val="center"/>
          </w:tcPr>
          <w:p w14:paraId="00DCF4CC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Verificações executadas</w:t>
            </w:r>
          </w:p>
        </w:tc>
        <w:tc>
          <w:tcPr>
            <w:tcW w:w="4510" w:type="dxa"/>
            <w:vAlign w:val="center"/>
          </w:tcPr>
          <w:p w14:paraId="37A7D74E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Testes pertinentes à mudança e seus resultados, incluindo falhas e permissões quando o fluxo exigir.</w:t>
            </w:r>
          </w:p>
        </w:tc>
      </w:tr>
      <w:tr w:rsidR="002A704E" w:rsidRPr="002A704E" w14:paraId="43ED5F65" w14:textId="77777777" w:rsidTr="002A704E">
        <w:trPr>
          <w:cantSplit/>
        </w:trPr>
        <w:tc>
          <w:tcPr>
            <w:tcW w:w="4510" w:type="dxa"/>
            <w:vAlign w:val="center"/>
          </w:tcPr>
          <w:p w14:paraId="19EBCFCB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Integração e integridade preservadas</w:t>
            </w:r>
          </w:p>
        </w:tc>
        <w:tc>
          <w:tcPr>
            <w:tcW w:w="4510" w:type="dxa"/>
            <w:vAlign w:val="center"/>
          </w:tcPr>
          <w:p w14:paraId="068F5646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Fluxo afetado demonstrável; nenhum defeito conhecido que impeça seu uso ou viole autorização, estados ou histórico.</w:t>
            </w:r>
          </w:p>
        </w:tc>
      </w:tr>
      <w:tr w:rsidR="002A704E" w:rsidRPr="002A704E" w14:paraId="46F8CC29" w14:textId="77777777" w:rsidTr="002A704E">
        <w:trPr>
          <w:cantSplit/>
        </w:trPr>
        <w:tc>
          <w:tcPr>
            <w:tcW w:w="4510" w:type="dxa"/>
            <w:vAlign w:val="center"/>
          </w:tcPr>
          <w:p w14:paraId="047186BA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Alteração e documentação registradas</w:t>
            </w:r>
          </w:p>
        </w:tc>
        <w:tc>
          <w:tcPr>
            <w:tcW w:w="4510" w:type="dxa"/>
            <w:vAlign w:val="center"/>
          </w:tcPr>
          <w:p w14:paraId="124A49AA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Commit identificável, documentos afetados atualizados e uso de IA declarado quando houver.</w:t>
            </w:r>
          </w:p>
        </w:tc>
      </w:tr>
      <w:tr w:rsidR="002A704E" w:rsidRPr="002A704E" w14:paraId="30DFFCEE" w14:textId="77777777" w:rsidTr="002A704E">
        <w:trPr>
          <w:cantSplit/>
        </w:trPr>
        <w:tc>
          <w:tcPr>
            <w:tcW w:w="4510" w:type="dxa"/>
            <w:vAlign w:val="center"/>
          </w:tcPr>
          <w:p w14:paraId="51BD0CB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Conteúdo compreendido</w:t>
            </w:r>
          </w:p>
        </w:tc>
        <w:tc>
          <w:tcPr>
            <w:tcW w:w="4510" w:type="dxa"/>
            <w:vAlign w:val="center"/>
          </w:tcPr>
          <w:p w14:paraId="5C9DE827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Executor e revisor conseguem explicar a regra, a solução e suas limitações.</w:t>
            </w:r>
          </w:p>
        </w:tc>
      </w:tr>
    </w:tbl>
    <w:p w14:paraId="62A93D49" w14:textId="6F7B742D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679C16F8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3A2D5A8B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O protótipo atual usa armazenamento local e o Java executa separadamente. A existência desses artefatos não satisfaz, por si só, critérios que exigem autorização no servidor, banco ou integração. Tarefas que dependem dessas capacidades continuam abertas até haver implementação e evidência correspondentes.</w:t>
      </w:r>
    </w:p>
    <w:p w14:paraId="420CF962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2.6 Exemplo aplicado ao TechFix</w:t>
      </w:r>
    </w:p>
    <w:p w14:paraId="629F50DA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No item A8R03, originado de RF2, RN1 e HU1, o objetivo é abrir uma OS válida com número único, data e estado ABERTA. O planejamento inclui a dependência do cadastro A8R02, da autorização A8R01 e do evento inicial de histórico A8R05. Para execução conjunta, Arthur pode cuidar do formulário e mensagens em C1, e Lucas da operação em C2/C4; o contrato de dados e erros é combinado antes.</w:t>
      </w:r>
    </w:p>
    <w:p w14:paraId="4C77C7AC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Lucas revisa a alteração de Arthur e Arthur revisa a de Lucas. A dupla verifica cadastro/vínculo inválido, acesso sem permissão, sucesso e falha de gravação. OS e evento inicial devem ser gravados juntos; sucesso só aparece após confirmação. Depois da conclusão técnica, Chico Mosca observa em C1 se o cadastro é compreensível e se protocolo, estado e mensagens permitem conduzir o atendimento. O exemplo descreve a aplicação planejada do processo, não testes ou aceite já realizados.</w:t>
      </w:r>
    </w:p>
    <w:p w14:paraId="25983829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2.7 Correções do esboço</w:t>
      </w:r>
    </w:p>
    <w:p w14:paraId="105E302F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A comparação abaixo usa A7-Processo-Esboco.md como versão preliminar desta elaboração. Documenta a evolução entre as duas versões, sem atribuir discussões ou execução a uma oficina anterior.</w:t>
      </w:r>
    </w:p>
    <w:p w14:paraId="16AB7D72" w14:textId="61D87FA9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2A704E" w:rsidRPr="002A704E" w14:paraId="61C7B34E" w14:textId="77777777" w:rsidTr="002A704E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3D118C3E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Esboço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653DF100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Ajuste na versão final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14537BF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Motivo</w:t>
            </w:r>
          </w:p>
        </w:tc>
      </w:tr>
      <w:tr w:rsidR="002A704E" w:rsidRPr="002A704E" w14:paraId="2BDFC1AA" w14:textId="77777777" w:rsidTr="002A704E">
        <w:trPr>
          <w:cantSplit/>
        </w:trPr>
        <w:tc>
          <w:tcPr>
            <w:tcW w:w="2400" w:type="dxa"/>
            <w:vAlign w:val="center"/>
          </w:tcPr>
          <w:p w14:paraId="4536ABD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Scrum em ciclos curtos, sem duração.</w:t>
            </w:r>
          </w:p>
        </w:tc>
        <w:tc>
          <w:tcPr>
            <w:tcW w:w="1900" w:type="dxa"/>
            <w:vAlign w:val="center"/>
          </w:tcPr>
          <w:p w14:paraId="5D6B8EFA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Sprint de uma semana; capacidade revista no planejamento; I1/I2 podem ocupar várias Sprints.</w:t>
            </w:r>
          </w:p>
        </w:tc>
        <w:tc>
          <w:tcPr>
            <w:tcW w:w="4720" w:type="dxa"/>
            <w:vAlign w:val="center"/>
          </w:tcPr>
          <w:p w14:paraId="0259034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Tornar o planejamento executável para a dupla.</w:t>
            </w:r>
          </w:p>
        </w:tc>
      </w:tr>
      <w:tr w:rsidR="002A704E" w:rsidRPr="002A704E" w14:paraId="49F46E28" w14:textId="77777777" w:rsidTr="002A704E">
        <w:trPr>
          <w:cantSplit/>
        </w:trPr>
        <w:tc>
          <w:tcPr>
            <w:tcW w:w="2400" w:type="dxa"/>
            <w:vAlign w:val="center"/>
          </w:tcPr>
          <w:p w14:paraId="42156ECD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Papéis com responsabilidades gerais.</w:t>
            </w:r>
          </w:p>
        </w:tc>
        <w:tc>
          <w:tcPr>
            <w:tcW w:w="1900" w:type="dxa"/>
            <w:vAlign w:val="center"/>
          </w:tcPr>
          <w:p w14:paraId="4B48895C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Definir prioridades do PO, facilitação de Arthur, execução/revisão dos dois e limites de aprovação.</w:t>
            </w:r>
          </w:p>
        </w:tc>
        <w:tc>
          <w:tcPr>
            <w:tcW w:w="4720" w:type="dxa"/>
            <w:vAlign w:val="center"/>
          </w:tcPr>
          <w:p w14:paraId="38CA74ED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Evitar dúvidas sobre quem decide e quem verifica.</w:t>
            </w:r>
          </w:p>
        </w:tc>
      </w:tr>
      <w:tr w:rsidR="002A704E" w:rsidRPr="002A704E" w14:paraId="415BDA39" w14:textId="77777777" w:rsidTr="002A704E">
        <w:trPr>
          <w:cantSplit/>
        </w:trPr>
        <w:tc>
          <w:tcPr>
            <w:tcW w:w="2400" w:type="dxa"/>
            <w:vAlign w:val="center"/>
          </w:tcPr>
          <w:p w14:paraId="4132C800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Fluxo linear até demonstração e conclusão.</w:t>
            </w:r>
          </w:p>
        </w:tc>
        <w:tc>
          <w:tcPr>
            <w:tcW w:w="1900" w:type="dxa"/>
            <w:vAlign w:val="center"/>
          </w:tcPr>
          <w:p w14:paraId="542F8F2D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Definir estados, responsáveis, critérios de passagem, bloqueios e retornos.</w:t>
            </w:r>
          </w:p>
        </w:tc>
        <w:tc>
          <w:tcPr>
            <w:tcW w:w="4720" w:type="dxa"/>
            <w:vAlign w:val="center"/>
          </w:tcPr>
          <w:p w14:paraId="3F948FC2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Tratar correções e trabalho incompleto.</w:t>
            </w:r>
          </w:p>
        </w:tc>
      </w:tr>
      <w:tr w:rsidR="002A704E" w:rsidRPr="002A704E" w14:paraId="5B18E19B" w14:textId="77777777" w:rsidTr="002A704E">
        <w:trPr>
          <w:cantSplit/>
        </w:trPr>
        <w:tc>
          <w:tcPr>
            <w:tcW w:w="2400" w:type="dxa"/>
            <w:vAlign w:val="center"/>
          </w:tcPr>
          <w:p w14:paraId="7BCF80E3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Conclusão técnica misturada ao aceite.</w:t>
            </w:r>
          </w:p>
        </w:tc>
        <w:tc>
          <w:tcPr>
            <w:tcW w:w="1900" w:type="dxa"/>
            <w:vAlign w:val="center"/>
          </w:tcPr>
          <w:p w14:paraId="62908FE8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Separar Definition of Done e validação de negócio pelo PO.</w:t>
            </w:r>
          </w:p>
        </w:tc>
        <w:tc>
          <w:tcPr>
            <w:tcW w:w="4720" w:type="dxa"/>
            <w:vAlign w:val="center"/>
          </w:tcPr>
          <w:p w14:paraId="5EED9278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Evitar declarar trabalho sem teste ou aceite não realizado.</w:t>
            </w:r>
          </w:p>
        </w:tc>
      </w:tr>
      <w:tr w:rsidR="002A704E" w:rsidRPr="002A704E" w14:paraId="4F20C705" w14:textId="77777777" w:rsidTr="002A704E">
        <w:trPr>
          <w:cantSplit/>
        </w:trPr>
        <w:tc>
          <w:tcPr>
            <w:tcW w:w="2400" w:type="dxa"/>
            <w:vAlign w:val="center"/>
          </w:tcPr>
          <w:p w14:paraId="6493D33E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Revisão do colega sem critérios.</w:t>
            </w:r>
          </w:p>
        </w:tc>
        <w:tc>
          <w:tcPr>
            <w:tcW w:w="1900" w:type="dxa"/>
            <w:vAlign w:val="center"/>
          </w:tcPr>
          <w:p w14:paraId="161BECDC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Exigir rastreabilidade, evidências e registro do revisor.</w:t>
            </w:r>
          </w:p>
        </w:tc>
        <w:tc>
          <w:tcPr>
            <w:tcW w:w="4720" w:type="dxa"/>
            <w:vAlign w:val="center"/>
          </w:tcPr>
          <w:p w14:paraId="485A66A6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Aplicar o aprendizado da A6 à rotina da equipe.</w:t>
            </w:r>
          </w:p>
        </w:tc>
      </w:tr>
      <w:tr w:rsidR="002A704E" w:rsidRPr="002A704E" w14:paraId="1651F95F" w14:textId="77777777" w:rsidTr="002A704E">
        <w:trPr>
          <w:cantSplit/>
        </w:trPr>
        <w:tc>
          <w:tcPr>
            <w:tcW w:w="2400" w:type="dxa"/>
            <w:vAlign w:val="center"/>
          </w:tcPr>
          <w:p w14:paraId="377FE70E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Feedback muda o backlog sem regra de entrada.</w:t>
            </w:r>
          </w:p>
        </w:tc>
        <w:tc>
          <w:tcPr>
            <w:tcW w:w="1900" w:type="dxa"/>
            <w:vAlign w:val="center"/>
          </w:tcPr>
          <w:p w14:paraId="40CFCE91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Registrar mudança, discutir impacto e priorizar com o PO sem comprometer o objetivo da Sprint.</w:t>
            </w:r>
          </w:p>
        </w:tc>
        <w:tc>
          <w:tcPr>
            <w:tcW w:w="4720" w:type="dxa"/>
            <w:vAlign w:val="center"/>
          </w:tcPr>
          <w:p w14:paraId="7F345947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Preservar a linha de base e controlar o escopo.</w:t>
            </w:r>
          </w:p>
        </w:tc>
      </w:tr>
    </w:tbl>
    <w:p w14:paraId="54002EC6" w14:textId="49A6618B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35011D5F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0CBD4E87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2.8 Referências</w:t>
      </w:r>
    </w:p>
    <w:p w14:paraId="3AD61F4B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A2: atividade02-12-08.pdf, seção 2, escolha incremental com práticas ágeis. A6: Atividade_06_Reflexao_Individual_Arthur_Scharfenberger.pdf, plano de melhoria para a AP2. A8: A8-Entrega-Final-Revisada.md, backlog, escala de estimativas e incrementos.</w:t>
      </w:r>
    </w:p>
    <w:p w14:paraId="21F8ABBB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Referência conceitual: Ken Schwaber e Jeff Sutherland, The Scrum Guide, novembro de 2020, https://scrumguides.org/scrum-guide.html. As responsabilidades de PO, Scrum Master e Developers, os eventos e a distinção entre incremento pronto e inspeção na Review seguem o guia. Duração semanal, foco técnico inicial, limite de tarefas e evidências exigidas são decisões locais do TechFix.</w:t>
      </w:r>
    </w:p>
    <w:p w14:paraId="5DDD8EAA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3. Decisões e pendências</w:t>
      </w:r>
    </w:p>
    <w:p w14:paraId="560DD278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Decisões tomadas: Scrum sobre o ciclo iterativo e incremental da A2; Sprint semanal; Arthur como Scrum Master e desenvolvedor, Lucas como desenvolvedor e Chico Mosca como PO; revisão cruzada obrigatória e conclusão por evidências; validação de negócio registrada separadamente.</w:t>
      </w:r>
    </w:p>
    <w:p w14:paraId="69812458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Pendências / próximos passos: combinar a disponibilidade do PO, iniciar o primeiro planejamento com a capacidade real da dupla e registrar a discussão das estimativas. Antes da submissão, os integrantes devem ler o documento, conferir os papéis e assinar a ficha. O prazo informado é o do enunciado; a elaboração em 07/10/2026 não comprova entrega anterior.</w:t>
      </w:r>
    </w:p>
    <w:p w14:paraId="5DCD5EE4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4. Declaração de uso de Inteligência Artificial</w:t>
      </w:r>
    </w:p>
    <w:p w14:paraId="5FE46C59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Conforme o Manual da Disciplina (seção 6 — Uso de Inteligência Artificial), toda utilização relevante de IA nesta atividade deve ser declarada abaixo e registrada no DEVLOG.md.</w:t>
      </w:r>
    </w:p>
    <w:p w14:paraId="214088D9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( ) A equipe não utilizou ferramentas de IA nesta atividade.</w:t>
      </w:r>
    </w:p>
    <w:p w14:paraId="6DA0120D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(X) A equipe utilizou ferramentas de IA nesta atividade — declaração abaixo.</w:t>
      </w:r>
    </w:p>
    <w:p w14:paraId="54C4AA61" w14:textId="4E558690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540"/>
        <w:gridCol w:w="2000"/>
        <w:gridCol w:w="2700"/>
        <w:gridCol w:w="2780"/>
      </w:tblGrid>
      <w:tr w:rsidR="002A704E" w:rsidRPr="002A704E" w14:paraId="5CFEC9F7" w14:textId="77777777" w:rsidTr="002A704E">
        <w:trPr>
          <w:cantSplit/>
          <w:tblHeader/>
        </w:trPr>
        <w:tc>
          <w:tcPr>
            <w:tcW w:w="1540" w:type="dxa"/>
            <w:shd w:val="clear" w:color="auto" w:fill="E6E6E6"/>
            <w:vAlign w:val="center"/>
          </w:tcPr>
          <w:p w14:paraId="09E546D9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Data e ferramenta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3BDBBA8A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Objetivo do uso</w:t>
            </w:r>
          </w:p>
        </w:tc>
        <w:tc>
          <w:tcPr>
            <w:tcW w:w="2700" w:type="dxa"/>
            <w:shd w:val="clear" w:color="auto" w:fill="E6E6E6"/>
            <w:vAlign w:val="center"/>
          </w:tcPr>
          <w:p w14:paraId="77901373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Prompt ou resumo da interação</w:t>
            </w:r>
          </w:p>
        </w:tc>
        <w:tc>
          <w:tcPr>
            <w:tcW w:w="2780" w:type="dxa"/>
            <w:shd w:val="clear" w:color="auto" w:fill="E6E6E6"/>
            <w:vAlign w:val="center"/>
          </w:tcPr>
          <w:p w14:paraId="6D472261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2A704E">
              <w:rPr>
                <w:rFonts w:ascii="Inter Tight" w:hAnsi="Inter Tight"/>
                <w:b/>
                <w:color w:val="000000"/>
                <w:sz w:val="19"/>
              </w:rPr>
              <w:t>Resultado aproveitado / rejeitado / modificado</w:t>
            </w:r>
          </w:p>
        </w:tc>
      </w:tr>
      <w:tr w:rsidR="002A704E" w:rsidRPr="002A704E" w14:paraId="4AFC5BAB" w14:textId="77777777" w:rsidTr="002A704E">
        <w:trPr>
          <w:cantSplit/>
        </w:trPr>
        <w:tc>
          <w:tcPr>
            <w:tcW w:w="1540" w:type="dxa"/>
            <w:vAlign w:val="center"/>
          </w:tcPr>
          <w:p w14:paraId="3596E3C5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07/10/2026 — ChatGPT/Codex</w:t>
            </w:r>
          </w:p>
        </w:tc>
        <w:tc>
          <w:tcPr>
            <w:tcW w:w="2000" w:type="dxa"/>
            <w:vAlign w:val="center"/>
          </w:tcPr>
          <w:p w14:paraId="78ACCAA3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Elaborar esboço e entrega final da A7.</w:t>
            </w:r>
          </w:p>
        </w:tc>
        <w:tc>
          <w:tcPr>
            <w:tcW w:w="2700" w:type="dxa"/>
            <w:vAlign w:val="center"/>
          </w:tcPr>
          <w:p w14:paraId="17E6D9C3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Definir processo, papéis, fluxo e evolução do esboço, usando a A2 e o contexto do TechFix.</w:t>
            </w:r>
          </w:p>
        </w:tc>
        <w:tc>
          <w:tcPr>
            <w:tcW w:w="2780" w:type="dxa"/>
            <w:vAlign w:val="center"/>
          </w:tcPr>
          <w:p w14:paraId="0E3CBBC6" w14:textId="77777777" w:rsidR="002A704E" w:rsidRPr="002A704E" w:rsidRDefault="002A704E" w:rsidP="002A704E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2A704E">
              <w:rPr>
                <w:rFonts w:ascii="Inter Tight" w:hAnsi="Inter Tight"/>
                <w:color w:val="000000"/>
                <w:sz w:val="19"/>
              </w:rPr>
              <w:t>Estrutura, tabelas, regras de trabalho e ficha padrão. Não foram criados registros de reuniões, consenso ou aceite do PO.</w:t>
            </w:r>
          </w:p>
        </w:tc>
      </w:tr>
    </w:tbl>
    <w:p w14:paraId="1D091AC4" w14:textId="42181B2D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26F944C4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</w:p>
    <w:p w14:paraId="19081038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Forma de verificação: confronto com a escolha da A2, melhoria proposta na A6, itens/incrementos da A8 e definição de Scrum no guia oficial; comparação entre esboço e final e conferência visual dos PDFs.</w:t>
      </w:r>
    </w:p>
    <w:p w14:paraId="4257278E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Responsável pela decisão final sobre o uso: Arthur Scharfenberger e Lucas Oliveira da Silva.</w:t>
      </w:r>
    </w:p>
    <w:p w14:paraId="0D825035" w14:textId="77777777" w:rsidR="002A704E" w:rsidRPr="002A704E" w:rsidRDefault="002A704E" w:rsidP="002A704E">
      <w:pPr>
        <w:pStyle w:val="Ttulo1"/>
        <w:keepNext/>
        <w:spacing w:before="200" w:after="120"/>
      </w:pPr>
      <w:r w:rsidRPr="002A704E">
        <w:rPr>
          <w:rFonts w:ascii="Inter Tight" w:hAnsi="Inter Tight"/>
          <w:b/>
          <w:color w:val="000000"/>
          <w:sz w:val="24"/>
        </w:rPr>
        <w:t>5. Responsabilidade e autoria</w:t>
      </w:r>
    </w:p>
    <w:p w14:paraId="75436DC9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A equipe declara que este documento foi lido, compreendido e validado por todos os integrantes, que respondem integralmente pela correção, coerência, legalidade e autoria do conteúdo entregue. Qualquer integrante poderá ser questionado, em apresentação, sobre partes produzidas com apoio de IA.</w:t>
      </w:r>
    </w:p>
    <w:p w14:paraId="09060AFD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Assinatura (nomes por extenso):</w:t>
      </w:r>
    </w:p>
    <w:p w14:paraId="7F62BC5A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Arthur Scharfenberger: ____________________________________________________</w:t>
      </w:r>
    </w:p>
    <w:p w14:paraId="61B5A1F8" w14:textId="77777777" w:rsidR="002A704E" w:rsidRPr="002A704E" w:rsidRDefault="002A704E" w:rsidP="002A704E">
      <w:pPr>
        <w:spacing w:after="120"/>
        <w:rPr>
          <w:rFonts w:ascii="Inter Tight" w:hAnsi="Inter Tight"/>
          <w:color w:val="000000"/>
          <w:sz w:val="22"/>
        </w:rPr>
      </w:pPr>
      <w:r w:rsidRPr="002A704E">
        <w:rPr>
          <w:rFonts w:ascii="Inter Tight" w:hAnsi="Inter Tight"/>
          <w:color w:val="000000"/>
          <w:sz w:val="22"/>
        </w:rPr>
        <w:t>Lucas Oliveira da Silva: ____________________________________________________</w:t>
      </w:r>
    </w:p>
    <w:p w14:paraId="0000002C" w14:textId="0DD5E4C2" w:rsidR="006B596C" w:rsidRPr="002A704E" w:rsidRDefault="006B596C" w:rsidP="002A704E">
      <w:pPr>
        <w:spacing w:after="120"/>
        <w:rPr>
          <w:rFonts w:ascii="Inter Tight" w:eastAsia="Inter Tight" w:hAnsi="Inter Tight" w:cs="Inter Tight"/>
          <w:color w:val="000000"/>
          <w:sz w:val="22"/>
        </w:rPr>
      </w:pPr>
    </w:p>
    <w:sectPr w:rsidR="006B596C" w:rsidRPr="002A704E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7E5A8" w14:textId="77777777" w:rsidR="002A704E" w:rsidRDefault="002A704E">
      <w:r>
        <w:separator/>
      </w:r>
    </w:p>
  </w:endnote>
  <w:endnote w:type="continuationSeparator" w:id="0">
    <w:p w14:paraId="220BD180" w14:textId="77777777" w:rsidR="002A704E" w:rsidRDefault="002A7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3753F21-E90B-4A22-AD0F-F7D3D2E906D8}"/>
  </w:font>
  <w:font w:name="Inter Tight">
    <w:charset w:val="00"/>
    <w:family w:val="auto"/>
    <w:pitch w:val="default"/>
    <w:embedRegular r:id="rId2" w:fontKey="{C97E5364-E7B1-4F25-81A7-4D9A883D2F1D}"/>
    <w:embedBold r:id="rId3" w:fontKey="{C48132B9-5961-4C3D-BBC3-43F8789368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270BC63-7653-4627-8E58-41FEDFC121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093E335-8CDD-4CFF-8CDA-C227915759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CF50D" w14:textId="77777777" w:rsidR="002A704E" w:rsidRDefault="002A704E">
      <w:r>
        <w:separator/>
      </w:r>
    </w:p>
  </w:footnote>
  <w:footnote w:type="continuationSeparator" w:id="0">
    <w:p w14:paraId="52185AE3" w14:textId="77777777" w:rsidR="002A704E" w:rsidRDefault="002A7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6B596C" w:rsidRDefault="002A704E">
    <w:pPr>
      <w:spacing w:after="40"/>
      <w:jc w:val="right"/>
      <w:rPr>
        <w:rFonts w:ascii="Inter Tight" w:eastAsia="Inter Tight" w:hAnsi="Inter Tight" w:cs="Inter Tight"/>
      </w:rPr>
    </w:pPr>
    <w:r>
      <w:rPr>
        <w:rFonts w:ascii="Inter Tight" w:eastAsia="Inter Tight" w:hAnsi="Inter Tight" w:cs="Inter Tight"/>
      </w:rPr>
      <w:t>ULBRA — Universidade Luterana do Brasil</w:t>
    </w:r>
  </w:p>
  <w:p w14:paraId="0000002E" w14:textId="77777777" w:rsidR="006B596C" w:rsidRDefault="002A704E">
    <w:pPr>
      <w:spacing w:after="40"/>
      <w:jc w:val="right"/>
    </w:pPr>
    <w:r>
      <w:rPr>
        <w:rFonts w:ascii="Inter Tight" w:eastAsia="Inter Tight" w:hAnsi="Inter Tight" w:cs="Inter Tight"/>
      </w:rPr>
      <w:t>Disciplina: Processos de Engenharia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D141C"/>
    <w:multiLevelType w:val="multilevel"/>
    <w:tmpl w:val="33C80800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6552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96C"/>
    <w:rsid w:val="002A704E"/>
    <w:rsid w:val="006B596C"/>
    <w:rsid w:val="00E3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100262-15EB-4F2F-B586-D6CE97F2C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  <w:semiHidden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/20RmDnU006sLxdXMot35J7PA==">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2221</Words>
  <Characters>11994</Characters>
  <Application>Microsoft Office Word</Application>
  <DocSecurity>0</DocSecurity>
  <Lines>99</Lines>
  <Paragraphs>28</Paragraphs>
  <ScaleCrop>false</ScaleCrop>
  <Company/>
  <LinksUpToDate>false</LinksUpToDate>
  <CharactersWithSpaces>14187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Avila Scharfenberger</cp:lastModifiedBy>
  <cp:revision>2</cp:revision>
  <dcterms:created xsi:type="dcterms:W3CDTF">2026-10-07T16:47:00Z</dcterms:created>
  <dcterms:modified xsi:type="dcterms:W3CDTF">2026-10-07T16:47:00Z</dcterms:modified>
</cp:coreProperties>
</file>