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lineRule="auto"/>
        <w:jc w:val="both"/>
        <w:rPr>
          <w:rFonts w:ascii="Inter Tight" w:cs="Inter Tight" w:eastAsia="Inter Tight" w:hAnsi="Inter Tight"/>
          <w:color w:val="000000"/>
        </w:rPr>
      </w:pPr>
      <w:bookmarkStart w:colFirst="0" w:colLast="0" w:name="_heading=h.t5i9zr5mp2us" w:id="0"/>
      <w:bookmarkEnd w:id="0"/>
      <w:sdt>
        <w:sdtPr>
          <w:id w:val="-734324298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Inter Tight" w:cs="Inter Tight" w:eastAsia="Inter Tight" w:hAnsi="Inter Tight"/>
          <w:color w:val="000000"/>
          <w:rtl w:val="0"/>
        </w:rPr>
        <w:t xml:space="preserve">Entrega de Atividade Semanal - Atividade 09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Inter Tight" w:cs="Inter Tight" w:eastAsia="Inter Tight" w:hAnsi="Inter Tight"/>
          <w:color w:val="000000"/>
          <w:rtl w:val="0"/>
        </w:rPr>
        <w:t xml:space="preserve"/>
      </w:r>
    </w:p>
    <w:p w:rsidR="00000000" w:rsidDel="00000000" w:rsidP="00000000" w:rsidRDefault="00000000" w:rsidRPr="00000000" w14:paraId="00000002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Entrega final de Programação Orientada a Objetos - comportamento polimórfico integrado ao TechFix.</w:t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1. Identificação</w:t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Atividade (código e nome): A9 - Comportamento polimórfico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Etapa (AP1 / AP2 / AS): AP2 - Entrega final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Equipe: TechFix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Integrantes: Arthur Scharfenberger e Lucas Oliveira da Silva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/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Data de preparação: 04/10/2026. Entrega: conforme registro no AVA.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/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2. Conteúdo da atividade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  <w:keepNext/>
      </w:pPr>
      <w:r w:rsidDel="00000000" w:rsidR="00000000" w:rsidRPr="00000000">
        <w:rPr>
          <w:rFonts w:ascii="Inter Tight" w:cs="Inter Tight" w:eastAsia="Inter Tight" w:hAnsi="Inter Tight"/>
          <w:rtl w:val="0"/>
          <w:b/>
        </w:rPr>
        <w:t xml:space="preserve">Ponto de variação e solução integrada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 roteiro inicial de diagnóstico varia conforme o equipamento recebido pela assistência. Um notebook exige verificações de fonte, memória, armazenamento e refrigeração; um desktop exige verificações de fonte, placa-mãe e vídeo. Centralizar essas diferenças na ordem de serviço exigiria selecionar o tipo do equipamento para decidir quais etapas apresentar.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 incremento introduz a interface RoteiroDiagnostico, implementada pela hierarquia Equipamento. Notebook e Desktop fornecem as duas implementações concretas. OrdemServico consulta o contrato e apresenta o roteiro junto aos dados do atendimento. Main demonstra tanto essa integração quanto uma coleção declarada pelo tipo da interface.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 roteiro orienta o técnico; não executa testes físicos nem atesta o defeito. As etapas são decisões de modelagem acadêmica do incremento. A integração ocorre no programa Java existente; não há comunicação com o frontend TypeScript, API ou persistência nesta entrega.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  <w:keepNext/>
      </w:pPr>
      <w:r w:rsidDel="00000000" w:rsidR="00000000" w:rsidRPr="00000000">
        <w:rPr>
          <w:rFonts w:ascii="Inter Tight" w:cs="Inter Tight" w:eastAsia="Inter Tight" w:hAnsi="Inter Tight"/>
          <w:rtl w:val="0"/>
          <w:b/>
        </w:rPr>
        <w:t xml:space="preserve">Contrato documentado em Javadoc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Arquivo: backend/src/main/java/RoteiroDiagnostico.java.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public interface RoteiroDiagnostico {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    List&lt;String&gt; gerarRoteiroDiagnostico();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}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 Javadoc exige uma lista imutável, não vazia, sem elementos nulos ou em branco, ordenada pela sequência recomendada. A consulta não modifica o equipamento e nunca retorna null. O método não recebe parâmetros: usa a configuração validada no construtor de cada equipamento. A implementação utiliza List.of, e os testes verificam os compromissos do contrato.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Equipamento é abstrata e declara implements RoteiroDiagnostico. Ela mantém os dados e validações comuns; suas subclasses concretas devem implementar o método do contrato. A descrição de atendimento da Atividade 8 permanece disponível.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  <w:keepNext/>
      </w:pPr>
      <w:r w:rsidDel="00000000" w:rsidR="00000000" w:rsidRPr="00000000">
        <w:rPr>
          <w:rFonts w:ascii="Inter Tight" w:cs="Inter Tight" w:eastAsia="Inter Tight" w:hAnsi="Inter Tight"/>
          <w:rtl w:val="0"/>
          <w:b/>
        </w:rPr>
        <w:t xml:space="preserve">Duas implementações com lógicas distintas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Notebook.gerarRoteiroDiagnostico retorna, nesta ordem: verificar fonte e conector de alimentação; testar a quantidade de memória RAM cadastrada; verificar armazenamento e refrigeração. Para um notebook de 16 GB, a segunda etapa é exatamente "Testar os 16 GB de memória RAM". A memória precisa ser positiva, conforme a validação existente.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Desktop.gerarRoteiroDiagnostico retorna: verificar fonte e cabos internos; testar placa-mãe, memória e armazenamento; testar vídeo integrado ou dedicado, conforme placaVideoDedicada. O condicional local trata a configuração do desktop, sem verificar a classe do objeto. As implementações diferem nos procedimentos e nos dados que determinam o roteiro.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  <w:keepNext/>
      </w:pPr>
      <w:r w:rsidDel="00000000" w:rsidR="00000000" w:rsidRPr="00000000">
        <w:rPr>
          <w:rFonts w:ascii="Inter Tight" w:cs="Inter Tight" w:eastAsia="Inter Tight" w:hAnsi="Inter Tight"/>
          <w:rtl w:val="0"/>
          <w:b/>
        </w:rPr>
        <w:t xml:space="preserve">Código cliente usando o tipo abstrato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Trecho integrado em OrdemServico.java: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public List&lt;String&gt; getRoteiroDiagnostico() {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    RoteiroDiagnostico roteiro = equipamento;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    return roteiro.gerarRoteiroDiagnostico();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}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exibirOrdemServico chama esse método e imprime as etapas. O cliente não usa instanceof, casts, getClass ou switch por tipo. A criação do objeto define a implementação, e a ligação dinâmica seleciona o método no momento da chamada.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Trecho executável de Main.java: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List&lt;RoteiroDiagnostico&gt; roteiros = List.of(notebook, desktop);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for (RoteiroDiagnostico roteiro : roteiros) {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    roteiro.gerarRoteiroDiagnostico().forEach(System.out::println);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}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  <w:keepNext/>
      </w:pPr>
      <w:r w:rsidDel="00000000" w:rsidR="00000000" w:rsidRPr="00000000">
        <w:rPr>
          <w:rFonts w:ascii="Inter Tight" w:cs="Inter Tight" w:eastAsia="Inter Tight" w:hAnsi="Inter Tight"/>
          <w:rtl w:val="0"/>
          <w:b/>
        </w:rPr>
        <w:t xml:space="preserve">Por que é polimorfismo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 mesma chamada gerarRoteiroDiagnostico, feita por uma referência RoteiroDiagnostico, executa procedimentos diferentes conforme o objeto concreto. Isso demonstra substituição pelo contrato e ligação dinâmica, além do reaproveitamento de atributos e métodos proporcionado pela herança.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Para adicionar outro equipamento, uma nova subclasse fornece o roteiro e respeita o contrato. O código cliente da ordem de serviço não precisa acrescentar verificações de tipo. A construção e o cadastro de novos tipos continuam sendo responsabilidades separadas.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  <w:keepNext/>
      </w:pPr>
      <w:r w:rsidDel="00000000" w:rsidR="00000000" w:rsidRPr="00000000">
        <w:rPr>
          <w:rFonts w:ascii="Inter Tight" w:cs="Inter Tight" w:eastAsia="Inter Tight" w:hAnsi="Inter Tight"/>
          <w:rtl w:val="0"/>
          <w:b/>
        </w:rPr>
        <w:t xml:space="preserve">Testes obrigatórios e evidências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Comandos executados na pasta backend em 04/10/2026: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mvn test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java -cp target/classes Main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Resultado Maven: BUILD SUCCESS. 14 testes executados, 0 falhas, 0 erros e 0 ignorados. EquipamentoTest: 4 testes; OrdemServicoTest: 4 testes; RoteiroDiagnosticoTest: 6 testes. Os oito testes anteriores continuam passando.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Os seis novos testes em backend/src/test/java/RoteiroDiagnosticoTest.java verificam: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notebookRetornaEtapasConhecidasNaOrdem: compara a lista completa para um notebook de 16 GB com três valores esperados explícitos.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desktopComPlacaVideoRetornaEtapasConhecidasNaOrdem: compara a lista completa para um desktop com placa de vídeo dedicada com três valores esperados explícitos.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desktopComVideoIntegradoOrientaDiagnostico: verifica a alternativa de vídeo integrado.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mesmaReferenciaAbstrataDespachaParaImplementacoesDiferentes: percorre List&lt;RoteiroDiagnostico&gt; e compara os resultados específicos das duas implementações.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contratoMantemListaImutavelEConsultaSemEfeitosColaterais: verifica conteúdo válido, rejeição de alteração da lista, repetibilidade e preservação dos dados para ambos os equipamentos.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ordemServicoIntegraAmbosOsRoteirosSemAlterarStatus: verifica a delegação nos dois casos e a manutenção do status ABERTA.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Trecho da saída do Main, após os dados do equipamento da OS: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ROTEIRO DE DIAGNÓSTICO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  - Verificar fonte e conector de alimentação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  - Testar os 16 GB de memória RAM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nsolas" w:cs="Consolas" w:eastAsia="Consolas" w:hAnsi="Consolas"/>
          <w:rtl w:val="0"/>
          <w:sz w:val="18"/>
        </w:rPr>
        <w:t xml:space="preserve">  - Verificar armazenamento e refrigeração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 demonstração pela coleção também apresenta fonte e cabos, placa-mãe e vídeo dedicado para o desktop Dell. As saídas são conferidas por valores conhecidos nos testes; não dependem de entrada interativa ou de serviços externos.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  <w:keepNext/>
      </w:pPr>
      <w:r w:rsidDel="00000000" w:rsidR="00000000" w:rsidRPr="00000000">
        <w:rPr>
          <w:rFonts w:ascii="Inter Tight" w:cs="Inter Tight" w:eastAsia="Inter Tight" w:hAnsi="Inter Tight"/>
          <w:rtl w:val="0"/>
          <w:b/>
        </w:rPr>
        <w:t xml:space="preserve">Rastreabilidade dos critérios da entrega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Abstração expressiva e Javadoc: RoteiroDiagnostico.java.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Duas implementações distintas: Notebook.java e Desktop.java.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Cliente com referência abstrata: OrdemServico.getRoteiroDiagnostico e coleção em Main.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Justificativa: seção Por que é polimorfismo desta ficha e README do backend.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Testes por implementação e pelo contrato: RoteiroDiagnosticoTest.java.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Integração e regressão: impressão da OS no Main e suíte Maven completa.</w:t>
      </w:r>
    </w:p>
    <w:p w:rsidR="00000000" w:rsidDel="00000000" w:rsidP="00000000" w:rsidRDefault="00000000" w:rsidRPr="00000000" w14:paraId="0000000A">
      <w:pPr>
        <w:spacing w:after="160" w:lineRule="auto"/>
        <w:jc w:val="left"/>
        <w:rPr>
          <w:rFonts w:ascii="Inter Tight" w:cs="Inter Tight" w:eastAsia="Inter Tight" w:hAnsi="Inter Tight"/>
        </w:rPr>
        <w:keepNext/>
      </w:pPr>
      <w:r w:rsidDel="00000000" w:rsidR="00000000" w:rsidRPr="00000000">
        <w:rPr>
          <w:rFonts w:ascii="Inter Tight" w:cs="Inter Tight" w:eastAsia="Inter Tight" w:hAnsi="Inter Tight"/>
          <w:rtl w:val="0"/>
          <w:b/>
        </w:rPr>
        <w:t xml:space="preserve">Repositório e versão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https://github.com/ArthurScharfenberger/TechFix-Assistencia-Tecnica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Branch main. Tag não utilizada. Documentação: docs/atividade-semanal-09-poo-entrega-final.md.</w:t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3. Decisões e pendências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Decisões tomadas: interface de comportamento com contrato em Javadoc; duas implementações na hierarquia existente; integração pela interface na ordem de serviço; listas imutáveis.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Pendências / próximos passos: revisão dos integrantes e envio no AVA. Implementação e testes verificados. Foi preparada somente a entrega final desta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4. Declaração de uso de Inteligência Artificial</w:t>
      </w:r>
    </w:p>
    <w:p w:rsidR="00000000" w:rsidDel="00000000" w:rsidP="00000000" w:rsidRDefault="00000000" w:rsidRPr="00000000" w14:paraId="00000011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Conforme o </w:t>
      </w:r>
      <w:hyperlink r:id="rId9">
        <w:r w:rsidDel="00000000" w:rsidR="00000000" w:rsidRPr="00000000">
          <w:rPr>
            <w:rFonts w:ascii="Inter Tight" w:cs="Inter Tight" w:eastAsia="Inter Tight" w:hAnsi="Inter Tight"/>
            <w:color w:val="1155cc"/>
            <w:u w:val="single"/>
            <w:rtl w:val="0"/>
          </w:rPr>
          <w:t xml:space="preserve">Manual da Disciplina</w:t>
        </w:r>
      </w:hyperlink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(seção 6 — Uso de Inteligência Artificial), toda utilização relevante de IA no desenvolvimento desta atividade deve ser declarada abaixo e também registrada no arquivo DEVLOG.md do repositório do projeto. Se a equipe não utilizou IA nesta atividade, marque a opção correspondente e não é necessário preencher a tabela.</w:t>
      </w:r>
    </w:p>
    <w:p w:rsidR="00000000" w:rsidDel="00000000" w:rsidP="00000000" w:rsidRDefault="00000000" w:rsidRPr="00000000" w14:paraId="00000012">
      <w:pPr>
        <w:spacing w:after="200" w:before="12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( ) A equipe não utilizou ferramentas de IA nesta atividade.</w:t>
      </w:r>
    </w:p>
    <w:p w:rsidR="00000000" w:rsidDel="00000000" w:rsidP="00000000" w:rsidRDefault="00000000" w:rsidRPr="00000000" w14:paraId="00000013">
      <w:pPr>
        <w:spacing w:after="20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(X) A equipe utilizou ferramentas de IA nesta atividade - declaração abaixo.</w:t>
      </w:r>
    </w:p>
    <w:tbl>
      <w:tblPr>
        <w:tblStyle w:val="Table1"/>
        <w:tblW w:w="964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545"/>
        <w:gridCol w:w="2055"/>
        <w:gridCol w:w="3045"/>
        <w:gridCol w:w="3000"/>
        <w:tblGridChange w:id="0">
          <w:tblGrid>
            <w:gridCol w:w="1545"/>
            <w:gridCol w:w="2055"/>
            <w:gridCol w:w="304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Data e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Objetivo do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Prompt ou resumo da 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Resultado aproveitado / rejeitado / modificado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  <w:r>
              <w:t>04/10/2026 - OpenAI Codex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  <w:r>
              <w:t>Implementação, testes e preenchimento da ficha final.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  <w:r>
              <w:t>Completar polimorfismo no projeto e adaptar a entrega ao documento padrão.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  <w:r>
              <w:t>Código e texto produzidos com IA; 14 testes e execução conferidos. Registro em DEVLOG.md e backend/IA.md. Revisão humana antes do envio.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Forma de verificação: mvn test (14 testes sem falhas ou erros), execução de Main, revisão do código e conferência visual da ficha. A validação pessoal dos integrantes ocorrerá antes do envio.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/>
      </w:r>
    </w:p>
    <w:p w:rsidR="00000000" w:rsidDel="00000000" w:rsidP="00000000" w:rsidRDefault="00000000" w:rsidRPr="00000000" w14:paraId="00000026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Responsáveis pela decisão final sobre o uso: Arthur Scharfenberger e Lucas Oliveira da Silva.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/>
      </w:r>
    </w:p>
    <w:p w:rsidR="00000000" w:rsidDel="00000000" w:rsidP="00000000" w:rsidRDefault="00000000" w:rsidRPr="00000000" w14:paraId="00000027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5. Responsabilidade e autoria</w:t>
      </w:r>
    </w:p>
    <w:p w:rsidR="00000000" w:rsidDel="00000000" w:rsidP="00000000" w:rsidRDefault="00000000" w:rsidRPr="00000000" w14:paraId="00000028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:rsidR="00000000" w:rsidDel="00000000" w:rsidP="00000000" w:rsidRDefault="00000000" w:rsidRPr="00000000" w14:paraId="00000029">
      <w:pPr>
        <w:spacing w:before="20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Assinatura (nomes por extenso):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2B">
      <w:pPr>
        <w:spacing w:after="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2C">
      <w:pPr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ne Pacheco da Rosa" w:id="0" w:date="2026-07-29T01:10:03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 para o título da atividade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40" w:lineRule="auto"/>
      <w:jc w:val="right"/>
      <w:rPr>
        <w:rFonts w:ascii="Inter Tight" w:cs="Inter Tight" w:eastAsia="Inter Tight" w:hAnsi="Inter Tight"/>
      </w:rPr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ULBRA — Universidade Luterana do Brasil</w:t>
    </w:r>
  </w:p>
  <w:p w:rsidR="00000000" w:rsidDel="00000000" w:rsidP="00000000" w:rsidRDefault="00000000" w:rsidRPr="00000000" w14:paraId="0000002E">
    <w:pPr>
      <w:spacing w:after="40" w:lineRule="auto"/>
      <w:jc w:val="right"/>
      <w:rPr/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Disciplina: Processos de Engenharia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4aYzEAxTHf3aXUwWF7M-ru4WBCxaJEpA/edit?usp=sharing&amp;ouid=109829805670264994162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