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bookmarkStart w:id="20" w:name="bug严重等级划分"/>
      <w:r>
        <w:t xml:space="preserve">Bug严重等级划分</w:t>
      </w:r>
      <w:bookmarkEnd w:id="20"/>
    </w:p>
    <w:p>
      <w:pPr>
        <w:pStyle w:val="FirstParagraph"/>
      </w:pPr>
      <w:r>
        <w:t xml:space="preserve">本文件作为</w:t>
      </w:r>
      <w:hyperlink r:id="rId21">
        <w:r>
          <w:rPr>
            <w:b/>
            <w:rStyle w:val="ae"/>
          </w:rPr>
          <w:t xml:space="preserve">软件测试</w:t>
        </w:r>
      </w:hyperlink>
      <w:r>
        <w:t xml:space="preserve">过程中各阶段的通过标准，旨在合理有效的对软件阶段质量进行控制，同时为软件测试的深度选择和资源投入的决策提供参考。</w:t>
      </w:r>
    </w:p>
    <w:p>
      <w:pPr>
        <w:pStyle w:val="a0"/>
      </w:pPr>
      <w:r>
        <w:t xml:space="preserve"> </w:t>
      </w:r>
    </w:p>
    <w:p>
      <w:pPr>
        <w:pStyle w:val="4"/>
      </w:pPr>
      <w:bookmarkStart w:id="22" w:name="主要内容与适用范围"/>
      <w:r>
        <w:rPr>
          <w:b/>
        </w:rPr>
        <w:t xml:space="preserve">主要内容与适用范围</w:t>
      </w:r>
      <w:bookmarkEnd w:id="22"/>
    </w:p>
    <w:p>
      <w:pPr>
        <w:pStyle w:val="FirstParagraph"/>
      </w:pPr>
      <w:r>
        <w:t xml:space="preserve">主要内容</w:t>
      </w:r>
    </w:p>
    <w:p>
      <w:pPr>
        <w:pStyle w:val="a0"/>
      </w:pPr>
      <w:r>
        <w:t xml:space="preserve">本标准规定了软件测试中缺陷、错误、故障等问题的分级方案及分级说明；各阶段测试通过需遵循的标准；以及把常见问题按分类编写了分级说明。</w:t>
      </w:r>
    </w:p>
    <w:p>
      <w:pPr>
        <w:pStyle w:val="a0"/>
      </w:pPr>
      <w:r>
        <w:t xml:space="preserve"> </w:t>
      </w:r>
    </w:p>
    <w:p>
      <w:pPr>
        <w:pStyle w:val="a0"/>
      </w:pPr>
      <w:r>
        <w:t xml:space="preserve">适用范围</w:t>
      </w:r>
    </w:p>
    <w:p>
      <w:pPr>
        <w:pStyle w:val="a0"/>
      </w:pPr>
      <w:r>
        <w:t xml:space="preserve">本标准适用于全部模块的</w:t>
      </w:r>
      <w:hyperlink r:id="rId21">
        <w:r>
          <w:rPr>
            <w:b/>
            <w:rStyle w:val="ae"/>
          </w:rPr>
          <w:t xml:space="preserve">白盒测试</w:t>
        </w:r>
      </w:hyperlink>
      <w:r>
        <w:t xml:space="preserve">（含模块测试和联调测试）、系统测试等测试阶段，以及阶段内里程碑的控制。</w:t>
      </w:r>
    </w:p>
    <w:p>
      <w:pPr>
        <w:pStyle w:val="a0"/>
      </w:pPr>
      <w:r>
        <w:t xml:space="preserve">上述阶段的测试属于黑盒测试。</w:t>
      </w:r>
    </w:p>
    <w:p>
      <w:pPr>
        <w:pStyle w:val="a0"/>
      </w:pPr>
      <w:r>
        <w:t xml:space="preserve">特别需要申明的是：软件一旦进入开发阶段，测试就同步开始了，对于开发过程中的程序员自测，本标准不能适用。</w:t>
      </w:r>
    </w:p>
    <w:p>
      <w:pPr>
        <w:pStyle w:val="a0"/>
      </w:pPr>
      <w:r>
        <w:t xml:space="preserve">【注</w:t>
      </w:r>
      <w:r>
        <w:t xml:space="preserve">①</w:t>
      </w:r>
      <w:r>
        <w:t xml:space="preserve">：黑盒测试也称</w:t>
      </w:r>
      <w:hyperlink r:id="rId21">
        <w:r>
          <w:rPr>
            <w:b/>
            <w:rStyle w:val="ae"/>
          </w:rPr>
          <w:t xml:space="preserve">功能测试</w:t>
        </w:r>
      </w:hyperlink>
      <w:r>
        <w:t xml:space="preserve">或数据驱动测试，它是在已知产品所应具有的功能，通过测试来检测每个功能是否都能正常使用，在测试时，把程序看作一个不能打开的黑盆子，在完全不考虑程序内部结构和内部特性的情况下，测试者在程序接口进行测试，它只检查程序功能是否按照需求规格说明书的规定正常使用，程序是否能适当地接收输入数锯而产生正确的输出信息，并且保持外部信息（如</w:t>
      </w:r>
      <w:hyperlink r:id="rId21">
        <w:r>
          <w:rPr>
            <w:b/>
            <w:rStyle w:val="ae"/>
          </w:rPr>
          <w:t xml:space="preserve">数据库</w:t>
        </w:r>
      </w:hyperlink>
      <w:r>
        <w:t xml:space="preserve">或文件）的完整性。】</w:t>
      </w:r>
    </w:p>
    <w:p>
      <w:pPr>
        <w:pStyle w:val="a0"/>
      </w:pPr>
      <w:r>
        <w:t xml:space="preserve">【注</w:t>
      </w:r>
      <w:r>
        <w:t xml:space="preserve">②</w:t>
      </w:r>
      <w:r>
        <w:t xml:space="preserve">：白盒测试也称结构测试或逻辑驱动测试，它是知道产品内部</w:t>
      </w:r>
      <w:hyperlink r:id="rId21">
        <w:r>
          <w:rPr>
            <w:b/>
            <w:rStyle w:val="ae"/>
          </w:rPr>
          <w:t xml:space="preserve">工作</w:t>
        </w:r>
      </w:hyperlink>
      <w:r>
        <w:t xml:space="preserve">过程，可通过测试来检测产品内部动作是否按照规格说明书的规定正常进行，按照程序内部的结构测试程序，检验程序中的每条通路是否都有能按预定要求正确工作，而不顾它的功能，白盒测试的主要方法有逻辑驱动、基路测试等，主要用于软件验证。</w:t>
      </w:r>
    </w:p>
    <w:p>
      <w:pPr>
        <w:pStyle w:val="a0"/>
      </w:pPr>
      <w:r>
        <w:t xml:space="preserve"> </w:t>
      </w:r>
    </w:p>
    <w:p>
      <w:pPr>
        <w:pStyle w:val="4"/>
      </w:pPr>
      <w:bookmarkStart w:id="23" w:name="问题分级规则"/>
      <w:r>
        <w:rPr>
          <w:b/>
        </w:rPr>
        <w:t xml:space="preserve">问题分级规则</w:t>
      </w:r>
      <w:bookmarkEnd w:id="23"/>
    </w:p>
    <w:p>
      <w:pPr>
        <w:pStyle w:val="FirstParagraph"/>
      </w:pPr>
      <w:r>
        <w:t xml:space="preserve">分级方法及简要说明</w:t>
      </w:r>
    </w:p>
    <w:p>
      <w:pPr>
        <w:pStyle w:val="a0"/>
      </w:pPr>
      <w:r>
        <w:t xml:space="preserve">本标准将测试过程中产生的问题按严重程度分成四级，</w:t>
      </w:r>
    </w:p>
    <w:p>
      <w:pPr>
        <w:pStyle w:val="a0"/>
      </w:pPr>
      <w:r>
        <w:t xml:space="preserve">①</w:t>
      </w:r>
      <w:r>
        <w:t xml:space="preserve">严重问题：在流程、数据或安全方面存在重大问题，导致软件不具可用性，或核心功能项无法使用；</w:t>
      </w:r>
    </w:p>
    <w:p>
      <w:pPr>
        <w:pStyle w:val="a0"/>
      </w:pPr>
      <w:r>
        <w:t xml:space="preserve">②</w:t>
      </w:r>
      <w:r>
        <w:t xml:space="preserve">一般问题：由于设计的缺陷，导致软件使用中存在较明显的障碍，或者局部功能错误，但可以采取</w:t>
      </w:r>
      <w:hyperlink r:id="rId21">
        <w:r>
          <w:rPr>
            <w:b/>
            <w:rStyle w:val="ae"/>
          </w:rPr>
          <w:t xml:space="preserve">其他</w:t>
        </w:r>
      </w:hyperlink>
      <w:r>
        <w:t xml:space="preserve">变通的操作实现；</w:t>
      </w:r>
    </w:p>
    <w:p>
      <w:pPr>
        <w:pStyle w:val="a0"/>
      </w:pPr>
      <w:r>
        <w:t xml:space="preserve">③</w:t>
      </w:r>
      <w:r>
        <w:t xml:space="preserve">轻度问题：由于编码不够完善，使某个小功能无法使用，或者对特殊的操作与要求不能支持；</w:t>
      </w:r>
    </w:p>
    <w:p>
      <w:pPr>
        <w:pStyle w:val="a0"/>
      </w:pPr>
      <w:r>
        <w:t xml:space="preserve">④</w:t>
      </w:r>
      <w:r>
        <w:t xml:space="preserve">细微问题：存在某些细微的缺陷，但不影响程序正常应用或该功能在下次升级版本中可以实现。</w:t>
      </w:r>
    </w:p>
    <w:p>
      <w:pPr>
        <w:pStyle w:val="a0"/>
      </w:pPr>
      <w:r>
        <w:t xml:space="preserve"> </w:t>
      </w:r>
    </w:p>
    <w:p>
      <w:pPr>
        <w:pStyle w:val="a0"/>
      </w:pPr>
      <w:r>
        <w:t xml:space="preserve">特别说明</w:t>
      </w:r>
    </w:p>
    <w:p>
      <w:pPr>
        <w:pStyle w:val="a0"/>
      </w:pPr>
      <w:r>
        <w:t xml:space="preserve">在</w:t>
      </w:r>
      <w:r>
        <w:t xml:space="preserve">BUG GIT</w:t>
      </w:r>
      <w:r>
        <w:t xml:space="preserve">中</w:t>
      </w:r>
      <w:r>
        <w:t xml:space="preserve">Bug</w:t>
      </w:r>
      <w:r>
        <w:t xml:space="preserve">严重性级别和本文档分级方法的对应关系</w:t>
      </w:r>
    </w:p>
    <w:p>
      <w:pPr>
        <w:pStyle w:val="a0"/>
      </w:pPr>
      <w:r>
        <w:t xml:space="preserve">A</w:t>
      </w:r>
      <w:r>
        <w:t xml:space="preserve">：冲突</w:t>
      </w:r>
      <w:r>
        <w:t xml:space="preserve">—</w:t>
      </w:r>
      <w:r>
        <w:t xml:space="preserve">系统冲突或其他不可重现的错误</w:t>
      </w:r>
      <w:r>
        <w:t xml:space="preserve">①</w:t>
      </w:r>
      <w:r>
        <w:t xml:space="preserve">严重问题</w:t>
      </w:r>
      <w:r>
        <w:br w:type="textWrapping"/>
      </w:r>
      <w:r>
        <w:t xml:space="preserve">B</w:t>
      </w:r>
      <w:r>
        <w:t xml:space="preserve">：主要</w:t>
      </w:r>
      <w:r>
        <w:t xml:space="preserve">—</w:t>
      </w:r>
      <w:r>
        <w:t xml:space="preserve">功能不能用</w:t>
      </w:r>
      <w:r>
        <w:br w:type="textWrapping"/>
      </w:r>
      <w:r>
        <w:t xml:space="preserve">C</w:t>
      </w:r>
      <w:r>
        <w:t xml:space="preserve">：次要</w:t>
      </w:r>
      <w:r>
        <w:t xml:space="preserve">—</w:t>
      </w:r>
      <w:r>
        <w:t xml:space="preserve">不正确的功能</w:t>
      </w:r>
      <w:r>
        <w:t xml:space="preserve">②</w:t>
      </w:r>
      <w:r>
        <w:t xml:space="preserve">一般问题</w:t>
      </w:r>
      <w:r>
        <w:br w:type="textWrapping"/>
      </w:r>
      <w:r>
        <w:t xml:space="preserve">D</w:t>
      </w:r>
      <w:r>
        <w:t xml:space="preserve">：不大重要</w:t>
      </w:r>
      <w:r>
        <w:t xml:space="preserve">—</w:t>
      </w:r>
      <w:r>
        <w:t xml:space="preserve">文件拼写错误</w:t>
      </w:r>
      <w:r>
        <w:t xml:space="preserve">③</w:t>
      </w:r>
      <w:r>
        <w:t xml:space="preserve">轻度问题</w:t>
      </w:r>
      <w:r>
        <w:br w:type="textWrapping"/>
      </w:r>
      <w:r>
        <w:t xml:space="preserve">E</w:t>
      </w:r>
      <w:r>
        <w:t xml:space="preserve">：查看</w:t>
      </w:r>
      <w:r>
        <w:t xml:space="preserve">—</w:t>
      </w:r>
      <w:r>
        <w:t xml:space="preserve">不能再现错误</w:t>
      </w:r>
      <w:r>
        <w:br w:type="textWrapping"/>
      </w:r>
      <w:r>
        <w:t xml:space="preserve">F</w:t>
      </w:r>
      <w:r>
        <w:t xml:space="preserve">：将来可以加入的功能</w:t>
      </w:r>
      <w:r>
        <w:t xml:space="preserve">④</w:t>
      </w:r>
      <w:r>
        <w:t xml:space="preserve">细微问题</w:t>
      </w:r>
      <w:r>
        <w:br w:type="textWrapping"/>
      </w:r>
      <w:r>
        <w:t xml:space="preserve">☆</w:t>
      </w:r>
      <w:r>
        <w:t xml:space="preserve">在填写</w:t>
      </w:r>
      <w:r>
        <w:t xml:space="preserve">BUG</w:t>
      </w:r>
      <w:r>
        <w:t xml:space="preserve">严重级别时，请参照该文档中描述的情况对应填写。</w:t>
      </w:r>
    </w:p>
    <w:p>
      <w:pPr>
        <w:pStyle w:val="a0"/>
      </w:pPr>
      <w:r>
        <w:br w:type="textWrapping"/>
      </w:r>
      <w:r>
        <w:rPr>
          <w:b/>
        </w:rPr>
        <w:t xml:space="preserve">从软件规范化角度说明</w:t>
      </w:r>
    </w:p>
    <w:p>
      <w:pPr>
        <w:pStyle w:val="a0"/>
      </w:pPr>
      <w:r>
        <w:t xml:space="preserve">①</w:t>
      </w:r>
      <w:r>
        <w:t xml:space="preserve">严重问题：严重不合理，核心功能完全违反软件规范或业务规范，可能导致用户强烈的反感。</w:t>
      </w:r>
    </w:p>
    <w:p>
      <w:pPr>
        <w:pStyle w:val="a0"/>
      </w:pPr>
      <w:r>
        <w:t xml:space="preserve">②</w:t>
      </w:r>
      <w:r>
        <w:t xml:space="preserve">一般问题：一般不合理，即使用户经过较长时间的熟练依然有错误操作的可能，或者使用者始终无法较流畅的操作，可能会导致用户的抱怨。</w:t>
      </w:r>
    </w:p>
    <w:p>
      <w:pPr>
        <w:pStyle w:val="a0"/>
      </w:pPr>
      <w:r>
        <w:t xml:space="preserve">③</w:t>
      </w:r>
      <w:r>
        <w:t xml:space="preserve">轻度问题：轻度不合理，存在歧义，需要反复和用户说明，即使如此，也有可能在使用中感到不便；界面设计存在缺陷、凌乱或不友好。</w:t>
      </w:r>
    </w:p>
    <w:p>
      <w:pPr>
        <w:pStyle w:val="a0"/>
      </w:pPr>
      <w:r>
        <w:t xml:space="preserve">④</w:t>
      </w:r>
      <w:r>
        <w:t xml:space="preserve">细微问题：虽有不尽人意之处，但不影响用户操作；或用户使用频率较低，并且不会造成错误；局部界面不够美观。</w:t>
      </w:r>
    </w:p>
    <w:p>
      <w:pPr>
        <w:pStyle w:val="a0"/>
      </w:pPr>
      <w:r>
        <w:t xml:space="preserve"> </w:t>
      </w:r>
    </w:p>
    <w:p>
      <w:pPr>
        <w:pStyle w:val="a0"/>
      </w:pPr>
      <w:r>
        <w:rPr>
          <w:b/>
        </w:rPr>
        <w:t xml:space="preserve">从软件功能实现角度说明</w:t>
      </w:r>
    </w:p>
    <w:p>
      <w:pPr>
        <w:pStyle w:val="a0"/>
      </w:pPr>
      <w:r>
        <w:t xml:space="preserve">①</w:t>
      </w:r>
      <w:r>
        <w:t xml:space="preserve">严重问题：由于需求、设计错误导致流程和流程控制存在重大错误，与现有政策法规或实务惯例的规定（约定）有明显冲突；由于设计错误严重削弱软件处理事务的能力；由于编码错误导致骨干流程不可用。</w:t>
      </w:r>
    </w:p>
    <w:p>
      <w:pPr>
        <w:pStyle w:val="a0"/>
      </w:pPr>
      <w:r>
        <w:t xml:space="preserve">②</w:t>
      </w:r>
      <w:r>
        <w:t xml:space="preserve">一般问题：局部功能无法正常使用，但不影响软件整体流程的实现；无法满足可以预料到的特殊应用；软件功能的实现过程中弹出未控制的系统错误提示，导致流程中断。</w:t>
      </w:r>
    </w:p>
    <w:p>
      <w:pPr>
        <w:pStyle w:val="a0"/>
      </w:pPr>
      <w:r>
        <w:t xml:space="preserve">③</w:t>
      </w:r>
      <w:r>
        <w:t xml:space="preserve">轻度问题：功能虽然能够正常使用，但由于实现过程中缺乏容错性，不能对设计边界以外（甚至边界本身）的数据或操作</w:t>
      </w:r>
    </w:p>
    <w:p>
      <w:pPr>
        <w:pStyle w:val="a0"/>
      </w:pPr>
      <w:r>
        <w:t xml:space="preserve">做出正确的响应，导致程序整体不稳定；运行过程中弹出未控制的系统提示，但不影响流程继续。</w:t>
      </w:r>
    </w:p>
    <w:p>
      <w:pPr>
        <w:pStyle w:val="a0"/>
      </w:pPr>
      <w:r>
        <w:t xml:space="preserve">④</w:t>
      </w:r>
      <w:r>
        <w:t xml:space="preserve">细微问题：处理过程中出现的对实现功能没有影响的缺陷；经过说明，用户可以较容易理解并且不影响用户使用的；实质上与软件实现需求无关的。</w:t>
      </w:r>
    </w:p>
    <w:p>
      <w:pPr>
        <w:pStyle w:val="a0"/>
      </w:pPr>
      <w:r>
        <w:t xml:space="preserve"> </w:t>
      </w:r>
    </w:p>
    <w:p>
      <w:pPr>
        <w:pStyle w:val="a0"/>
      </w:pPr>
      <w:r>
        <w:rPr>
          <w:b/>
        </w:rPr>
        <w:t xml:space="preserve">从软件数据准确性角度说明</w:t>
      </w:r>
    </w:p>
    <w:p>
      <w:pPr>
        <w:pStyle w:val="a0"/>
      </w:pPr>
      <w:r>
        <w:t xml:space="preserve">数据准确性实质上衡量一个管理软件功能实现方面最重要的尺度，考虑到数据问题极可能导致软件质量危机，在此标准中单独说明。</w:t>
      </w:r>
    </w:p>
    <w:p>
      <w:pPr>
        <w:pStyle w:val="a0"/>
      </w:pPr>
      <w:r>
        <w:t xml:space="preserve">①</w:t>
      </w:r>
      <w:r>
        <w:t xml:space="preserve">严重问题：由于设计及编码错误导致的各种报表数据统计结果错误；由于设计疏漏导致流程中数据控制失败；数据计算过程中的四舍五入错误；通过接口转移出现数据错误；各种系统操作（如月结年结、备份恢复等）导致的数据错误，以及其他本文中未列出的数据出错。</w:t>
      </w:r>
    </w:p>
    <w:p>
      <w:pPr>
        <w:pStyle w:val="a0"/>
      </w:pPr>
      <w:r>
        <w:t xml:space="preserve">②</w:t>
      </w:r>
      <w:r>
        <w:t xml:space="preserve">一般错误：由于表格边界设置不当导致数据位数显示错误；报表与报表之间同种指标数据不一致而没有说明或说明不清楚；报表经过重新排序刷新后出现数据不一致现象；特殊数据未参与统计而没有说明或说明不清楚；各种辅助项目属性修改导致统计出错。</w:t>
      </w:r>
    </w:p>
    <w:p>
      <w:pPr>
        <w:pStyle w:val="a0"/>
      </w:pPr>
      <w:r>
        <w:t xml:space="preserve">③</w:t>
      </w:r>
      <w:r>
        <w:t xml:space="preserve">涉及数据错误的问题不存在轻度或细微状态。</w:t>
      </w:r>
    </w:p>
    <w:p>
      <w:pPr>
        <w:pStyle w:val="a0"/>
      </w:pPr>
      <w:r>
        <w:t xml:space="preserve"> </w:t>
      </w:r>
    </w:p>
    <w:p>
      <w:pPr>
        <w:pStyle w:val="a0"/>
      </w:pPr>
      <w:r>
        <w:rPr>
          <w:b/>
        </w:rPr>
        <w:t xml:space="preserve">从软件安全性和严密性角度说明</w:t>
      </w:r>
    </w:p>
    <w:p>
      <w:pPr>
        <w:pStyle w:val="a0"/>
      </w:pPr>
      <w:r>
        <w:t xml:space="preserve">①</w:t>
      </w:r>
      <w:r>
        <w:t xml:space="preserve">严重问题：在不依赖后台数据库和解密程序的情况下能够非法登录系统；权限体系存在重大缺陷足够导致安全隐患；对一些可能对信息安全或数据完整造成威胁的操作缺少强制备份、强制更换操作员、强制重新启动程序等控制。</w:t>
      </w:r>
    </w:p>
    <w:p>
      <w:pPr>
        <w:pStyle w:val="a0"/>
      </w:pPr>
      <w:r>
        <w:t xml:space="preserve">②</w:t>
      </w:r>
      <w:r>
        <w:t xml:space="preserve">一般错误：权限设置存在逻辑上的错误；显而易见的权限控制失败；备份数据未经处理可直接打开。</w:t>
      </w:r>
    </w:p>
    <w:p>
      <w:pPr>
        <w:pStyle w:val="a0"/>
      </w:pPr>
      <w:r>
        <w:t xml:space="preserve">③</w:t>
      </w:r>
      <w:r>
        <w:t xml:space="preserve">轻度问题：存在隐含的安全漏洞，可以利用快捷方式、成批处理，以及权限的组合应用中的安全漏洞进行未经授权的操作。</w:t>
      </w:r>
    </w:p>
    <w:p>
      <w:pPr>
        <w:pStyle w:val="a0"/>
      </w:pPr>
      <w:r>
        <w:t xml:space="preserve">④</w:t>
      </w:r>
      <w:r>
        <w:t xml:space="preserve">细微问题：默认状态权限设置不合理；没有遵循逐级授权的原则。</w:t>
      </w:r>
    </w:p>
    <w:p>
      <w:pPr>
        <w:pStyle w:val="a0"/>
      </w:pPr>
      <w:r>
        <w:t xml:space="preserve"> </w:t>
      </w:r>
    </w:p>
    <w:p>
      <w:pPr>
        <w:pStyle w:val="a0"/>
      </w:pPr>
      <w:r>
        <w:t xml:space="preserve"> </w:t>
      </w:r>
    </w:p>
    <w:p>
      <w:pPr>
        <w:pStyle w:val="a0"/>
      </w:pPr>
      <w:r>
        <w:t xml:space="preserve"> </w:t>
      </w:r>
    </w:p>
    <w:p>
      <w:pPr>
        <w:pStyle w:val="4"/>
      </w:pPr>
      <w:bookmarkStart w:id="24" w:name="通过标准"/>
      <w:r>
        <w:rPr>
          <w:b/>
        </w:rPr>
        <w:t xml:space="preserve">通过标准</w:t>
      </w:r>
      <w:bookmarkEnd w:id="24"/>
    </w:p>
    <w:p>
      <w:pPr>
        <w:pStyle w:val="FirstParagraph"/>
      </w:pPr>
      <w:r>
        <w:t xml:space="preserve">针对目前公司现状，提出几个分阶段的，具备一定里程碑概念的测试通过标准，贯穿于整个软件（系统）测试过程，以下所有的标准细则是一个递进的约束，每一阶段的测试必须通过才能进入下一阶段。</w:t>
      </w:r>
    </w:p>
    <w:p>
      <w:pPr>
        <w:pStyle w:val="a0"/>
      </w:pPr>
      <w:r>
        <w:t xml:space="preserve"> </w:t>
      </w:r>
    </w:p>
    <w:p>
      <w:pPr>
        <w:pStyle w:val="a0"/>
      </w:pPr>
      <w:r>
        <w:t xml:space="preserve"> </w:t>
      </w:r>
    </w:p>
    <w:p>
      <w:pPr>
        <w:pStyle w:val="a0"/>
      </w:pPr>
      <w:r>
        <w:rPr>
          <w:b/>
        </w:rPr>
        <w:t xml:space="preserve">单元</w:t>
      </w:r>
      <w:r>
        <w:rPr>
          <w:b/>
        </w:rPr>
        <w:t xml:space="preserve">/</w:t>
      </w:r>
      <w:r>
        <w:rPr>
          <w:b/>
        </w:rPr>
        <w:t xml:space="preserve">集成测试通过标准</w:t>
      </w:r>
    </w:p>
    <w:p>
      <w:pPr>
        <w:pStyle w:val="a0"/>
      </w:pPr>
      <w:r>
        <w:t xml:space="preserve">4.1.1 </w:t>
      </w:r>
      <w:r>
        <w:t xml:space="preserve">标准适用范围</w:t>
      </w:r>
    </w:p>
    <w:p>
      <w:pPr>
        <w:pStyle w:val="a0"/>
      </w:pPr>
      <w:r>
        <w:t xml:space="preserve">基于各层基类和存储过程的独立</w:t>
      </w:r>
      <w:r>
        <w:t xml:space="preserve">/</w:t>
      </w:r>
      <w:r>
        <w:t xml:space="preserve">联调测试。</w:t>
      </w:r>
    </w:p>
    <w:p>
      <w:pPr>
        <w:pStyle w:val="a0"/>
      </w:pPr>
      <w:r>
        <w:t xml:space="preserve"> </w:t>
      </w:r>
    </w:p>
    <w:p>
      <w:pPr>
        <w:pStyle w:val="a0"/>
      </w:pPr>
      <w:r>
        <w:t xml:space="preserve">4.1.2</w:t>
      </w:r>
      <w:r>
        <w:t xml:space="preserve">标准内容</w:t>
      </w:r>
    </w:p>
    <w:p>
      <w:pPr>
        <w:pStyle w:val="a0"/>
      </w:pPr>
      <w:r>
        <w:t xml:space="preserve">具备以下所有条目，可以通过单元</w:t>
      </w:r>
      <w:r>
        <w:t xml:space="preserve">/</w:t>
      </w:r>
      <w:r>
        <w:t xml:space="preserve">集成测试：</w:t>
      </w:r>
    </w:p>
    <w:p>
      <w:pPr>
        <w:pStyle w:val="a0"/>
      </w:pPr>
      <w:r>
        <w:t xml:space="preserve">⑴</w:t>
      </w:r>
      <w:r>
        <w:t xml:space="preserve">：各基类和存储过程的正常值测试全部通过；</w:t>
      </w:r>
    </w:p>
    <w:p>
      <w:pPr>
        <w:pStyle w:val="a0"/>
      </w:pPr>
      <w:r>
        <w:t xml:space="preserve">⑵</w:t>
      </w:r>
      <w:r>
        <w:t xml:space="preserve">：联调测试各接口没有问题；</w:t>
      </w:r>
    </w:p>
    <w:p>
      <w:pPr>
        <w:pStyle w:val="a0"/>
      </w:pPr>
      <w:r>
        <w:t xml:space="preserve">⑶</w:t>
      </w:r>
      <w:r>
        <w:t xml:space="preserve">：各基类和存储过程的异常值测试通过率达</w:t>
      </w:r>
      <w:r>
        <w:t xml:space="preserve">85%</w:t>
      </w:r>
      <w:r>
        <w:t xml:space="preserve">以上；</w:t>
      </w:r>
    </w:p>
    <w:p>
      <w:pPr>
        <w:pStyle w:val="a0"/>
      </w:pPr>
      <w:r>
        <w:t xml:space="preserve"> </w:t>
      </w:r>
    </w:p>
    <w:p>
      <w:pPr>
        <w:pStyle w:val="a0"/>
      </w:pPr>
      <w:r>
        <w:t xml:space="preserve"> </w:t>
      </w:r>
    </w:p>
    <w:p>
      <w:pPr>
        <w:pStyle w:val="a0"/>
      </w:pPr>
      <w:r>
        <w:rPr>
          <w:b/>
        </w:rPr>
        <w:t xml:space="preserve">系统测试通过标准</w:t>
      </w:r>
    </w:p>
    <w:p>
      <w:pPr>
        <w:pStyle w:val="a0"/>
      </w:pPr>
      <w:r>
        <w:t xml:space="preserve">4.2.1 </w:t>
      </w:r>
      <w:r>
        <w:t xml:space="preserve">标准适用范围</w:t>
      </w:r>
    </w:p>
    <w:p>
      <w:pPr>
        <w:pStyle w:val="a0"/>
      </w:pPr>
      <w:r>
        <w:t xml:space="preserve">所有的系统测试。</w:t>
      </w:r>
    </w:p>
    <w:p>
      <w:pPr>
        <w:pStyle w:val="a0"/>
      </w:pPr>
      <w:r>
        <w:t xml:space="preserve"> </w:t>
      </w:r>
    </w:p>
    <w:p>
      <w:pPr>
        <w:pStyle w:val="a0"/>
      </w:pPr>
      <w:r>
        <w:t xml:space="preserve">4.2.2 </w:t>
      </w:r>
      <w:r>
        <w:t xml:space="preserve">标准内容</w:t>
      </w:r>
    </w:p>
    <w:p>
      <w:pPr>
        <w:pStyle w:val="a0"/>
      </w:pPr>
      <w:r>
        <w:t xml:space="preserve">具备以下所有条目，系统测试才可以通过：</w:t>
      </w:r>
      <w:r>
        <w:br w:type="textWrapping"/>
      </w:r>
      <w:r>
        <w:t xml:space="preserve">基本流程能够通畅的完成，核心功能可以体现；（不存在</w:t>
      </w:r>
      <w:r>
        <w:t xml:space="preserve">A</w:t>
      </w:r>
      <w:r>
        <w:t xml:space="preserve">，</w:t>
      </w:r>
      <w:r>
        <w:t xml:space="preserve">B</w:t>
      </w:r>
      <w:r>
        <w:t xml:space="preserve">级</w:t>
      </w:r>
      <w:r>
        <w:t xml:space="preserve">BUG</w:t>
      </w:r>
      <w:r>
        <w:t xml:space="preserve">）</w:t>
      </w:r>
      <w:r>
        <w:br w:type="textWrapping"/>
      </w:r>
      <w:r>
        <w:t xml:space="preserve">对具备分支的流程，确保有一种分支可以持续使用，另外几种要求可以体现设置方法和直接效果，否则就应暂时屏蔽分支功能；</w:t>
      </w:r>
      <w:r>
        <w:br w:type="textWrapping"/>
      </w:r>
      <w:r>
        <w:t xml:space="preserve">基本界面符合术语规范，不存在错误或明显歧义；所有可使用的流程中的界面设计工作必须完成；</w:t>
      </w:r>
      <w:r>
        <w:br w:type="textWrapping"/>
      </w:r>
      <w:r>
        <w:t xml:space="preserve">按照标准流程没有出现各种非正常提示；</w:t>
      </w:r>
      <w:r>
        <w:br w:type="textWrapping"/>
      </w:r>
      <w:r>
        <w:t xml:space="preserve">关键流程和流程中的基本数据备份恢复没有问题；</w:t>
      </w:r>
      <w:r>
        <w:br w:type="textWrapping"/>
      </w:r>
      <w:r>
        <w:t xml:space="preserve">所有报表能够在基本数据的基础上正确生成；</w:t>
      </w:r>
      <w:r>
        <w:br w:type="textWrapping"/>
      </w:r>
      <w:r>
        <w:t xml:space="preserve">非</w:t>
      </w:r>
      <w:r>
        <w:t xml:space="preserve">A</w:t>
      </w:r>
      <w:r>
        <w:t xml:space="preserve">，</w:t>
      </w:r>
      <w:r>
        <w:t xml:space="preserve">B</w:t>
      </w:r>
      <w:r>
        <w:t xml:space="preserve">级</w:t>
      </w:r>
      <w:r>
        <w:t xml:space="preserve">BUG</w:t>
      </w:r>
      <w:r>
        <w:t xml:space="preserve">的遗留数不能超过总用例数的</w:t>
      </w:r>
      <w:r>
        <w:t xml:space="preserve">5%</w:t>
      </w:r>
    </w:p>
    <w:p>
      <w:pPr>
        <w:pStyle w:val="a0"/>
      </w:pPr>
      <w:r>
        <w:t xml:space="preserve"> </w:t>
      </w:r>
    </w:p>
    <w:p>
      <w:pPr>
        <w:pStyle w:val="a0"/>
      </w:pPr>
      <w:r>
        <w:t xml:space="preserve"> </w:t>
      </w:r>
    </w:p>
    <w:p>
      <w:pPr>
        <w:pStyle w:val="a0"/>
      </w:pPr>
      <w:r>
        <w:rPr>
          <w:b/>
        </w:rPr>
        <w:t xml:space="preserve">紧急放行标准</w:t>
      </w:r>
    </w:p>
    <w:p>
      <w:pPr>
        <w:pStyle w:val="a0"/>
      </w:pPr>
      <w:r>
        <w:t xml:space="preserve">4.3.1 </w:t>
      </w:r>
      <w:r>
        <w:t xml:space="preserve">标准适用范围</w:t>
      </w:r>
    </w:p>
    <w:p>
      <w:pPr>
        <w:pStyle w:val="a0"/>
      </w:pPr>
      <w:r>
        <w:t xml:space="preserve">本标准细则适用于测试后期，由于特殊原因，必须提前交付使用，测试结果需保证用户指定使用的功能没有任何问题，允许有少量要解决而未解决的需求和测试中已发现的错误未完成。在软件发版后给用户替换正式版。</w:t>
      </w:r>
    </w:p>
    <w:p>
      <w:pPr>
        <w:pStyle w:val="a0"/>
      </w:pPr>
      <w:r>
        <w:t xml:space="preserve"> </w:t>
      </w:r>
    </w:p>
    <w:p>
      <w:pPr>
        <w:pStyle w:val="a0"/>
      </w:pPr>
      <w:r>
        <w:t xml:space="preserve">4.3.2 </w:t>
      </w:r>
      <w:r>
        <w:t xml:space="preserve">标准内容</w:t>
      </w:r>
    </w:p>
    <w:p>
      <w:pPr>
        <w:pStyle w:val="a0"/>
      </w:pPr>
      <w:r>
        <w:t xml:space="preserve">除用户指定的需求或以前版本中使用中的缺陷及错误必须完善外，按照测试中发现而未解决的问题的数量控制，控制指标如下</w:t>
      </w:r>
    </w:p>
    <w:p>
      <w:pPr>
        <w:pStyle w:val="a0"/>
      </w:pPr>
      <w:r>
        <w:t xml:space="preserve">A</w:t>
      </w:r>
      <w:r>
        <w:t xml:space="preserve">，</w:t>
      </w:r>
      <w:r>
        <w:t xml:space="preserve">B</w:t>
      </w:r>
      <w:r>
        <w:t xml:space="preserve">级</w:t>
      </w:r>
      <w:r>
        <w:t xml:space="preserve">BUG</w:t>
      </w:r>
      <w:r>
        <w:t xml:space="preserve">：低于</w:t>
      </w:r>
      <w:r>
        <w:t xml:space="preserve">2%</w:t>
      </w:r>
    </w:p>
    <w:p>
      <w:pPr>
        <w:pStyle w:val="a0"/>
      </w:pPr>
      <w:r>
        <w:t xml:space="preserve">其它</w:t>
      </w:r>
      <w:r>
        <w:t xml:space="preserve">BUG</w:t>
      </w:r>
      <w:r>
        <w:t xml:space="preserve">：低于</w:t>
      </w:r>
      <w:r>
        <w:t xml:space="preserve">10%</w:t>
      </w:r>
    </w:p>
    <w:p>
      <w:pPr>
        <w:pStyle w:val="a0"/>
      </w:pPr>
      <w:r>
        <w:t xml:space="preserve">常见问题分类中的分级细则</w:t>
      </w:r>
    </w:p>
    <w:p>
      <w:pPr>
        <w:pStyle w:val="a0"/>
      </w:pPr>
      <w:r>
        <w:t xml:space="preserve">为了进一步规范测试通过标准，有必要对测试中发现的问题归类并标识每一种问题的严重程度，使阶段质量的控制有一个可以实际执行的细则。下面的内容就是测试人员长期工作实践中整理出的问题及其严重程度的描述。</w:t>
      </w:r>
    </w:p>
    <w:sectPr w:rsidR="00FC2D97">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苹方-简">
    <w:charset w:val="86"/>
    <w:family w:val="auto"/>
    <w:pitch w:val="variable"/>
    <w:sig w:usb0="A00002FF" w:usb1="7ACFFDFB" w:usb2="00000016" w:usb3="00000000" w:csb0="0014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A626B4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48C6FA"/>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04D82704"/>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AECD1F0"/>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11E01664"/>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F12A94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2BD044A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4114E65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2D809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933CDE6A"/>
    <w:lvl w:ilvl="0">
      <w:start w:val="1"/>
      <w:numFmt w:val="decimal"/>
      <w:lvlText w:val="%1."/>
      <w:lvlJc w:val="left"/>
      <w:pPr>
        <w:tabs>
          <w:tab w:val="num" w:pos="360"/>
        </w:tabs>
        <w:ind w:left="360" w:hangingChars="200" w:hanging="360"/>
      </w:pPr>
    </w:lvl>
  </w:abstractNum>
  <w:abstractNum w:abstractNumId="10">
    <w:nsid w:val="FFFFFF89"/>
    <w:multiLevelType w:val="singleLevel"/>
    <w:tmpl w:val="BF16481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170CD2DE"/>
    <w:multiLevelType w:val="multilevel"/>
    <w:tmpl w:val="025CC6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5"/>
  </w:num>
  <w:num w:numId="4">
    <w:abstractNumId w:val="6"/>
  </w:num>
  <w:num w:numId="5">
    <w:abstractNumId w:val="7"/>
  </w:num>
  <w:num w:numId="6">
    <w:abstractNumId w:val="8"/>
  </w:num>
  <w:num w:numId="7">
    <w:abstractNumId w:val="10"/>
  </w:num>
  <w:num w:numId="8">
    <w:abstractNumId w:val="1"/>
  </w:num>
  <w:num w:numId="9">
    <w:abstractNumId w:val="2"/>
  </w:num>
  <w:num w:numId="10">
    <w:abstractNumId w:val="3"/>
  </w:num>
  <w:num w:numId="11">
    <w:abstractNumId w:val="4"/>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02D"/>
    <w:rPr>
      <w:rFonts w:ascii="Arial" w:eastAsia="PingFang SC" w:hAnsi="Arial"/>
      <w:color w:val="303030"/>
      <w:sz w:val="28"/>
    </w:rPr>
  </w:style>
  <w:style w:type="paragraph" w:styleId="1">
    <w:name w:val="heading 1"/>
    <w:basedOn w:val="a"/>
    <w:next w:val="a0"/>
    <w:uiPriority w:val="9"/>
    <w:qFormat/>
    <w:rsid w:val="006B002D"/>
    <w:pPr>
      <w:keepNext/>
      <w:keepLines/>
      <w:spacing w:before="480" w:after="0"/>
      <w:outlineLvl w:val="0"/>
    </w:pPr>
    <w:rPr>
      <w:rFonts w:eastAsia="苹方-简" w:cstheme="majorBidi"/>
      <w:b/>
      <w:bCs/>
      <w:sz w:val="52"/>
      <w:szCs w:val="32"/>
    </w:rPr>
  </w:style>
  <w:style w:type="paragraph" w:styleId="2">
    <w:name w:val="heading 2"/>
    <w:basedOn w:val="a"/>
    <w:next w:val="a0"/>
    <w:uiPriority w:val="9"/>
    <w:unhideWhenUsed/>
    <w:qFormat/>
    <w:rsid w:val="006B002D"/>
    <w:pPr>
      <w:keepNext/>
      <w:keepLines/>
      <w:spacing w:before="200" w:after="0"/>
      <w:outlineLvl w:val="1"/>
    </w:pPr>
    <w:rPr>
      <w:rFonts w:eastAsia="苹方-简" w:cstheme="majorBidi"/>
      <w:b/>
      <w:bCs/>
      <w:sz w:val="44"/>
      <w:szCs w:val="32"/>
    </w:rPr>
  </w:style>
  <w:style w:type="paragraph" w:styleId="3">
    <w:name w:val="heading 3"/>
    <w:basedOn w:val="a"/>
    <w:next w:val="a0"/>
    <w:uiPriority w:val="9"/>
    <w:unhideWhenUsed/>
    <w:qFormat/>
    <w:rsid w:val="006B002D"/>
    <w:pPr>
      <w:keepNext/>
      <w:keepLines/>
      <w:spacing w:before="200" w:after="0"/>
      <w:outlineLvl w:val="2"/>
    </w:pPr>
    <w:rPr>
      <w:rFonts w:eastAsia="苹方-简" w:cstheme="majorBidi"/>
      <w:b/>
      <w:bCs/>
      <w:sz w:val="36"/>
      <w:szCs w:val="28"/>
    </w:rPr>
  </w:style>
  <w:style w:type="paragraph" w:styleId="4">
    <w:name w:val="heading 4"/>
    <w:basedOn w:val="a"/>
    <w:next w:val="a0"/>
    <w:uiPriority w:val="9"/>
    <w:unhideWhenUsed/>
    <w:qFormat/>
    <w:rsid w:val="006B002D"/>
    <w:pPr>
      <w:keepNext/>
      <w:keepLines/>
      <w:spacing w:before="200" w:after="0"/>
      <w:outlineLvl w:val="3"/>
    </w:pPr>
    <w:rPr>
      <w:rFonts w:eastAsia="苹方-简" w:cstheme="majorBidi"/>
      <w:b/>
      <w:bCs/>
      <w:sz w:val="32"/>
    </w:rPr>
  </w:style>
  <w:style w:type="paragraph" w:styleId="5">
    <w:name w:val="heading 5"/>
    <w:basedOn w:val="a"/>
    <w:next w:val="a0"/>
    <w:uiPriority w:val="9"/>
    <w:unhideWhenUsed/>
    <w:qFormat/>
    <w:rsid w:val="006B002D"/>
    <w:pPr>
      <w:keepNext/>
      <w:keepLines/>
      <w:spacing w:before="200" w:after="0"/>
      <w:outlineLvl w:val="4"/>
    </w:pPr>
    <w:rPr>
      <w:rFonts w:eastAsia="苹方-简" w:cstheme="majorBidi"/>
      <w:b/>
      <w:iCs/>
    </w:rPr>
  </w:style>
  <w:style w:type="paragraph" w:styleId="6">
    <w:name w:val="heading 6"/>
    <w:basedOn w:val="a"/>
    <w:next w:val="a0"/>
    <w:uiPriority w:val="9"/>
    <w:unhideWhenUsed/>
    <w:qFormat/>
    <w:rsid w:val="006B002D"/>
    <w:pPr>
      <w:keepNext/>
      <w:keepLines/>
      <w:spacing w:before="200" w:after="0"/>
      <w:outlineLvl w:val="5"/>
    </w:pPr>
    <w:rPr>
      <w:rFonts w:eastAsia="苹方-简" w:cstheme="majorBidi"/>
      <w:sz w:val="24"/>
    </w:rPr>
  </w:style>
  <w:style w:type="paragraph" w:styleId="7">
    <w:name w:val="heading 7"/>
    <w:basedOn w:val="a"/>
    <w:next w:val="a0"/>
    <w:uiPriority w:val="9"/>
    <w:unhideWhenUsed/>
    <w:qFormat/>
    <w:rsid w:val="006B002D"/>
    <w:pPr>
      <w:keepNext/>
      <w:keepLines/>
      <w:spacing w:before="200" w:after="0"/>
      <w:outlineLvl w:val="6"/>
    </w:pPr>
    <w:rPr>
      <w:rFonts w:eastAsia="苹方-简" w:cstheme="majorBidi"/>
      <w:sz w:val="24"/>
    </w:rPr>
  </w:style>
  <w:style w:type="paragraph" w:styleId="8">
    <w:name w:val="heading 8"/>
    <w:basedOn w:val="a"/>
    <w:next w:val="a0"/>
    <w:uiPriority w:val="9"/>
    <w:unhideWhenUsed/>
    <w:qFormat/>
    <w:rsid w:val="006B002D"/>
    <w:pPr>
      <w:keepNext/>
      <w:keepLines/>
      <w:spacing w:before="200" w:after="0"/>
      <w:outlineLvl w:val="7"/>
    </w:pPr>
    <w:rPr>
      <w:rFonts w:asciiTheme="majorHAnsi" w:eastAsia="苹方-简" w:hAnsiTheme="majorHAnsi" w:cstheme="majorBidi"/>
      <w:sz w:val="24"/>
    </w:rPr>
  </w:style>
  <w:style w:type="paragraph" w:styleId="9">
    <w:name w:val="heading 9"/>
    <w:basedOn w:val="a"/>
    <w:next w:val="a0"/>
    <w:uiPriority w:val="9"/>
    <w:unhideWhenUsed/>
    <w:qFormat/>
    <w:rsid w:val="006B002D"/>
    <w:pPr>
      <w:keepNext/>
      <w:keepLines/>
      <w:spacing w:before="200" w:after="0"/>
      <w:outlineLvl w:val="8"/>
    </w:pPr>
    <w:rPr>
      <w:rFonts w:ascii="苹方-简" w:eastAsia="苹方-简" w:hAnsi="苹方-简"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6B002D"/>
    <w:pPr>
      <w:keepNext/>
      <w:keepLines/>
      <w:spacing w:before="480" w:after="240"/>
    </w:pPr>
    <w:rPr>
      <w:rFonts w:eastAsia="苹方-简" w:cstheme="majorBidi"/>
      <w:b/>
      <w:bCs/>
      <w:sz w:val="60"/>
      <w:szCs w:val="36"/>
    </w:rPr>
  </w:style>
  <w:style w:type="paragraph" w:styleId="a6">
    <w:name w:val="Subtitle"/>
    <w:basedOn w:val="a5"/>
    <w:next w:val="a0"/>
    <w:qFormat/>
    <w:rsid w:val="006B002D"/>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6E10F9"/>
    <w:pPr>
      <w:pBdr>
        <w:left w:val="single" w:sz="18" w:space="6" w:color="909090"/>
      </w:pBdr>
      <w:spacing w:before="100" w:after="100"/>
      <w:ind w:leftChars="100" w:left="100"/>
    </w:pPr>
    <w:rPr>
      <w:rFonts w:eastAsia="苹方-简" w:cstheme="majorBidi"/>
      <w:bCs/>
      <w:color w:val="909090"/>
      <w:szCs w:val="20"/>
    </w:rPr>
  </w:style>
  <w:style w:type="paragraph" w:styleId="aa">
    <w:name w:val="footnote text"/>
    <w:basedOn w:val="a"/>
    <w:uiPriority w:val="9"/>
    <w:unhideWhenUsed/>
    <w:qFormat/>
  </w:style>
  <w:style w:type="table" w:customStyle="1" w:styleId="Table">
    <w:name w:val="Table"/>
    <w:unhideWhenUsed/>
    <w:qFormat/>
    <w:rsid w:val="00BF63A1"/>
    <w:rPr>
      <w:rFonts w:ascii="Arial" w:eastAsia="PingFang SC" w:hAnsi="Arial"/>
      <w:sz w:val="20"/>
      <w:szCs w:val="20"/>
      <w:lang w:eastAsia="zh-CN"/>
    </w:rPr>
    <w:tblPr>
      <w:tblInd w:w="0" w:type="dxa"/>
      <w:tblBorders>
        <w:top w:val="single" w:sz="2" w:space="0" w:color="DEDEDE"/>
        <w:left w:val="single" w:sz="2" w:space="0" w:color="DEDEDE"/>
        <w:bottom w:val="single" w:sz="2" w:space="0" w:color="DEDEDE"/>
        <w:right w:val="single" w:sz="2" w:space="0" w:color="DEDEDE"/>
        <w:insideH w:val="single" w:sz="2" w:space="0" w:color="DEDEDE"/>
        <w:insideV w:val="single" w:sz="2" w:space="0" w:color="DEDEDE"/>
      </w:tblBorders>
      <w:tblCellMar>
        <w:top w:w="0" w:type="dxa"/>
        <w:left w:w="108" w:type="dxa"/>
        <w:bottom w:w="0" w:type="dxa"/>
        <w:right w:w="108" w:type="dxa"/>
      </w:tblCellMar>
    </w:tblPr>
    <w:tcPr>
      <w:shd w:val="clear" w:color="auto" w:fill="auto"/>
    </w:tcPr>
    <w:tblStylePr w:type="firstRow">
      <w:rPr>
        <w:rFonts w:ascii="Arial" w:eastAsia="PingFang SC" w:hAnsi="Arial" w:cstheme="minorBidi"/>
        <w:b w:val="0"/>
        <w:bCs w:val="0"/>
        <w:i w:val="0"/>
        <w:iCs w:val="0"/>
        <w:caps w:val="0"/>
        <w:smallCaps w:val="0"/>
        <w:strike w:val="0"/>
        <w:dstrike w:val="0"/>
        <w:outline w:val="0"/>
        <w:shadow w:val="0"/>
        <w:emboss w:val="0"/>
        <w:imprint w:val="0"/>
        <w:snapToGrid/>
        <w:vanish w:val="0"/>
        <w:color w:val="303030"/>
        <w:spacing w:val="0"/>
        <w:w w:val="100"/>
        <w:kern w:val="0"/>
        <w:position w:val="0"/>
        <w:sz w:val="28"/>
        <w:szCs w:val="24"/>
        <w:u w:val="none"/>
        <w:effect w:val="none"/>
        <w:vertAlign w:val="baseline"/>
        <w:em w:val="none"/>
        <w14:ligatures w14:val="none"/>
        <w14:numForm w14:val="default"/>
        <w14:numSpacing w14:val="default"/>
        <w14:stylisticSets/>
        <w14:cntxtAlts w14:val="0"/>
      </w:rPr>
      <w:tblPr/>
      <w:tcPr>
        <w:shd w:val="clear" w:color="auto" w:fill="EEEEEE"/>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A700F5"/>
    <w:rPr>
      <w:color w:val="C7C7C7"/>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字符"/>
    <w:basedOn w:val="a1"/>
    <w:link w:val="ab"/>
  </w:style>
  <w:style w:type="character" w:customStyle="1" w:styleId="VerbatimChar">
    <w:name w:val="Verbatim Char"/>
    <w:basedOn w:val="ac"/>
    <w:rPr>
      <w:rFonts w:ascii="Consolas" w:hAnsi="Consolas"/>
      <w:sz w:val="22"/>
    </w:rPr>
  </w:style>
  <w:style w:type="character" w:styleId="ad">
    <w:name w:val="footnote reference"/>
    <w:basedOn w:val="ac"/>
    <w:rPr>
      <w:vertAlign w:val="superscript"/>
    </w:rPr>
  </w:style>
  <w:style w:type="character" w:styleId="ae">
    <w:name w:val="Hyperlink"/>
    <w:basedOn w:val="ac"/>
    <w:rsid w:val="006B002D"/>
    <w:rPr>
      <w:color w:val="338FE6"/>
    </w:rPr>
  </w:style>
  <w:style w:type="paragraph" w:styleId="af">
    <w:name w:val="TOC Heading"/>
    <w:basedOn w:val="1"/>
    <w:next w:val="a0"/>
    <w:uiPriority w:val="39"/>
    <w:unhideWhenUsed/>
    <w:qFormat/>
    <w:pPr>
      <w:spacing w:before="240" w:line="259" w:lineRule="auto"/>
      <w:outlineLvl w:val="9"/>
    </w:pPr>
    <w:rPr>
      <w:rFonts w:asciiTheme="majorHAnsi" w:eastAsiaTheme="majorEastAsia" w:hAnsiTheme="majorHAnsi"/>
      <w:b w:val="0"/>
      <w:bCs w:val="0"/>
      <w:color w:val="365F91" w:themeColor="accent1" w:themeShade="BF"/>
    </w:rPr>
  </w:style>
  <w:style w:type="character" w:customStyle="1" w:styleId="a4">
    <w:name w:val="正文文本字符"/>
    <w:basedOn w:val="a1"/>
    <w:link w:val="a0"/>
    <w:rsid w:val="006B002D"/>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kaku21.blog.163.com/;" TargetMode="External" /></Relationships>
</file>

<file path=word/_rels/footnotes.xml.rels><?xml version="1.0" encoding="UTF-8"?>
<Relationships xmlns="http://schemas.openxmlformats.org/package/2006/relationships"><Relationship Type="http://schemas.openxmlformats.org/officeDocument/2006/relationships/hyperlink" Id="rId21" Target="http://kaku21.blog.163.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63</Words>
  <Characters>363</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Title</vt:lpstr>
    </vt:vector>
  </TitlesOfParts>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2018-10-24T03:19:48Z</dcterms:created>
  <dcterms:modified xsi:type="dcterms:W3CDTF">2018-10-24T03:19:48Z</dcterms:modified>
</cp:coreProperties>
</file>