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0.基础操作——非老手都建议看一看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本篇主要为对时空口袋了解不足的新老玩家准备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本篇内如若出现看不懂的专有名词，一般都能在后续文章中找到答案，或问群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</w:rPr>
        <w:t>注册时点击注册后填入相关信息，再次点击注册才可能注册成功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单个ip最多累计登录15个账号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，超过后封ip，可私聊+邮件群主申请解封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手册目录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1.必看，游戏简介与物价表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"https://kdocs.cn/l/ckoSSULLqgP2"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https://kdocs.cn/l/ckoSSULLqgP2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2.起步，起步券与首充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"https://kdocs.cn/l/cuRUgAE5wj8Y"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https://kdocs.cn/l/cuRUgAE5wj8Y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3.工具，邮件及辅助、脚本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"https://kdocs.cn/l/cp8mlQcWzlJA"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https://kdocs.cn/l/cp8mlQcWzlJA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4.任务，注意避坑、任务简介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"https://kdocs.cn/l/coS06cVvW8sz"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https://kdocs.cn/l/coS06cVvW8sz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5.养成，进化、合神及涅槃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"https://kdocs.cn/l/ccyVxbjbyg9G"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https://kdocs.cn/l/ccyVxbjbyg9G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6.百变，百变宠物及套餐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"https://kdocs.cn/l/ceDVAmocrneV"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https://kdocs.cn/l/ceDVAmocrneV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7.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最荐主宠及其制作流程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"https://kdocs.cn/l/cpewPA8kLiMr"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https://kdocs.cn/l/cpewPA8kLiMr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8.属性，装备及技能等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"https://kdocs.cn/l/cgIIRwZ954Bh"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https://kdocs.cn/l/cgIIRwZ954Bh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9.副本，地图、BOSS、简介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"https://kdocs.cn/l/ciUCjm5pyP8a"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https://kdocs.cn/l/ciUCjm5pyP8a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10.图鉴（不含五行和神系）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"https://kdocs.cn/l/cniDhx850QvS"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https://kdocs.cn/l/cniDhx850QvS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散搭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迈向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最强组装）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"https://kdocs.cn/l/cs8BdIOTxdQq"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https://kdocs.cn/l/cs8BdIOTxdQq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界面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276850" cy="2162175"/>
            <wp:effectExtent l="0" t="0" r="0" b="9525"/>
            <wp:docPr id="1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①牧场：存放宠物的地方，使用的宠物卵都会直接进入牧场。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②交易所：玩家之间进行交易的地方，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金币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单次交易量最高50000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，水晶单次交易量最高5000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，单次交易额最高9999999，凌晨1点-7点关闭。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③神秘商店：充值消费的地方，尤其建议新人不要盲目消费，多问群大佬。具体见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文。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④仓库：存放道具的地方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只有非限时道具可以存放进去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；也可用来协助调整背包中同类道具的次序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⑤公告牌：展示榜单的地方，没什么可说的。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⑥时空神殿：后期装备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“魂器”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的页面，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前期不用管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⑦皇宫：内含砸蛋玩法界面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，其他界面暂无实际作用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⑧道具商店：购买一些基础道具的地方，具体见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文。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⑨铁匠铺：各类装备提升的地方，具体见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文。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⑩一些快捷按钮：“每日礼包”顾名思义，领取每日赠品的按钮，每日可领一次，0点刷新；“BOSS奖励”用来领取世界BOSS的奖励，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每次攻击获得奖励凭证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（自动发放无需领取）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前20名有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额外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奖励，每晚8点准时在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女神要塞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开启；“购买门券”用来用水晶购买通天塔的门票，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不要点它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；“血统测试”是每日抽奖，0点刷新，充值任意金额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即可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解锁，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中奖者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24h内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可获得50%的经验道具加成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、20%全属性加深加成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并且免费刷新地狱之门副本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（刷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29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层收益最高，需要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背包放一把次元钥匙，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借助空巷辅助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设置30层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；“背包三亿”可以快捷使用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储备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经验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（见下文道具商店）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来使宠物背包（即宠物资料）中的宠物提升经验，即“宠物背包中三个宠物各获得一亿经验”。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/>
        <w:jc w:val="center"/>
      </w:pPr>
      <w:r>
        <w:drawing>
          <wp:inline distT="0" distB="0" distL="114300" distR="114300">
            <wp:extent cx="5276850" cy="2200275"/>
            <wp:effectExtent l="0" t="0" r="0" b="9525"/>
            <wp:docPr id="1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⑪宠物神殿：本游戏核心玩法区域，具体见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文。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⑫家族神殿：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废弃功能。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⑬魔卡志：展示成就卡的地方，成就是属性的主要获取来源之一。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⑭背包和装备：背包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容量上限提升的同时，装备容量上限也会提升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牧场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276850" cy="2638425"/>
            <wp:effectExtent l="0" t="0" r="0" b="9525"/>
            <wp:docPr id="1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宠物托管为废置功能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牧场容量起始为120+2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即宠物背包中除主宠外的两个位置也算入额外的牧场容量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，括号中为使用牧场扩容的次数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（含小银蛋称号效果）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除在牧场中设置主站宠物外，宠物背包、宠物神殿点击宠物头像也可设置为主宠。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寄养可以把右侧选中的宠物放入左侧，携带可以把左侧选中的宠物放入右侧。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需要留下用来做任务的宠物建议及时上锁（具体方式见下文“宠物资料”），任务相关注意事项见《4.任务系统简介》。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（务必要看！！！）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神秘商店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/>
        <w:jc w:val="center"/>
      </w:pPr>
      <w:r>
        <w:drawing>
          <wp:inline distT="0" distB="0" distL="114300" distR="114300">
            <wp:extent cx="5286375" cy="2867025"/>
            <wp:effectExtent l="0" t="0" r="9525" b="9525"/>
            <wp:docPr id="1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使用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绑定元宝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购买时记得勾选下侧选项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，获得的道具为限时道具；开包计入保底时，绑元购买的包只计一半。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部分道具不支持绑元购买。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  <w:lang w:eastAsia="zh-CN"/>
        </w:rPr>
        <w:t>如：</w:t>
      </w:r>
      <w:r>
        <w:rPr>
          <w:rFonts w:hint="eastAsia" w:ascii="宋体" w:hAnsi="宋体" w:eastAsia="宋体" w:cs="宋体"/>
          <w:b w:val="0"/>
          <w:bCs w:val="0"/>
          <w:i/>
          <w:iCs/>
          <w:color w:val="0000FF"/>
          <w:spacing w:val="0"/>
          <w:w w:val="100"/>
          <w:sz w:val="21"/>
          <w:szCs w:val="21"/>
          <w:vertAlign w:val="baseline"/>
          <w:lang w:eastAsia="zh-CN"/>
        </w:rPr>
        <w:t>元宝开A礼包1组，绑定元宝开A礼包一组，计算保底数量时，结果为累积开启A礼包共1.5组。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2"/>
          <w:szCs w:val="22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2"/>
          <w:szCs w:val="22"/>
          <w:vertAlign w:val="baseline"/>
        </w:rPr>
        <w:t>保底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一般为10组（个别包除外），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每月只有一次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硬保底和一次使用保底卡的机会，保底数量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月底清零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；x蛋券对应砸蛋功能，以幸运值为参考，只有出x蛋礼盒才会清零。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2"/>
          <w:szCs w:val="22"/>
          <w:vertAlign w:val="baseline"/>
        </w:rPr>
        <w:t>vip积分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每</w:t>
      </w: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到账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100元宝自动获得1点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不会过期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珍宝券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每充值1R可在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【充值福利】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【日常活动】对应任务领取1张，有效的合神印记（具体见每月更新公告）使用也可获得1张；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珍宝券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月底过期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合神印记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次月底过期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；珍宝商店每月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第一/二个周六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晚8:30刷新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（具体请参考当月公告）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，走过路过不要错过~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道具商店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276850" cy="2143125"/>
            <wp:effectExtent l="0" t="0" r="0" b="9525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经验商店购买时除消耗对应的储备经验外，每个道具还需要消耗10威望（威望可以找大佬白嫖）。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储备经验的获取方式为把除“修炼仙册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[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嗔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”之外的经验道具在道具商店中进行出售（限时的也可以，齐修丹只会获得一份经验），会损失5%。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铁匠铺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/>
        <w:jc w:val="center"/>
      </w:pPr>
      <w:r>
        <w:drawing>
          <wp:inline distT="0" distB="0" distL="114300" distR="114300">
            <wp:extent cx="5276850" cy="2219325"/>
            <wp:effectExtent l="0" t="0" r="0" b="9525"/>
            <wp:docPr id="19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-21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Ⅰ.选择不镶嵌宝石时为常规强化，可以用强化石强化的装备类型有：常规10个部位、印记、背饰、皮肤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（没有主属性的装备不可强化）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；秘宝需要用五色神石强化，神魂需要用神魂锻造石强化。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选择具体镶嵌宝石时，则不会进行强化，宝石镶嵌见《8.属性相关》。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Ⅱ.宝石转移无消耗。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Ⅲ.部位强化双击对应格子，即可看到耗材情况。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Ⅳ.秘宝栏用来洗练秘宝的词条属性。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Ⅴ.合成镶嵌栏是武魂吞噬界面，左侧为主武魂，右侧为被吞噬武魂。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所有装备在进行针对性操作时要脱到装备背包中，脱装备方法为在宠物资料界面双击对应装备。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Ⅵ.loading……</w:t>
      </w:r>
    </w:p>
    <w:p>
      <w:pPr>
        <w:pStyle w:val="4"/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</w:pPr>
      <w:r>
        <w:rPr>
          <w:rFonts w:hint="default" w:ascii="宋体" w:hAnsi="宋体" w:eastAsia="宋体" w:cs="宋体"/>
          <w:i w:val="0"/>
          <w:iCs w:val="0"/>
          <w:color w:val="FF0000"/>
          <w:spacing w:val="0"/>
          <w:w w:val="100"/>
          <w:vertAlign w:val="baseline"/>
        </w:rPr>
        <w:t>更多装备相关问题请看《8.属性相关》。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宠物神殿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进化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/>
        <w:jc w:val="center"/>
      </w:pPr>
      <w:r>
        <w:drawing>
          <wp:inline distT="0" distB="0" distL="114300" distR="114300">
            <wp:extent cx="5276850" cy="2447925"/>
            <wp:effectExtent l="0" t="0" r="0" b="9525"/>
            <wp:docPr id="1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</w:pP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进化栏内的功能用来进化宠物，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五行宠物进化路线见《5.核心玩法cc》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右侧两个进化路线，AB路线核心差别是B路线涨的cc（成长值）更高，对于大部分五行宠物来说，两个路线会使它们升为不同阶别的不同宠物。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右上的公式表是目前所有有效的特定合成公式，有合成也有转生的，建议平时多翻一翻。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公式表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中合成产物有多种的为概率公式，均有保底次数，可以在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查询公式次数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中查看目前使用公式的次数，一旦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达到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保底次数但没有保底，可以发邮件进行处理（见《3.辅助工具》）；具体保底次数大多数可在《10.神上图鉴》中查到；公式显示的为最低cc限制，超过这个cc即可。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合成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276850" cy="2543175"/>
            <wp:effectExtent l="0" t="0" r="0" b="9525"/>
            <wp:docPr id="2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合成栏内的功能用来进行五行宠物的合成，首先注意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红圈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的内容，其次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画叉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的地方都是与实际不符。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手动合成时，添加材料不分守护和加成，只有脚本合成时需要用来识别；幸运星功能只是个摆设。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更多内容见《5.核心玩法cc》。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转生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drawing>
          <wp:inline distT="0" distB="0" distL="114300" distR="114300">
            <wp:extent cx="5276850" cy="2581275"/>
            <wp:effectExtent l="0" t="0" r="0" b="9525"/>
            <wp:docPr id="21" name="图片 9" descr="/data/weboffice/tmp/webword_609909285/upload_post_object_v2_74420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 descr="/data/weboffice/tmp/webword_609909285/upload_post_object_v2_744208067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转生栏内的功能用来进行神系及以上宠物的合成，主副问题不再赘述，c/t系列涅槃兽前期也无须在意。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转生时必须消耗一只涅槃兽，所以也被称作涅槃。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破茧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插图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破茧功能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用于提高宠物某一基础属性的cc，对该属性的实际效果和提供普通cc一致，并不会有高cc削弱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破茧时需要消耗破茧素材，不同破茧素材对应不同属性或不同增幅。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loading……</w:t>
      </w:r>
    </w:p>
    <w:p>
      <w:pPr>
        <w:pStyle w:val="4"/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</w:pPr>
      <w:r>
        <w:rPr>
          <w:rFonts w:hint="default" w:ascii="宋体" w:hAnsi="宋体" w:eastAsia="宋体" w:cs="宋体"/>
          <w:i w:val="0"/>
          <w:iCs w:val="0"/>
          <w:color w:val="FF0000"/>
          <w:spacing w:val="0"/>
          <w:w w:val="100"/>
          <w:vertAlign w:val="baseline"/>
        </w:rPr>
        <w:t>更多宠物相关问题请看《5.核心玩法cc》、《6.百变》、《7.前期必做宠物》、《10.神上图鉴》。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2"/>
          <w:szCs w:val="32"/>
          <w:vertAlign w:val="baseline"/>
        </w:rPr>
        <w:t>宠物资料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</w:pPr>
      <w:r>
        <w:drawing>
          <wp:inline distT="0" distB="0" distL="114300" distR="114300">
            <wp:extent cx="5276850" cy="2095500"/>
            <wp:effectExtent l="0" t="0" r="0" b="0"/>
            <wp:docPr id="2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①第一行为账号id，第二行为当前主宠名称，本列其余内容顾名思义；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②卡套装备的位置，单击可脱下；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③背饰（左神兽）装备的位置，单击可脱下；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④皮肤装备的位置，单击可脱下；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⑤印记装备的位置，单击可脱下；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⑥宠物上锁功能，单击可锁定，注意和皮肤装备有大部分重合，使用时看提示框有没有操作成功，成功后如下图，单击锁链中间即可解锁；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drawing>
          <wp:inline distT="0" distB="0" distL="114300" distR="114300">
            <wp:extent cx="2028825" cy="1162050"/>
            <wp:effectExtent l="0" t="0" r="9525" b="0"/>
            <wp:docPr id="2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1825" cy="2581275"/>
            <wp:effectExtent l="0" t="0" r="9525" b="9525"/>
            <wp:docPr id="2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⑦秘宝装备的位置，单击可脱下；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⑧神魂装备的位置，单击可脱下；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⑨武魂装备的位置，单击可脱下。</w:t>
      </w:r>
    </w:p>
    <w:p>
      <w:pPr>
        <w:pStyle w:val="4"/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宋体" w:hAnsi="宋体" w:eastAsia="宋体" w:cs="宋体"/>
          <w:i w:val="0"/>
          <w:iCs w:val="0"/>
          <w:color w:val="000000"/>
          <w:spacing w:val="0"/>
          <w:w w:val="100"/>
          <w:vertAlign w:val="baseline"/>
        </w:rPr>
      </w:pPr>
      <w:r>
        <w:rPr>
          <w:rFonts w:hint="default" w:ascii="宋体" w:hAnsi="宋体" w:eastAsia="宋体" w:cs="宋体"/>
          <w:i w:val="0"/>
          <w:iCs w:val="0"/>
          <w:color w:val="000000"/>
          <w:spacing w:val="0"/>
          <w:w w:val="100"/>
          <w:vertAlign w:val="baseline"/>
        </w:rPr>
        <w:t>调整宠物次序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分享一个多数时候没什么用的小技巧。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先从牧场取出任意三个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非目标宠物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于宠物背包中，把想要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目标宠物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放置的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目标位置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非目标宠物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放入牧场，再取出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目标宠物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，即可将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目标宠物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放在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目标位置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>
      <w:pPr>
        <w:pStyle w:val="3"/>
        <w:keepNext w:val="0"/>
        <w:keepLines w:val="0"/>
        <w:widowControl/>
        <w:suppressLineNumbers w:val="0"/>
        <w:bidi w:val="0"/>
        <w:spacing w:line="360" w:lineRule="auto"/>
        <w:ind w:left="0" w:right="0"/>
        <w:jc w:val="left"/>
        <w:rPr>
          <w:rFonts w:hint="default" w:ascii="宋体" w:hAnsi="宋体" w:eastAsia="宋体" w:cs="宋体"/>
          <w:i w:val="0"/>
          <w:iCs w:val="0"/>
          <w:color w:val="000000"/>
          <w:spacing w:val="0"/>
          <w:w w:val="100"/>
          <w:vertAlign w:val="baseline"/>
        </w:rPr>
      </w:pPr>
      <w:r>
        <w:rPr>
          <w:rFonts w:hint="default" w:ascii="宋体" w:hAnsi="宋体" w:eastAsia="宋体" w:cs="宋体"/>
          <w:i w:val="0"/>
          <w:iCs w:val="0"/>
          <w:color w:val="000000"/>
          <w:spacing w:val="0"/>
          <w:w w:val="100"/>
          <w:vertAlign w:val="baseline"/>
        </w:rPr>
        <w:t>战斗界面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4613910" cy="1828800"/>
            <wp:effectExtent l="0" t="0" r="152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进入一个地图，一般会见到类似如上界面。“战斗”按钮用于进入常规战斗界面，“自动战斗”按钮用于进入简易挂机界面（如下图所示）。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需要挂机时，更建议直接用辅助（可参考《3.辅助工具》），功能更便利，服务器资源占用更少。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4551680" cy="1840865"/>
            <wp:effectExtent l="0" t="0" r="127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常规战斗界面中，大多数功能顾名思义，道具功能目前没有相应的物品可供使用，辅助功能目前没有相应的内容可供使用。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  <w:lang w:eastAsia="zh-CN"/>
        </w:rPr>
        <w:t>怪物的血量越低，捕捉成功率越高。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4558030" cy="1871980"/>
            <wp:effectExtent l="0" t="0" r="13970" b="139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简易挂机界面中，当前使用的技能需要先在常规战斗界面中的“攻击设置”中设置，否则默认普通攻击（长时间未战斗也会变回普通攻击）。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界面中可选部分主要与抓宠相关，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更建议使用辅助进行操作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，功能更完整和方便。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Noto Sans Mongolian">
    <w:panose1 w:val="020B0502040504020204"/>
    <w:charset w:val="00"/>
    <w:family w:val="auto"/>
    <w:pitch w:val="default"/>
    <w:sig w:usb0="00000000" w:usb1="00000000" w:usb2="0002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F8DDB"/>
    <w:rsid w:val="177F6D08"/>
    <w:rsid w:val="1FF6228D"/>
    <w:rsid w:val="24FF1EE6"/>
    <w:rsid w:val="3F7B657E"/>
    <w:rsid w:val="3F7F8455"/>
    <w:rsid w:val="3FE74269"/>
    <w:rsid w:val="5CD1CC5A"/>
    <w:rsid w:val="7E7E539B"/>
    <w:rsid w:val="7FD5E3EE"/>
    <w:rsid w:val="7FDD1DC7"/>
    <w:rsid w:val="8E27CB5F"/>
    <w:rsid w:val="C2EB903B"/>
    <w:rsid w:val="DFFD4EA7"/>
    <w:rsid w:val="FA77E6CB"/>
    <w:rsid w:val="FDBF8011"/>
    <w:rsid w:val="FEFFFC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WWO_wpscloud_20231109212122-49d8d70993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2018-06-05T01:24:00Z</dcterms:created>
  <cp:lastModifiedBy>iPhone</cp:lastModifiedBy>
  <dcterms:modified xsi:type="dcterms:W3CDTF">2023-11-13T20:38:19Z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>
    <vt:lpwstr/>
  </property>
  <property fmtid="{D5CDD505-2E9C-101B-9397-08002B2CF9AE}" pid="4" name="woTemplate">
    <vt:i4>0</vt:i4>
  </property>
  <property fmtid="{D5CDD505-2E9C-101B-9397-08002B2CF9AE}" pid="5" name="woSyncTypoMode">
    <vt:bool>true</vt:bool>
  </property>
  <property fmtid="{D5CDD505-2E9C-101B-9397-08002B2CF9AE}" pid="6" name="woTypoMode">
    <vt:lpwstr/>
  </property>
  <property fmtid="{D5CDD505-2E9C-101B-9397-08002B2CF9AE}" pid="7" name="ICV">
    <vt:lpwstr>D5AFCC73F47A7EA96F815F635802BE90</vt:lpwstr>
  </property>
</Properties>
</file>