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300E1" w14:textId="2FE56952" w:rsidR="00412CE8" w:rsidRDefault="00412CE8" w:rsidP="00412CE8">
      <w:r>
        <w:t xml:space="preserve">Arthur Luz, </w:t>
      </w:r>
      <w:r w:rsidR="006D181A">
        <w:t>Johnny Miguel, Roger Felis</w:t>
      </w:r>
      <w:r w:rsidR="00B55106">
        <w:t>berto</w:t>
      </w:r>
    </w:p>
    <w:p w14:paraId="39F3A6BA" w14:textId="1A7F3E3A" w:rsidR="00BA5CDF" w:rsidRPr="00143A24" w:rsidRDefault="00143A24" w:rsidP="00143A24">
      <w:pPr>
        <w:pStyle w:val="Corpodetexto"/>
        <w:spacing w:before="6"/>
        <w:ind w:left="0" w:firstLine="0"/>
        <w:jc w:val="center"/>
        <w:rPr>
          <w:sz w:val="36"/>
          <w:szCs w:val="56"/>
        </w:rPr>
      </w:pPr>
      <w:r w:rsidRPr="00143A24">
        <w:rPr>
          <w:sz w:val="36"/>
          <w:szCs w:val="56"/>
        </w:rPr>
        <w:t>Economia sustentavel</w:t>
      </w:r>
    </w:p>
    <w:p w14:paraId="1A52F293" w14:textId="77777777" w:rsidR="00143A24" w:rsidRDefault="00143A24">
      <w:pPr>
        <w:pStyle w:val="Corpodetexto"/>
        <w:spacing w:before="6"/>
        <w:ind w:left="0" w:firstLine="0"/>
        <w:rPr>
          <w:sz w:val="15"/>
        </w:rPr>
      </w:pPr>
    </w:p>
    <w:p w14:paraId="39F3A6BB" w14:textId="77777777" w:rsidR="00BA5CDF" w:rsidRDefault="0051579C">
      <w:pPr>
        <w:pStyle w:val="Corpodetexto"/>
        <w:spacing w:before="90" w:line="259" w:lineRule="auto"/>
        <w:ind w:right="597"/>
      </w:pPr>
      <w:r>
        <w:t>Uma cidade sustentável busca o equilíbrio entre crescimento econômico, preservação ambiental e bem-estar social. Isso envolve investimentos em educação ambiental, inclusão social, transparência governamental e economia verde.</w:t>
      </w:r>
    </w:p>
    <w:p w14:paraId="39F3A6BC" w14:textId="77777777" w:rsidR="00BA5CDF" w:rsidRDefault="0051579C">
      <w:pPr>
        <w:pStyle w:val="Corpodetexto"/>
        <w:spacing w:line="259" w:lineRule="auto"/>
        <w:ind w:right="424"/>
      </w:pPr>
      <w:r>
        <w:t>Conscientização desde a infância, igualdade de oportunidades, participação cidadã nas decisões políticas e adoção de tecnologias limpas são essenciais para uma gestão urbana economicamente viável e socialmente justa, garantindo a proteção do meio ambiente para as futuras gerações.</w:t>
      </w:r>
    </w:p>
    <w:p w14:paraId="39F3A6BD" w14:textId="77777777" w:rsidR="00BA5CDF" w:rsidRDefault="0051579C">
      <w:pPr>
        <w:pStyle w:val="Corpodetexto"/>
        <w:spacing w:line="259" w:lineRule="auto"/>
        <w:ind w:right="108"/>
      </w:pPr>
      <w:r>
        <w:t>No final das contas, uma cidade sustentável é aquela que entende a conexão entre os sistemas sociais, econômicos e ambientais, visando um crescimento equilibrado e de longa duração. Ao estimular a educação ambiental, a inclusão social e</w:t>
      </w:r>
      <w:r>
        <w:rPr>
          <w:spacing w:val="-21"/>
        </w:rPr>
        <w:t xml:space="preserve"> </w:t>
      </w:r>
      <w:r>
        <w:t>a</w:t>
      </w:r>
    </w:p>
    <w:p w14:paraId="39F3A6BE" w14:textId="77777777" w:rsidR="00BA5CDF" w:rsidRDefault="0051579C">
      <w:pPr>
        <w:pStyle w:val="Corpodetexto"/>
        <w:spacing w:before="0" w:line="259" w:lineRule="auto"/>
        <w:ind w:right="675" w:firstLine="0"/>
        <w:jc w:val="both"/>
      </w:pPr>
      <w:r>
        <w:t>participação cidadã, ela estabelece os alicerces para o avanço sustentável. É viável desenvolver comunidades mais resistentes, prósperas e saudáveis para as gerações presentes e futuras por meio de uma abordagem completa e colaborativa.</w:t>
      </w:r>
    </w:p>
    <w:p w14:paraId="37F3E19F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577D500D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07FF0054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3BE0046F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340BAF55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4B93667C" w14:textId="77777777" w:rsidR="006633C7" w:rsidRDefault="006633C7">
      <w:pPr>
        <w:pStyle w:val="Corpodetexto"/>
        <w:spacing w:before="0" w:line="259" w:lineRule="auto"/>
        <w:ind w:right="675" w:firstLine="0"/>
        <w:jc w:val="both"/>
      </w:pPr>
    </w:p>
    <w:p w14:paraId="4125657E" w14:textId="7DC8C6CA" w:rsidR="006633C7" w:rsidRDefault="006633C7">
      <w:pPr>
        <w:pStyle w:val="Corpodetexto"/>
        <w:spacing w:before="0" w:line="259" w:lineRule="auto"/>
        <w:ind w:right="675" w:firstLine="0"/>
        <w:jc w:val="both"/>
      </w:pPr>
      <w:r>
        <w:t>Ref</w:t>
      </w:r>
      <w:r w:rsidR="00412CE8">
        <w:t>erência:</w:t>
      </w:r>
    </w:p>
    <w:p w14:paraId="473841C5" w14:textId="509868CD" w:rsidR="006633C7" w:rsidRDefault="006633C7">
      <w:pPr>
        <w:pStyle w:val="Corpodetexto"/>
        <w:spacing w:before="0" w:line="259" w:lineRule="auto"/>
        <w:ind w:right="675" w:firstLine="0"/>
        <w:jc w:val="both"/>
      </w:pPr>
      <w:r w:rsidRPr="006633C7">
        <w:t>https://www.significados.com.br/texto-expositivo/#:~:text=Os%20textos%20expositivos%20argumentativos%20s%C3%A3o,abaixo%20de%20homens%20e%20brancos.</w:t>
      </w:r>
    </w:p>
    <w:sectPr w:rsidR="006633C7">
      <w:type w:val="continuous"/>
      <w:pgSz w:w="11910" w:h="16840"/>
      <w:pgMar w:top="1580" w:right="16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DF"/>
    <w:rsid w:val="00143A24"/>
    <w:rsid w:val="00412CE8"/>
    <w:rsid w:val="0051579C"/>
    <w:rsid w:val="005A5203"/>
    <w:rsid w:val="006633C7"/>
    <w:rsid w:val="006D181A"/>
    <w:rsid w:val="00B55106"/>
    <w:rsid w:val="00BA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A6BA"/>
  <w15:docId w15:val="{883423D6-32FE-DD49-B374-E56A6993C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59"/>
      <w:ind w:left="102" w:firstLine="707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30C2FA0B72B445BAD827B7892F26B3" ma:contentTypeVersion="4" ma:contentTypeDescription="Crie um novo documento." ma:contentTypeScope="" ma:versionID="952604d878dd808bff85b874cda51e15">
  <xsd:schema xmlns:xsd="http://www.w3.org/2001/XMLSchema" xmlns:xs="http://www.w3.org/2001/XMLSchema" xmlns:p="http://schemas.microsoft.com/office/2006/metadata/properties" xmlns:ns2="d61b491e-5ea4-4603-b522-6dc68203796b" targetNamespace="http://schemas.microsoft.com/office/2006/metadata/properties" ma:root="true" ma:fieldsID="2be881c443f6409dc48a78788420c02e" ns2:_="">
    <xsd:import namespace="d61b491e-5ea4-4603-b522-6dc6820379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b491e-5ea4-4603-b522-6dc682037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9C2BD-EE93-4D86-9683-C93F4AB374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97A51A-3821-4B59-90C0-CD1B288A24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b491e-5ea4-4603-b522-6dc682037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MIGUEL RODRIGUES DOS SANTOS</dc:creator>
  <cp:lastModifiedBy>JOHNNY MIGUEL RODRIGUES DOS SANTOS</cp:lastModifiedBy>
  <cp:revision>6</cp:revision>
  <dcterms:created xsi:type="dcterms:W3CDTF">2024-04-02T18:00:00Z</dcterms:created>
  <dcterms:modified xsi:type="dcterms:W3CDTF">2024-04-02T18:11:00Z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2024-04-01T00:00:00Z</vt:filetime>
  </property>
</Properties>
</file>