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C2886" w14:textId="62422586" w:rsidR="00031525" w:rsidRDefault="0060319E">
      <w:pPr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问题一：关于会计页面最主要问题就是，公司账上的资金没有显示总额，这里需要添加，对于成本订单点击结算应该需要进行扣减。这其中又会涉及到是否多次扣减的错误，不可多扣等，对于技术点的设计</w:t>
      </w:r>
    </w:p>
    <w:p w14:paraId="72012816" w14:textId="58CE7891" w:rsidR="0060319E" w:rsidRDefault="0060319E">
      <w:pPr>
        <w:rPr>
          <w:rFonts w:ascii="仿宋" w:eastAsia="仿宋" w:hAnsi="仿宋"/>
          <w:sz w:val="24"/>
          <w:szCs w:val="24"/>
        </w:rPr>
      </w:pPr>
      <w:r w:rsidRPr="0060319E">
        <w:rPr>
          <w:rFonts w:ascii="仿宋" w:eastAsia="仿宋" w:hAnsi="仿宋"/>
          <w:sz w:val="24"/>
          <w:szCs w:val="24"/>
        </w:rPr>
        <w:drawing>
          <wp:inline distT="0" distB="0" distL="0" distR="0" wp14:anchorId="03F42613" wp14:editId="4A7D6112">
            <wp:extent cx="5274310" cy="2625725"/>
            <wp:effectExtent l="0" t="0" r="2540" b="3175"/>
            <wp:docPr id="12206375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375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F8325" w14:textId="5AD73915" w:rsidR="0060319E" w:rsidRDefault="0060319E">
      <w:pPr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取价来源应该以中文标识，不应该取字段名</w:t>
      </w:r>
    </w:p>
    <w:p w14:paraId="1356FD8A" w14:textId="417E6828" w:rsidR="0060319E" w:rsidRDefault="0060319E">
      <w:pPr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另外点击确认结算，其他步骤没有完成，所以无法点击确认结算进行测试</w:t>
      </w:r>
    </w:p>
    <w:p w14:paraId="011E8FB0" w14:textId="77777777" w:rsidR="00894350" w:rsidRDefault="00894350">
      <w:pPr>
        <w:rPr>
          <w:rFonts w:ascii="仿宋" w:eastAsia="仿宋" w:hAnsi="仿宋"/>
          <w:sz w:val="24"/>
          <w:szCs w:val="24"/>
        </w:rPr>
      </w:pPr>
    </w:p>
    <w:p w14:paraId="63D20349" w14:textId="77777777" w:rsidR="00894350" w:rsidRDefault="00894350">
      <w:pPr>
        <w:rPr>
          <w:rFonts w:ascii="仿宋" w:eastAsia="仿宋" w:hAnsi="仿宋"/>
          <w:sz w:val="24"/>
          <w:szCs w:val="24"/>
        </w:rPr>
      </w:pPr>
    </w:p>
    <w:p w14:paraId="285E33F3" w14:textId="77777777" w:rsidR="00894350" w:rsidRDefault="00894350">
      <w:pPr>
        <w:rPr>
          <w:rFonts w:ascii="仿宋" w:eastAsia="仿宋" w:hAnsi="仿宋"/>
          <w:sz w:val="24"/>
          <w:szCs w:val="24"/>
        </w:rPr>
      </w:pPr>
    </w:p>
    <w:p w14:paraId="15252129" w14:textId="77777777" w:rsidR="00894350" w:rsidRDefault="00894350">
      <w:pPr>
        <w:rPr>
          <w:rFonts w:ascii="仿宋" w:eastAsia="仿宋" w:hAnsi="仿宋"/>
          <w:sz w:val="24"/>
          <w:szCs w:val="24"/>
        </w:rPr>
      </w:pPr>
    </w:p>
    <w:p w14:paraId="62F7079C" w14:textId="12AD9D23" w:rsidR="00894350" w:rsidRDefault="00894350">
      <w:pPr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问题二：对于钱的计算太乱，销售出去的订单，钱是否到账，出货退货的钱的问题，经营报表是？这些问题都没有合理的处理。感觉没有形成一个完整的闭环</w:t>
      </w:r>
    </w:p>
    <w:p w14:paraId="17845888" w14:textId="77777777" w:rsidR="00894350" w:rsidRDefault="00894350">
      <w:pPr>
        <w:rPr>
          <w:rFonts w:ascii="仿宋" w:eastAsia="仿宋" w:hAnsi="仿宋"/>
          <w:sz w:val="24"/>
          <w:szCs w:val="24"/>
        </w:rPr>
      </w:pPr>
    </w:p>
    <w:p w14:paraId="1A78B910" w14:textId="77777777" w:rsidR="006239B5" w:rsidRDefault="006239B5">
      <w:pPr>
        <w:rPr>
          <w:rFonts w:ascii="仿宋" w:eastAsia="仿宋" w:hAnsi="仿宋"/>
          <w:sz w:val="24"/>
          <w:szCs w:val="24"/>
        </w:rPr>
      </w:pPr>
    </w:p>
    <w:p w14:paraId="1EBC3224" w14:textId="77777777" w:rsidR="006239B5" w:rsidRDefault="006239B5">
      <w:pPr>
        <w:rPr>
          <w:rFonts w:ascii="仿宋" w:eastAsia="仿宋" w:hAnsi="仿宋"/>
          <w:sz w:val="24"/>
          <w:szCs w:val="24"/>
        </w:rPr>
      </w:pPr>
    </w:p>
    <w:p w14:paraId="04D4A684" w14:textId="0F7EA6B7" w:rsidR="006239B5" w:rsidRPr="006239B5" w:rsidRDefault="006239B5">
      <w:pPr>
        <w:rPr>
          <w:rFonts w:ascii="仿宋" w:eastAsia="仿宋" w:hAnsi="仿宋"/>
          <w:b/>
          <w:bCs/>
          <w:color w:val="FF0000"/>
          <w:sz w:val="24"/>
          <w:szCs w:val="24"/>
        </w:rPr>
      </w:pPr>
      <w:r w:rsidRPr="006239B5">
        <w:rPr>
          <w:rFonts w:ascii="仿宋" w:eastAsia="仿宋" w:hAnsi="仿宋" w:hint="eastAsia"/>
          <w:b/>
          <w:bCs/>
          <w:color w:val="FF0000"/>
          <w:sz w:val="24"/>
          <w:szCs w:val="24"/>
        </w:rPr>
        <w:t>后续希望能在完成一个用户的功能之后，能把该用户完整的数据流程走通。</w:t>
      </w:r>
    </w:p>
    <w:p w14:paraId="33E2CD0E" w14:textId="1EE171D9" w:rsidR="00184D2F" w:rsidRDefault="006239B5">
      <w:pPr>
        <w:rPr>
          <w:rFonts w:ascii="仿宋" w:eastAsia="仿宋" w:hAnsi="仿宋"/>
          <w:b/>
          <w:bCs/>
          <w:color w:val="FF0000"/>
          <w:sz w:val="24"/>
          <w:szCs w:val="24"/>
        </w:rPr>
      </w:pPr>
      <w:r w:rsidRPr="006239B5">
        <w:rPr>
          <w:rFonts w:ascii="仿宋" w:eastAsia="仿宋" w:hAnsi="仿宋" w:hint="eastAsia"/>
          <w:b/>
          <w:bCs/>
          <w:color w:val="FF0000"/>
          <w:sz w:val="24"/>
          <w:szCs w:val="24"/>
        </w:rPr>
        <w:t>即在一个页面点击之后，后续数据流到哪里？</w:t>
      </w:r>
    </w:p>
    <w:p w14:paraId="300DF052" w14:textId="77777777" w:rsidR="00184D2F" w:rsidRDefault="00184D2F">
      <w:pPr>
        <w:rPr>
          <w:rFonts w:ascii="仿宋" w:eastAsia="仿宋" w:hAnsi="仿宋"/>
          <w:b/>
          <w:bCs/>
          <w:color w:val="FF0000"/>
          <w:sz w:val="24"/>
          <w:szCs w:val="24"/>
        </w:rPr>
      </w:pPr>
    </w:p>
    <w:p w14:paraId="408C3C56" w14:textId="77777777" w:rsidR="00184D2F" w:rsidRDefault="00184D2F">
      <w:pPr>
        <w:rPr>
          <w:rFonts w:ascii="仿宋" w:eastAsia="仿宋" w:hAnsi="仿宋"/>
          <w:b/>
          <w:bCs/>
          <w:color w:val="FF0000"/>
          <w:sz w:val="24"/>
          <w:szCs w:val="24"/>
        </w:rPr>
      </w:pPr>
    </w:p>
    <w:p w14:paraId="410F6E98" w14:textId="1B4545F2" w:rsidR="00184D2F" w:rsidRDefault="00184D2F">
      <w:pPr>
        <w:rPr>
          <w:rFonts w:ascii="仿宋" w:eastAsia="仿宋" w:hAnsi="仿宋"/>
          <w:b/>
          <w:bCs/>
          <w:color w:val="FF0000"/>
          <w:sz w:val="24"/>
          <w:szCs w:val="24"/>
        </w:rPr>
      </w:pPr>
      <w:r>
        <w:rPr>
          <w:rFonts w:ascii="仿宋" w:eastAsia="仿宋" w:hAnsi="仿宋" w:hint="eastAsia"/>
          <w:b/>
          <w:bCs/>
          <w:color w:val="FF0000"/>
          <w:sz w:val="24"/>
          <w:szCs w:val="24"/>
        </w:rPr>
        <w:t>Claude code建议：</w:t>
      </w:r>
    </w:p>
    <w:p w14:paraId="5385D3D1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>先对齐一个事实：现在的"会计页面"其实是"成本核算页面"</w:t>
      </w:r>
    </w:p>
    <w:p w14:paraId="501BE92B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</w:p>
    <w:p w14:paraId="59CCF435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财务角色的全部家当只有：标准成本结算（fn:settlement:*）+ 只读的订单/出货/退货/报价 +</w:t>
      </w:r>
    </w:p>
    <w:p w14:paraId="26C16A13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两张报表（erp-permissions.sql:120）。系统里没有任何资金、往来、收付款表——我搜过整个 sql/</w:t>
      </w:r>
    </w:p>
    <w:p w14:paraId="650F260E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和后端，收款/付款/应收/应付/账户/凭证</w:t>
      </w:r>
    </w:p>
    <w:p w14:paraId="1133C80C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一个都没有。所以不是页面"处理得乱"，而是财务模块只做了一半：算得出成本，管不了钱。</w:t>
      </w:r>
    </w:p>
    <w:p w14:paraId="0A8E297D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</w:p>
    <w:p w14:paraId="0ADA4B93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五个具体断点</w:t>
      </w:r>
    </w:p>
    <w:p w14:paraId="7391EB7D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</w:p>
    <w:p w14:paraId="4004173E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1. 资金链断在签收：订单 → 出货 → 签收就结束了。客户账期 credit_days 是死字段，没有应收、没有回款、没有欠款。</w:t>
      </w:r>
    </w:p>
    <w:p w14:paraId="77FC70AC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2. 应付完全不可见：财务连采购订单的读权限都没有（erp-permissions.sql:120 未授予</w:t>
      </w:r>
    </w:p>
    <w:p w14:paraId="2A7B7DCE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90008），采购花了多少、该付多少，财务看不到。</w:t>
      </w:r>
    </w:p>
    <w:p w14:paraId="5E962379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3. 成本与资金零勾稽：标准成本只算"订单 ×</w:t>
      </w:r>
    </w:p>
    <w:p w14:paraId="40DBB86A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款式"，实际采购价、实际领料、工资、退货折让都不进；算完就冻结，和钱没有任何关系。</w:t>
      </w:r>
    </w:p>
    <w:p w14:paraId="483EA415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4. 入口散乱：成本试算只能从订单详情里逐个款式点按钮（OrderDetailView.vue:68），财务工作台只有三个数字（RoleDashboardVi</w:t>
      </w:r>
    </w:p>
    <w:p w14:paraId="262990D9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ew.vue:51-54），结算列表"订单"列显示的是订单 ID 而不是单号（ErpModuleReadMapper.java:61）。</w:t>
      </w:r>
    </w:p>
    <w:p w14:paraId="23A698CB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5. 没有期间和期末：没有会计期间、没有对账、没有资金余额的概念。</w:t>
      </w:r>
    </w:p>
    <w:p w14:paraId="494073EB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</w:p>
    <w:p w14:paraId="48ABE5D9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方案总纲：补一层"业务财务"，不做复式记账总账</w:t>
      </w:r>
    </w:p>
    <w:p w14:paraId="059D89C1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</w:p>
    <w:p w14:paraId="07BA7560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这是最关键的选择。两条路：</w:t>
      </w:r>
    </w:p>
    <w:p w14:paraId="1735A990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</w:p>
    <w:p w14:paraId="00B6A9F2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┌─────────────────┬───────────────────────────────────────────────────────────┬───────────────┬──────┐</w:t>
      </w:r>
    </w:p>
    <w:p w14:paraId="7AA257F7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│      方案       │                           内容                            │     成本      │ 建议 │</w:t>
      </w:r>
    </w:p>
    <w:p w14:paraId="4115A1A2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├─────────────────┼───────────────────────────────────────────────────────────┼───────────────┼──────┤</w:t>
      </w:r>
    </w:p>
    <w:p w14:paraId="75E68F74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│ A. 业务财务台账 │ 资金账户 + 收付款单 + 应收应付 + 核销 + 账龄 + 现金流报表 │ 约 8～12 人天 │ 推荐 │</w:t>
      </w:r>
    </w:p>
    <w:p w14:paraId="291A398C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├─────────────────┼───────────────────────────────────────────────────────────┼───────────────┼──────┤</w:t>
      </w:r>
    </w:p>
    <w:p w14:paraId="6E1E729E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│ B. 完整总账     │ 再加会计科目、凭证、试算平衡、三大报表                    │ 30 人天以上   │ 后置 │</w:t>
      </w:r>
    </w:p>
    <w:p w14:paraId="21201189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└─────────────────┴───────────────────────────────────────────────────────────┴───────────────┴──────┘</w:t>
      </w:r>
    </w:p>
    <w:p w14:paraId="664D6B3E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</w:p>
    <w:p w14:paraId="43180563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选 A 的理由：本系统已有的库存流水、计件事件、成本快照都是"只增不改"的模式，资金模块直接沿用同一套设计就能自洽；而完整</w:t>
      </w:r>
    </w:p>
    <w:p w14:paraId="0B9374F8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lastRenderedPageBreak/>
        <w:t xml:space="preserve">  总账需要科目体系、期末结转、凭证审核，和"首期只做标准成本"的定位冲突，投入产出比太低。</w:t>
      </w:r>
    </w:p>
    <w:p w14:paraId="32FB04F1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</w:p>
    <w:p w14:paraId="62F969E4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边界：做收、付、往来、核销、账龄、现金流；不做凭证、科目、总账、发票税务、多币种、银行直连。</w:t>
      </w:r>
    </w:p>
    <w:p w14:paraId="15602F97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</w:p>
    <w:p w14:paraId="260E6C94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数据模型（6 张表 + 2 个视图）</w:t>
      </w:r>
    </w:p>
    <w:p w14:paraId="12683080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</w:p>
    <w:p w14:paraId="421963F5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┌────────────────────────────────┬───────────────────────┬─────────────────────────────────────────────────────────┐</w:t>
      </w:r>
    </w:p>
    <w:p w14:paraId="631C9674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│               表               │         作用          │                        关键字段                         │</w:t>
      </w:r>
    </w:p>
    <w:p w14:paraId="5AC4C1EC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├────────────────────────────────┼───────────────────────┼─────────────────────────────────────────────────────────┤</w:t>
      </w:r>
    </w:p>
    <w:p w14:paraId="49505626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│ fin_account                    │ 资金账户（现金/银行） │ 类型、名称、账号、期初余额、状态                        │</w:t>
      </w:r>
    </w:p>
    <w:p w14:paraId="2A05BA5C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├────────────────────────────────┼───────────────────────┼─────────────────────────────────────────────────────────┤</w:t>
      </w:r>
    </w:p>
    <w:p w14:paraId="38CB2AFF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│ fin_account_txn                │ 资金流水（只增不改）  │ 账户、收/付、金额、发生日、业务类型、来源单据、余额快照 │</w:t>
      </w:r>
    </w:p>
    <w:p w14:paraId="653D4EBA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├────────────────────────────────┼───────────────────────┼─────────────────────────────────────────────────────────┤</w:t>
      </w:r>
    </w:p>
    <w:p w14:paraId="7C022A75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│ fin_receipt / fin_receipt_item │ 收款单及核销明细      │ 客户、日期、账户、金额、方式、状态；核销到出货单/订单   │</w:t>
      </w:r>
    </w:p>
    <w:p w14:paraId="7A23B220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├────────────────────────────────┼───────────────────────┼─────────────────────────────────────────────────────────┤</w:t>
      </w:r>
    </w:p>
    <w:p w14:paraId="46757DEB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│ fin_payment / fin_payment_item │ 付款单及核销明细      │ 供应商、日期、账户、金额、方式、状态；核销到采购单      │</w:t>
      </w:r>
    </w:p>
    <w:p w14:paraId="246C89CC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├────────────────────────────────┼───────────────────────┼─────────────────────────────────────────────────────────┤</w:t>
      </w:r>
    </w:p>
    <w:p w14:paraId="72EF2063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│ 视图 v_ar_ledger               │ 应收台账              │ 客户、出货单、应收额、已收、未收、到期日、逾期天数      │</w:t>
      </w:r>
    </w:p>
    <w:p w14:paraId="5ABA6887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lastRenderedPageBreak/>
        <w:t xml:space="preserve">  ├────────────────────────────────┼───────────────────────┼─────────────────────────────────────────────────────────┤</w:t>
      </w:r>
    </w:p>
    <w:p w14:paraId="3C48F8E8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│ 视图 v_ap_ledger               │ 应付台账              │ 供应商、采购单、应付额、已付、未付、到期日              │</w:t>
      </w:r>
    </w:p>
    <w:p w14:paraId="5681AB68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└────────────────────────────────┴───────────────────────┴─────────────────────────────────────────────────────────┘</w:t>
      </w:r>
    </w:p>
    <w:p w14:paraId="4799876D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</w:p>
    <w:p w14:paraId="67ED47D9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三条核心规则（决定流程是否"畅通"）：</w:t>
      </w:r>
    </w:p>
    <w:p w14:paraId="14EA3537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</w:p>
    <w:p w14:paraId="7808293D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1. 应收在签收时产生：出货单状态变为 2 已签收 → 自动形成应收，到期日 = 签收日 + 客户账期。账期从此真正生效。</w:t>
      </w:r>
    </w:p>
    <w:p w14:paraId="6C22F415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2. 退货冲减应收：退款金额从该订单/出货单的应收中扣减，不冲回标准成本（沿用现有口径）。</w:t>
      </w:r>
    </w:p>
    <w:p w14:paraId="13FAAB43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3. 应付在收货时产生：采购单部分收货即按已收金额形成应付，到期日 = 收货日 + 供应商账期。</w:t>
      </w:r>
    </w:p>
    <w:p w14:paraId="1288F6E5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</w:p>
    <w:p w14:paraId="2B746298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金额一律服务端汇总，核销不得超未收/未付，重复提交用 requestKey 幂等——和现有收货、报工的设计保持一致。</w:t>
      </w:r>
    </w:p>
    <w:p w14:paraId="2AF72BED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</w:p>
    <w:p w14:paraId="675CDA3E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页面与流程改造</w:t>
      </w:r>
    </w:p>
    <w:p w14:paraId="702D70BC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</w:p>
    <w:p w14:paraId="1A4AD1F0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新增财务菜单组（把现有"标准成本"收编进去）：</w:t>
      </w:r>
    </w:p>
    <w:p w14:paraId="43649E8F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</w:p>
    <w:p w14:paraId="06239A89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1. 财务工作台（改造）：待办式 KPI——本月应收、逾期应收、本月回款、应付余额、资金余额；接上已有但财务看不到的预警。</w:t>
      </w:r>
    </w:p>
    <w:p w14:paraId="1EEC314B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2. 收款管理：新建收款 → 选客户 → 勾选未收的出货单 → 填金额和账户 → 确认 → 账户余额增加、应收减少。</w:t>
      </w:r>
    </w:p>
    <w:p w14:paraId="662BD493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3. 付款管理：同构，入口在采购单详情（需给财务开采购读权限）。</w:t>
      </w:r>
    </w:p>
    <w:p w14:paraId="3A86EC6F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4. 应收/应付台账：按客户/供应商、到期日、账龄分段（0-30 / 31-60 / 61-90 / 90+）。</w:t>
      </w:r>
    </w:p>
    <w:p w14:paraId="652940C7" w14:textId="77777777" w:rsidR="00184D2F" w:rsidRPr="00184D2F" w:rsidRDefault="00184D2F" w:rsidP="00184D2F">
      <w:pPr>
        <w:rPr>
          <w:rFonts w:ascii="仿宋" w:eastAsia="仿宋" w:hAnsi="仿宋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/>
          <w:b/>
          <w:bCs/>
          <w:color w:val="FF0000"/>
          <w:sz w:val="24"/>
          <w:szCs w:val="24"/>
        </w:rPr>
        <w:t xml:space="preserve">  5. 资金账户与流水：余额、收支明细，余额 = 期初 + 收 </w:t>
      </w:r>
      <w:r w:rsidRPr="00184D2F">
        <w:rPr>
          <w:rFonts w:ascii="Cambria Math" w:eastAsia="仿宋" w:hAnsi="Cambria Math" w:cs="Cambria Math"/>
          <w:b/>
          <w:bCs/>
          <w:color w:val="FF0000"/>
          <w:sz w:val="24"/>
          <w:szCs w:val="24"/>
        </w:rPr>
        <w:t>−</w:t>
      </w:r>
      <w:r w:rsidRPr="00184D2F">
        <w:rPr>
          <w:rFonts w:ascii="仿宋" w:eastAsia="仿宋" w:hAnsi="仿宋"/>
          <w:b/>
          <w:bCs/>
          <w:color w:val="FF0000"/>
          <w:sz w:val="24"/>
          <w:szCs w:val="24"/>
        </w:rPr>
        <w:t xml:space="preserve"> 付，由流水汇总算出，不允许直接改。</w:t>
      </w:r>
    </w:p>
    <w:p w14:paraId="7AA7060E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6. 经营报表（改造）：回款率、应收账龄、现金流、客户贡献；保留准交率和款式成本。</w:t>
      </w:r>
    </w:p>
    <w:p w14:paraId="74A03946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</w:p>
    <w:p w14:paraId="41C22BBD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跨模块打通：</w:t>
      </w:r>
    </w:p>
    <w:p w14:paraId="5114CE7F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</w:p>
    <w:p w14:paraId="2642BA00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- 订单/出货详情显示收款状态（未收/部分/已收/逾期），销售只读；</w:t>
      </w:r>
    </w:p>
    <w:p w14:paraId="68E66000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- 客户档案显示当前欠款和超账期金额；</w:t>
      </w:r>
    </w:p>
    <w:p w14:paraId="68FDBD35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- 采购详情显示付款状态；</w:t>
      </w:r>
    </w:p>
    <w:p w14:paraId="695098F5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lastRenderedPageBreak/>
        <w:t xml:space="preserve">  - 厂长看板增加回款和现金流 KPI。</w:t>
      </w:r>
    </w:p>
    <w:p w14:paraId="5408CEC3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</w:p>
    <w:p w14:paraId="70F0EDEC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权限新增：fn:receipt:*、fn:payment:*、fn:account:*、fn:ar:list、fn:ap:list。财务全量；销售只读自己客户的应收；采购只读</w:t>
      </w:r>
    </w:p>
    <w:p w14:paraId="65E463D4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应付；厂长只读；admin 兜底。</w:t>
      </w:r>
    </w:p>
    <w:p w14:paraId="05D6A7D7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</w:p>
    <w:p w14:paraId="16F1A532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分期实施</w:t>
      </w:r>
    </w:p>
    <w:p w14:paraId="4F5B2A95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</w:p>
    <w:p w14:paraId="777D718A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┌─────┬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┬────────┐</w:t>
      </w:r>
    </w:p>
    <w:p w14:paraId="2279AC0D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│ 期  │                                               内容                                               │  预估  │</w:t>
      </w:r>
    </w:p>
    <w:p w14:paraId="30CA3E5F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├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┼────────┤</w:t>
      </w:r>
    </w:p>
    <w:p w14:paraId="59C79F92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│ P0  │ 顺手修现有财务页（订单 ID、状态码、财务工作台待办、成本试算入口）+ 应收 + 收款单 + 客户账期落地  │ 4～5   │</w:t>
      </w:r>
    </w:p>
    <w:p w14:paraId="5A4194CE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│     │ + 订单/客户显示收款状态                                                                          │ 天     │</w:t>
      </w:r>
    </w:p>
    <w:p w14:paraId="20F68AD7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├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┼────────┤</w:t>
      </w:r>
    </w:p>
    <w:p w14:paraId="2D391214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│ P1  │ 应付 + 付款单 + 财务开通采购读权限 + 账龄台账                                                    │ 3～4   │</w:t>
      </w:r>
    </w:p>
    <w:p w14:paraId="0177570C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│     │                                                                                                  │ 天     │</w:t>
      </w:r>
    </w:p>
    <w:p w14:paraId="5A53094D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├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┼────────┤</w:t>
      </w:r>
    </w:p>
    <w:p w14:paraId="3E98B3AE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│ P2  │ 资金账户/流水/现金流报表 + 退货冲减应收                                                          │ 2～3   │</w:t>
      </w:r>
    </w:p>
    <w:p w14:paraId="0331DDF3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│     │                                                                                                  │ 天     │</w:t>
      </w:r>
    </w:p>
    <w:p w14:paraId="2B1C6E8C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├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┼────────┤</w:t>
      </w:r>
    </w:p>
    <w:p w14:paraId="7CC9BE56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│ P3  │ 费用单、红冲、凭证/总账、发票税务                                                                │ 后置   │</w:t>
      </w:r>
    </w:p>
    <w:p w14:paraId="6297D30A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lastRenderedPageBreak/>
        <w:t xml:space="preserve">  └─────┴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┴────────┘</w:t>
      </w:r>
    </w:p>
    <w:p w14:paraId="758812C0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</w:p>
    <w:p w14:paraId="00445414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验收要点</w:t>
      </w:r>
    </w:p>
    <w:p w14:paraId="585A2E59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</w:p>
    <w:p w14:paraId="16B0F72F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签收后应收自动出现且到期日正确；部分收款、超额收款被拒；账龄和逾期天数正确；退货冲减后余额正确；账户余额与流水一致；重</w:t>
      </w:r>
    </w:p>
    <w:p w14:paraId="1E0788B0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复提交只生效一次；无权限角色看不到金额。</w:t>
      </w:r>
    </w:p>
    <w:p w14:paraId="22138DC6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</w:p>
    <w:p w14:paraId="6332A37E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需要你拍板两件事</w:t>
      </w:r>
    </w:p>
    <w:p w14:paraId="28B70C51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</w:p>
    <w:p w14:paraId="1160365A" w14:textId="77777777" w:rsidR="00184D2F" w:rsidRP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1. 口径：按推荐的"业务财务台账"做，还是你要的是完整总账？</w:t>
      </w:r>
    </w:p>
    <w:p w14:paraId="4BFA326F" w14:textId="3311D3A4" w:rsidR="00184D2F" w:rsidRDefault="00184D2F" w:rsidP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  <w:r w:rsidRPr="00184D2F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  2. 范围：第一期是只做销售回款（P0），还是应收应付一起做？</w:t>
      </w:r>
    </w:p>
    <w:p w14:paraId="49EF8681" w14:textId="77777777" w:rsidR="00184D2F" w:rsidRDefault="00184D2F">
      <w:pPr>
        <w:rPr>
          <w:rFonts w:ascii="仿宋" w:eastAsia="仿宋" w:hAnsi="仿宋"/>
          <w:b/>
          <w:bCs/>
          <w:color w:val="FF0000"/>
          <w:sz w:val="24"/>
          <w:szCs w:val="24"/>
        </w:rPr>
      </w:pPr>
    </w:p>
    <w:p w14:paraId="191AFD88" w14:textId="77777777" w:rsidR="00184D2F" w:rsidRDefault="00184D2F">
      <w:pPr>
        <w:rPr>
          <w:rFonts w:ascii="仿宋" w:eastAsia="仿宋" w:hAnsi="仿宋"/>
          <w:b/>
          <w:bCs/>
          <w:color w:val="FF0000"/>
          <w:sz w:val="24"/>
          <w:szCs w:val="24"/>
        </w:rPr>
      </w:pPr>
    </w:p>
    <w:p w14:paraId="473580FA" w14:textId="77777777" w:rsidR="00184D2F" w:rsidRDefault="00184D2F">
      <w:pPr>
        <w:rPr>
          <w:rFonts w:ascii="仿宋" w:eastAsia="仿宋" w:hAnsi="仿宋"/>
          <w:b/>
          <w:bCs/>
          <w:color w:val="FF0000"/>
          <w:sz w:val="24"/>
          <w:szCs w:val="24"/>
        </w:rPr>
      </w:pPr>
    </w:p>
    <w:p w14:paraId="5E166652" w14:textId="77777777" w:rsidR="00184D2F" w:rsidRDefault="00184D2F">
      <w:pPr>
        <w:rPr>
          <w:rFonts w:ascii="仿宋" w:eastAsia="仿宋" w:hAnsi="仿宋"/>
          <w:b/>
          <w:bCs/>
          <w:color w:val="FF0000"/>
          <w:sz w:val="24"/>
          <w:szCs w:val="24"/>
        </w:rPr>
      </w:pPr>
    </w:p>
    <w:p w14:paraId="35A10E04" w14:textId="77777777" w:rsidR="00184D2F" w:rsidRDefault="00184D2F">
      <w:pPr>
        <w:rPr>
          <w:rFonts w:ascii="仿宋" w:eastAsia="仿宋" w:hAnsi="仿宋"/>
          <w:b/>
          <w:bCs/>
          <w:color w:val="FF0000"/>
          <w:sz w:val="24"/>
          <w:szCs w:val="24"/>
        </w:rPr>
      </w:pPr>
    </w:p>
    <w:p w14:paraId="63CE08CB" w14:textId="77777777" w:rsidR="00184D2F" w:rsidRPr="006239B5" w:rsidRDefault="00184D2F">
      <w:pPr>
        <w:rPr>
          <w:rFonts w:ascii="仿宋" w:eastAsia="仿宋" w:hAnsi="仿宋" w:hint="eastAsia"/>
          <w:b/>
          <w:bCs/>
          <w:color w:val="FF0000"/>
          <w:sz w:val="24"/>
          <w:szCs w:val="24"/>
        </w:rPr>
      </w:pPr>
    </w:p>
    <w:sectPr w:rsidR="00184D2F" w:rsidRPr="006239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C75"/>
    <w:rsid w:val="00031525"/>
    <w:rsid w:val="00184D2F"/>
    <w:rsid w:val="005828D5"/>
    <w:rsid w:val="0060319E"/>
    <w:rsid w:val="006239B5"/>
    <w:rsid w:val="00894350"/>
    <w:rsid w:val="00DA01C4"/>
    <w:rsid w:val="00E76058"/>
    <w:rsid w:val="00EA0C75"/>
    <w:rsid w:val="00F2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E1FFB0"/>
  <w15:chartTrackingRefBased/>
  <w15:docId w15:val="{509CF2C9-4E88-49D6-B4C9-EB5823136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A0C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0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0C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0C7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0C7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0C7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0C7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0C7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0C7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A0C7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A0C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A0C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A0C7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A0C7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A0C7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A0C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A0C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A0C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A0C7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A0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0C7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A0C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0C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A0C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0C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0C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0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A0C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A0C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890</Words>
  <Characters>5078</Characters>
  <Application>Microsoft Office Word</Application>
  <DocSecurity>0</DocSecurity>
  <Lines>42</Lines>
  <Paragraphs>11</Paragraphs>
  <ScaleCrop>false</ScaleCrop>
  <Company/>
  <LinksUpToDate>false</LinksUpToDate>
  <CharactersWithSpaces>5957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tianyu zhang</dc:creator>
  <cp:keywords/>
  <dc:description/>
  <cp:lastModifiedBy>tianyu zhang</cp:lastModifiedBy>
  <cp:revision>10</cp:revision>
  <dcterms:created xsi:type="dcterms:W3CDTF">2026-10-22T06:29:00Z</dcterms:created>
  <dcterms:modified xsi:type="dcterms:W3CDTF">2026-10-22T06:53:00Z</dcterms:modified>
</cp:coreProperties>
</file>