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238" w:rsidRDefault="00B54904" w:rsidP="003E15BB">
      <w:r>
        <w:t xml:space="preserve">Sorting a list of numbers is a serious problem in Computer Science. While it may seem straightforward at first thought, the fact is, when working with large lists of numbers, it takes a long time to sort them by standard means. This was clearly exhibited by the results of this lab. This lab also showed that by using more creative </w:t>
      </w:r>
      <w:r w:rsidR="003E15BB">
        <w:t>tactics</w:t>
      </w:r>
      <w:r>
        <w:t>, the power of recursion can be leveraged such that what takes hours to do the “normal way” takes only seconds.</w:t>
      </w:r>
    </w:p>
    <w:p w:rsidR="00CA1682" w:rsidRDefault="00184DC8" w:rsidP="007709DC">
      <w:r>
        <w:t xml:space="preserve">In this lab, four different sorting algorithms were tested on random arrays of sizes from 100 to 10,000,000 in multiples of ten. These algorithms were as follows: Quicksort, </w:t>
      </w:r>
      <w:proofErr w:type="spellStart"/>
      <w:r>
        <w:t>Mergesort</w:t>
      </w:r>
      <w:proofErr w:type="spellEnd"/>
      <w:r>
        <w:t>, Insertion Sort, and Bubble Sort. The first two have best and average cases</w:t>
      </w:r>
      <w:r w:rsidR="008106A2">
        <w:t xml:space="preserve"> time-complexities</w:t>
      </w:r>
      <w:r>
        <w:t xml:space="preserve"> of </w:t>
      </w:r>
      <w:proofErr w:type="gramStart"/>
      <w:r>
        <w:t>O(</w:t>
      </w:r>
      <w:proofErr w:type="gramEnd"/>
      <w:r>
        <w:t xml:space="preserve">n log(n)), with Quicksort’s worst case being O(n^2) whereas </w:t>
      </w:r>
      <w:proofErr w:type="spellStart"/>
      <w:r>
        <w:t>Mergesort’s</w:t>
      </w:r>
      <w:proofErr w:type="spellEnd"/>
      <w:r>
        <w:t xml:space="preserve"> stays O(n log(n)). The other two have best cases of </w:t>
      </w:r>
      <w:proofErr w:type="gramStart"/>
      <w:r>
        <w:t>O(</w:t>
      </w:r>
      <w:proofErr w:type="gramEnd"/>
      <w:r>
        <w:t>n), but only on a list that’s already in order.</w:t>
      </w:r>
      <w:r w:rsidR="008106A2">
        <w:t xml:space="preserve"> Average and worst cases are </w:t>
      </w:r>
      <w:proofErr w:type="gramStart"/>
      <w:r>
        <w:t>O(</w:t>
      </w:r>
      <w:proofErr w:type="gramEnd"/>
      <w:r>
        <w:t>n^2). As this lab used arrays of random numbers, the best and worst case are unlikely, and th</w:t>
      </w:r>
      <w:r w:rsidR="008106A2">
        <w:t xml:space="preserve">erefore the average is the most </w:t>
      </w:r>
      <w:r>
        <w:t>relevant.</w:t>
      </w:r>
      <w:r w:rsidR="008106A2">
        <w:t xml:space="preserve"> This means we are most concerned with the first two averaging </w:t>
      </w:r>
      <w:proofErr w:type="gramStart"/>
      <w:r w:rsidR="008106A2">
        <w:t>O(</w:t>
      </w:r>
      <w:proofErr w:type="gramEnd"/>
      <w:r w:rsidR="008106A2">
        <w:t>n log(n)) and the last two averagin</w:t>
      </w:r>
      <w:r w:rsidR="00CA1682">
        <w:t xml:space="preserve">g O(n^2). Therefore, </w:t>
      </w:r>
      <w:r w:rsidR="008106A2">
        <w:t xml:space="preserve">the first two </w:t>
      </w:r>
      <w:r w:rsidR="007709DC">
        <w:t>should</w:t>
      </w:r>
      <w:r w:rsidR="008106A2">
        <w:t xml:space="preserve"> be considerably faster than the </w:t>
      </w:r>
      <w:r w:rsidR="00CA1682">
        <w:t>second</w:t>
      </w:r>
      <w:r w:rsidR="0026217E">
        <w:t xml:space="preserve"> two.</w:t>
      </w:r>
      <w:r w:rsidR="00A76F17">
        <w:t xml:space="preserve"> </w:t>
      </w:r>
      <w:r w:rsidR="00CA1682">
        <w:br/>
      </w:r>
      <w:r w:rsidR="00CA1682">
        <w:br/>
        <w:t>The results (in seconds) are as follows:</w:t>
      </w:r>
    </w:p>
    <w:tbl>
      <w:tblPr>
        <w:tblStyle w:val="TableGrid"/>
        <w:tblW w:w="7153" w:type="dxa"/>
        <w:tblLook w:val="04A0" w:firstRow="1" w:lastRow="0" w:firstColumn="1" w:lastColumn="0" w:noHBand="0" w:noVBand="1"/>
      </w:tblPr>
      <w:tblGrid>
        <w:gridCol w:w="1435"/>
        <w:gridCol w:w="810"/>
        <w:gridCol w:w="720"/>
        <w:gridCol w:w="900"/>
        <w:gridCol w:w="940"/>
        <w:gridCol w:w="1130"/>
        <w:gridCol w:w="1218"/>
      </w:tblGrid>
      <w:tr w:rsidR="00CA1682" w:rsidTr="00A76F17">
        <w:tc>
          <w:tcPr>
            <w:tcW w:w="1435" w:type="dxa"/>
          </w:tcPr>
          <w:p w:rsidR="00CA1682" w:rsidRDefault="00CA1682" w:rsidP="00CA1682"/>
        </w:tc>
        <w:tc>
          <w:tcPr>
            <w:tcW w:w="810" w:type="dxa"/>
          </w:tcPr>
          <w:p w:rsidR="00CA1682" w:rsidRDefault="00CA1682" w:rsidP="00CA1682">
            <w:r>
              <w:t>100</w:t>
            </w:r>
          </w:p>
        </w:tc>
        <w:tc>
          <w:tcPr>
            <w:tcW w:w="720" w:type="dxa"/>
          </w:tcPr>
          <w:p w:rsidR="00CA1682" w:rsidRDefault="00CA1682" w:rsidP="00CA1682">
            <w:r>
              <w:t>1,000</w:t>
            </w:r>
          </w:p>
        </w:tc>
        <w:tc>
          <w:tcPr>
            <w:tcW w:w="900" w:type="dxa"/>
          </w:tcPr>
          <w:p w:rsidR="00CA1682" w:rsidRDefault="00CA1682" w:rsidP="00CA1682">
            <w:r>
              <w:t>10,000</w:t>
            </w:r>
          </w:p>
        </w:tc>
        <w:tc>
          <w:tcPr>
            <w:tcW w:w="940" w:type="dxa"/>
          </w:tcPr>
          <w:p w:rsidR="00CA1682" w:rsidRDefault="00CA1682" w:rsidP="00CA1682">
            <w:r>
              <w:t>100,000</w:t>
            </w:r>
          </w:p>
        </w:tc>
        <w:tc>
          <w:tcPr>
            <w:tcW w:w="1130" w:type="dxa"/>
          </w:tcPr>
          <w:p w:rsidR="00CA1682" w:rsidRDefault="00CA1682" w:rsidP="00CA1682">
            <w:r>
              <w:t>1,000,000</w:t>
            </w:r>
          </w:p>
        </w:tc>
        <w:tc>
          <w:tcPr>
            <w:tcW w:w="1218" w:type="dxa"/>
          </w:tcPr>
          <w:p w:rsidR="00CA1682" w:rsidRDefault="00CA1682" w:rsidP="00CA1682">
            <w:r>
              <w:t>10,000,000</w:t>
            </w:r>
          </w:p>
        </w:tc>
      </w:tr>
      <w:tr w:rsidR="00CA1682" w:rsidTr="00A76F17">
        <w:tc>
          <w:tcPr>
            <w:tcW w:w="1435" w:type="dxa"/>
          </w:tcPr>
          <w:p w:rsidR="00CA1682" w:rsidRDefault="00CA1682" w:rsidP="00CA1682">
            <w:r>
              <w:t>Quicksort</w:t>
            </w:r>
          </w:p>
        </w:tc>
        <w:tc>
          <w:tcPr>
            <w:tcW w:w="810" w:type="dxa"/>
          </w:tcPr>
          <w:p w:rsidR="00CA1682" w:rsidRDefault="00CA1682" w:rsidP="00CA1682">
            <w:r>
              <w:t>0.002</w:t>
            </w:r>
          </w:p>
        </w:tc>
        <w:tc>
          <w:tcPr>
            <w:tcW w:w="720" w:type="dxa"/>
          </w:tcPr>
          <w:p w:rsidR="00CA1682" w:rsidRDefault="00CA1682" w:rsidP="00CA1682">
            <w:r>
              <w:t>0.007</w:t>
            </w:r>
          </w:p>
        </w:tc>
        <w:tc>
          <w:tcPr>
            <w:tcW w:w="900" w:type="dxa"/>
          </w:tcPr>
          <w:p w:rsidR="00CA1682" w:rsidRDefault="00CA1682" w:rsidP="00CA1682">
            <w:r>
              <w:t>0.021</w:t>
            </w:r>
          </w:p>
        </w:tc>
        <w:tc>
          <w:tcPr>
            <w:tcW w:w="940" w:type="dxa"/>
          </w:tcPr>
          <w:p w:rsidR="00CA1682" w:rsidRDefault="00CA1682" w:rsidP="00CA1682">
            <w:r>
              <w:t>0.090</w:t>
            </w:r>
          </w:p>
        </w:tc>
        <w:tc>
          <w:tcPr>
            <w:tcW w:w="1130" w:type="dxa"/>
          </w:tcPr>
          <w:p w:rsidR="00CA1682" w:rsidRDefault="00CA1682" w:rsidP="00CA1682">
            <w:r>
              <w:t>1.394</w:t>
            </w:r>
          </w:p>
        </w:tc>
        <w:tc>
          <w:tcPr>
            <w:tcW w:w="1218" w:type="dxa"/>
          </w:tcPr>
          <w:p w:rsidR="00CA1682" w:rsidRDefault="00CA1682" w:rsidP="00CA1682">
            <w:r>
              <w:t>35.245</w:t>
            </w:r>
          </w:p>
        </w:tc>
      </w:tr>
      <w:tr w:rsidR="00CA1682" w:rsidTr="00A76F17">
        <w:tc>
          <w:tcPr>
            <w:tcW w:w="1435" w:type="dxa"/>
          </w:tcPr>
          <w:p w:rsidR="00CA1682" w:rsidRDefault="00CA1682" w:rsidP="00CA1682">
            <w:proofErr w:type="spellStart"/>
            <w:r>
              <w:t>Mergesort</w:t>
            </w:r>
            <w:proofErr w:type="spellEnd"/>
          </w:p>
        </w:tc>
        <w:tc>
          <w:tcPr>
            <w:tcW w:w="810" w:type="dxa"/>
          </w:tcPr>
          <w:p w:rsidR="00CA1682" w:rsidRDefault="00CA1682" w:rsidP="00CA1682">
            <w:r>
              <w:t>0.003</w:t>
            </w:r>
          </w:p>
        </w:tc>
        <w:tc>
          <w:tcPr>
            <w:tcW w:w="720" w:type="dxa"/>
          </w:tcPr>
          <w:p w:rsidR="00CA1682" w:rsidRDefault="00CA1682" w:rsidP="00CA1682">
            <w:r>
              <w:t>0.006</w:t>
            </w:r>
          </w:p>
        </w:tc>
        <w:tc>
          <w:tcPr>
            <w:tcW w:w="900" w:type="dxa"/>
          </w:tcPr>
          <w:p w:rsidR="00CA1682" w:rsidRDefault="00CA1682" w:rsidP="00CA1682">
            <w:r>
              <w:t>0.017</w:t>
            </w:r>
          </w:p>
        </w:tc>
        <w:tc>
          <w:tcPr>
            <w:tcW w:w="940" w:type="dxa"/>
          </w:tcPr>
          <w:p w:rsidR="00CA1682" w:rsidRDefault="00CA1682" w:rsidP="00CA1682">
            <w:r>
              <w:t>0.151</w:t>
            </w:r>
          </w:p>
        </w:tc>
        <w:tc>
          <w:tcPr>
            <w:tcW w:w="1130" w:type="dxa"/>
          </w:tcPr>
          <w:p w:rsidR="00CA1682" w:rsidRDefault="00CA1682" w:rsidP="00CA1682">
            <w:r>
              <w:t>0.649</w:t>
            </w:r>
          </w:p>
        </w:tc>
        <w:tc>
          <w:tcPr>
            <w:tcW w:w="1218" w:type="dxa"/>
          </w:tcPr>
          <w:p w:rsidR="00CA1682" w:rsidRDefault="00CA1682" w:rsidP="00CA1682">
            <w:r>
              <w:t>8.372</w:t>
            </w:r>
          </w:p>
        </w:tc>
      </w:tr>
      <w:tr w:rsidR="00CA1682" w:rsidTr="00A76F17">
        <w:tc>
          <w:tcPr>
            <w:tcW w:w="1435" w:type="dxa"/>
          </w:tcPr>
          <w:p w:rsidR="00CA1682" w:rsidRDefault="00CA1682" w:rsidP="00CA1682">
            <w:r>
              <w:t>Insertion Sort</w:t>
            </w:r>
          </w:p>
        </w:tc>
        <w:tc>
          <w:tcPr>
            <w:tcW w:w="810" w:type="dxa"/>
          </w:tcPr>
          <w:p w:rsidR="00CA1682" w:rsidRDefault="00CA1682" w:rsidP="00CA1682">
            <w:r>
              <w:t>0.002</w:t>
            </w:r>
          </w:p>
        </w:tc>
        <w:tc>
          <w:tcPr>
            <w:tcW w:w="720" w:type="dxa"/>
          </w:tcPr>
          <w:p w:rsidR="00CA1682" w:rsidRDefault="00CA1682" w:rsidP="00CA1682">
            <w:r>
              <w:t>0.018</w:t>
            </w:r>
          </w:p>
        </w:tc>
        <w:tc>
          <w:tcPr>
            <w:tcW w:w="900" w:type="dxa"/>
          </w:tcPr>
          <w:p w:rsidR="00CA1682" w:rsidRDefault="00CA1682" w:rsidP="00CA1682">
            <w:r>
              <w:t>0.097</w:t>
            </w:r>
          </w:p>
        </w:tc>
        <w:tc>
          <w:tcPr>
            <w:tcW w:w="940" w:type="dxa"/>
          </w:tcPr>
          <w:p w:rsidR="00CA1682" w:rsidRDefault="00CA1682" w:rsidP="00CA1682">
            <w:r>
              <w:t>8.913</w:t>
            </w:r>
          </w:p>
        </w:tc>
        <w:tc>
          <w:tcPr>
            <w:tcW w:w="1130" w:type="dxa"/>
          </w:tcPr>
          <w:p w:rsidR="00CA1682" w:rsidRDefault="00CA1682" w:rsidP="00CA1682">
            <w:r>
              <w:t>&gt;30 min</w:t>
            </w:r>
          </w:p>
        </w:tc>
        <w:tc>
          <w:tcPr>
            <w:tcW w:w="1218" w:type="dxa"/>
          </w:tcPr>
          <w:p w:rsidR="00CA1682" w:rsidRDefault="00CA1682" w:rsidP="00CA1682">
            <w:r>
              <w:t>N/A</w:t>
            </w:r>
          </w:p>
        </w:tc>
      </w:tr>
      <w:tr w:rsidR="00CA1682" w:rsidTr="00A76F17">
        <w:tc>
          <w:tcPr>
            <w:tcW w:w="1435" w:type="dxa"/>
          </w:tcPr>
          <w:p w:rsidR="00CA1682" w:rsidRDefault="00CA1682" w:rsidP="00CA1682">
            <w:r>
              <w:t>Bubble Sort</w:t>
            </w:r>
          </w:p>
        </w:tc>
        <w:tc>
          <w:tcPr>
            <w:tcW w:w="810" w:type="dxa"/>
          </w:tcPr>
          <w:p w:rsidR="00CA1682" w:rsidRDefault="00CA1682" w:rsidP="00CA1682">
            <w:r>
              <w:t>0.004</w:t>
            </w:r>
          </w:p>
        </w:tc>
        <w:tc>
          <w:tcPr>
            <w:tcW w:w="720" w:type="dxa"/>
          </w:tcPr>
          <w:p w:rsidR="00CA1682" w:rsidRDefault="00CA1682" w:rsidP="00CA1682">
            <w:r>
              <w:t>0.030</w:t>
            </w:r>
          </w:p>
        </w:tc>
        <w:tc>
          <w:tcPr>
            <w:tcW w:w="900" w:type="dxa"/>
          </w:tcPr>
          <w:p w:rsidR="00CA1682" w:rsidRDefault="00CA1682" w:rsidP="00CA1682">
            <w:r>
              <w:t>0.403</w:t>
            </w:r>
          </w:p>
        </w:tc>
        <w:tc>
          <w:tcPr>
            <w:tcW w:w="940" w:type="dxa"/>
          </w:tcPr>
          <w:p w:rsidR="00CA1682" w:rsidRDefault="00CA1682" w:rsidP="00CA1682">
            <w:r>
              <w:t>39.294</w:t>
            </w:r>
          </w:p>
        </w:tc>
        <w:tc>
          <w:tcPr>
            <w:tcW w:w="1130" w:type="dxa"/>
          </w:tcPr>
          <w:p w:rsidR="00CA1682" w:rsidRDefault="00CA1682" w:rsidP="00CA1682">
            <w:r>
              <w:t>&gt;30 min</w:t>
            </w:r>
          </w:p>
        </w:tc>
        <w:tc>
          <w:tcPr>
            <w:tcW w:w="1218" w:type="dxa"/>
          </w:tcPr>
          <w:p w:rsidR="00CA1682" w:rsidRDefault="00CA1682" w:rsidP="00CA1682">
            <w:r>
              <w:t>N/A</w:t>
            </w:r>
          </w:p>
        </w:tc>
      </w:tr>
    </w:tbl>
    <w:p w:rsidR="00184DC8" w:rsidRDefault="0026217E" w:rsidP="00CA1682">
      <w:r>
        <w:t>This translates to a graph as follows:</w:t>
      </w:r>
    </w:p>
    <w:p w:rsidR="0026217E" w:rsidRDefault="00A76F17" w:rsidP="00CA168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054600"/>
            <wp:positionH relativeFrom="column">
              <wp:align>left</wp:align>
            </wp:positionH>
            <wp:positionV relativeFrom="paragraph">
              <wp:align>top</wp:align>
            </wp:positionV>
            <wp:extent cx="4514850" cy="1816100"/>
            <wp:effectExtent l="0" t="0" r="0" b="1270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8E4D8C">
        <w:br w:type="textWrapping" w:clear="all"/>
      </w:r>
    </w:p>
    <w:p w:rsidR="003E15BB" w:rsidRDefault="00CF69AF" w:rsidP="003E15BB">
      <w:r>
        <w:t xml:space="preserve">This isn’t a great visualization, but it does show how the Quicksort and </w:t>
      </w:r>
      <w:proofErr w:type="spellStart"/>
      <w:r>
        <w:t>Mergesort</w:t>
      </w:r>
      <w:proofErr w:type="spellEnd"/>
      <w:r>
        <w:t xml:space="preserve"> scale a lot better</w:t>
      </w:r>
      <w:r w:rsidR="0040273C">
        <w:t xml:space="preserve"> than Insertion Sort and Bubble Sort</w:t>
      </w:r>
      <w:r>
        <w:t>. The most surprising thi</w:t>
      </w:r>
      <w:r w:rsidR="003C0017">
        <w:t>ng about these results is that Q</w:t>
      </w:r>
      <w:r>
        <w:t xml:space="preserve">uicksort seems to stop being so effective for the higher numbers. In fact, </w:t>
      </w:r>
      <w:r w:rsidR="002F751D">
        <w:t xml:space="preserve">in general use, </w:t>
      </w:r>
      <w:r>
        <w:t xml:space="preserve">Quicksort </w:t>
      </w:r>
      <w:r w:rsidR="002F751D">
        <w:t>is</w:t>
      </w:r>
      <w:r>
        <w:t xml:space="preserve"> </w:t>
      </w:r>
      <w:r w:rsidR="002F751D">
        <w:t xml:space="preserve">usually </w:t>
      </w:r>
      <w:r>
        <w:t xml:space="preserve">slightly better than </w:t>
      </w:r>
      <w:proofErr w:type="spellStart"/>
      <w:r>
        <w:t>Mergesort</w:t>
      </w:r>
      <w:proofErr w:type="spellEnd"/>
      <w:r>
        <w:t>.</w:t>
      </w:r>
      <w:r w:rsidR="0040273C">
        <w:t xml:space="preserve"> Perhaps the algorithm truly intends to use the median of all elements as the pivot, whereas this implementation used the median of the first, middle,</w:t>
      </w:r>
      <w:r w:rsidR="00A47A8D">
        <w:t xml:space="preserve"> and last elements. This seems un</w:t>
      </w:r>
      <w:r w:rsidR="0040273C">
        <w:t xml:space="preserve">likely, as the calculation of the median of all elements is at least </w:t>
      </w:r>
      <w:proofErr w:type="gramStart"/>
      <w:r w:rsidR="0040273C">
        <w:t>O(</w:t>
      </w:r>
      <w:proofErr w:type="gramEnd"/>
      <w:r w:rsidR="0040273C">
        <w:t>n), which would make the algorithm as a whole less efficient. Upon further experimentation, attempting to use the first element as the pivot decreased performance.</w:t>
      </w:r>
    </w:p>
    <w:p w:rsidR="00FE0049" w:rsidRDefault="003E15BB" w:rsidP="003E15BB">
      <w:r>
        <w:lastRenderedPageBreak/>
        <w:t>In attempting to find why this Quicksort was so inefficient, other tests were done. For example, the same code was run multi-threaded, but it</w:t>
      </w:r>
      <w:r w:rsidR="00FE0049">
        <w:t xml:space="preserve"> didn’t fare much better, at </w:t>
      </w:r>
      <w:r>
        <w:t>~</w:t>
      </w:r>
      <w:r w:rsidR="00FE0049">
        <w:t>32 seconds to the single-</w:t>
      </w:r>
      <w:proofErr w:type="spellStart"/>
      <w:r w:rsidR="00FE0049">
        <w:t>threaded’s</w:t>
      </w:r>
      <w:proofErr w:type="spellEnd"/>
      <w:r w:rsidR="00FE0049">
        <w:t xml:space="preserve"> </w:t>
      </w:r>
      <w:r>
        <w:t>~</w:t>
      </w:r>
      <w:r w:rsidR="00FE0049">
        <w:t>35 on 10,000,000 elements.</w:t>
      </w:r>
      <w:r w:rsidR="002F751D">
        <w:t xml:space="preserve"> </w:t>
      </w:r>
      <w:r>
        <w:t>This shall have to remain a mystery.</w:t>
      </w:r>
    </w:p>
    <w:p w:rsidR="00CF69AF" w:rsidRDefault="006D7DA1" w:rsidP="0059451E">
      <w:r>
        <w:t>Below is a clearer visualization of the sub-</w:t>
      </w:r>
      <w:r w:rsidR="00505B9D">
        <w:t>second</w:t>
      </w:r>
      <w:r>
        <w:t xml:space="preserve"> times.</w:t>
      </w:r>
    </w:p>
    <w:p w:rsidR="005A0080" w:rsidRDefault="005A0080" w:rsidP="005A0080">
      <w:bookmarkStart w:id="0" w:name="_GoBack"/>
      <w:r>
        <w:rPr>
          <w:noProof/>
        </w:rPr>
        <w:drawing>
          <wp:inline distT="0" distB="0" distL="0" distR="0" wp14:anchorId="0D6B2A0D" wp14:editId="6338F17D">
            <wp:extent cx="4514850" cy="1816100"/>
            <wp:effectExtent l="0" t="0" r="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5A0080" w:rsidRDefault="005A0080" w:rsidP="00035852">
      <w:r>
        <w:t>As can be seen, under 1,000 elements it doesn’t much matter which is chosen. However, as things s</w:t>
      </w:r>
      <w:r w:rsidR="0034148C">
        <w:t xml:space="preserve">cale, it is quite </w:t>
      </w:r>
      <w:r w:rsidR="00035852">
        <w:t>obvious</w:t>
      </w:r>
      <w:r w:rsidR="0034148C">
        <w:t xml:space="preserve"> that som</w:t>
      </w:r>
      <w:r w:rsidR="002F4229">
        <w:t>e sorts are better than others.</w:t>
      </w:r>
      <w:r w:rsidR="002F4229">
        <w:br/>
      </w:r>
      <w:r w:rsidR="002F4229">
        <w:br/>
        <w:t>In the end, one thing is clear: to make code that won’t take forever to run, one must be clever about how they perform their task.</w:t>
      </w:r>
    </w:p>
    <w:sectPr w:rsidR="005A00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1BF" w:rsidRDefault="001A51BF" w:rsidP="00513C91">
      <w:pPr>
        <w:spacing w:after="0" w:line="240" w:lineRule="auto"/>
      </w:pPr>
      <w:r>
        <w:separator/>
      </w:r>
    </w:p>
  </w:endnote>
  <w:endnote w:type="continuationSeparator" w:id="0">
    <w:p w:rsidR="001A51BF" w:rsidRDefault="001A51BF" w:rsidP="0051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1BF" w:rsidRDefault="001A51BF" w:rsidP="00513C91">
      <w:pPr>
        <w:spacing w:after="0" w:line="240" w:lineRule="auto"/>
      </w:pPr>
      <w:r>
        <w:separator/>
      </w:r>
    </w:p>
  </w:footnote>
  <w:footnote w:type="continuationSeparator" w:id="0">
    <w:p w:rsidR="001A51BF" w:rsidRDefault="001A51BF" w:rsidP="00513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7EB" w:rsidRDefault="002E77EB" w:rsidP="006C29DE">
    <w:pPr>
      <w:pStyle w:val="Header"/>
    </w:pPr>
    <w:r>
      <w:t>Ari Sanders</w:t>
    </w:r>
    <w:r>
      <w:tab/>
      <w:t>Lab 06</w:t>
    </w:r>
    <w:r>
      <w:tab/>
      <w:t>CSE 116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91"/>
    <w:rsid w:val="00035852"/>
    <w:rsid w:val="000E5BE4"/>
    <w:rsid w:val="00170A38"/>
    <w:rsid w:val="00173718"/>
    <w:rsid w:val="00184DC8"/>
    <w:rsid w:val="001A51BF"/>
    <w:rsid w:val="001B59D7"/>
    <w:rsid w:val="0026217E"/>
    <w:rsid w:val="0026233B"/>
    <w:rsid w:val="002E77EB"/>
    <w:rsid w:val="002F4229"/>
    <w:rsid w:val="002F751D"/>
    <w:rsid w:val="00313C05"/>
    <w:rsid w:val="0034148C"/>
    <w:rsid w:val="003C0017"/>
    <w:rsid w:val="003E15BB"/>
    <w:rsid w:val="0040273C"/>
    <w:rsid w:val="0042231F"/>
    <w:rsid w:val="004802F4"/>
    <w:rsid w:val="00505B9D"/>
    <w:rsid w:val="00513C91"/>
    <w:rsid w:val="005357AF"/>
    <w:rsid w:val="0059451E"/>
    <w:rsid w:val="005A0080"/>
    <w:rsid w:val="005C6238"/>
    <w:rsid w:val="006364BF"/>
    <w:rsid w:val="00640138"/>
    <w:rsid w:val="00657769"/>
    <w:rsid w:val="006C29DE"/>
    <w:rsid w:val="006D7DA1"/>
    <w:rsid w:val="00741C21"/>
    <w:rsid w:val="007709DC"/>
    <w:rsid w:val="008106A2"/>
    <w:rsid w:val="008110C1"/>
    <w:rsid w:val="00875636"/>
    <w:rsid w:val="008E4D8C"/>
    <w:rsid w:val="00956876"/>
    <w:rsid w:val="00962156"/>
    <w:rsid w:val="009761FF"/>
    <w:rsid w:val="00A47A8D"/>
    <w:rsid w:val="00A76F17"/>
    <w:rsid w:val="00B54904"/>
    <w:rsid w:val="00BF4BC1"/>
    <w:rsid w:val="00CA1682"/>
    <w:rsid w:val="00CF69AF"/>
    <w:rsid w:val="00D07F87"/>
    <w:rsid w:val="00D73C03"/>
    <w:rsid w:val="00FD7CB9"/>
    <w:rsid w:val="00F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7F7FB-6874-453F-9E4B-0D1C91A8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91"/>
  </w:style>
  <w:style w:type="paragraph" w:styleId="Footer">
    <w:name w:val="footer"/>
    <w:basedOn w:val="Normal"/>
    <w:link w:val="FooterChar"/>
    <w:uiPriority w:val="99"/>
    <w:unhideWhenUsed/>
    <w:rsid w:val="0051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91"/>
  </w:style>
  <w:style w:type="table" w:styleId="TableGrid">
    <w:name w:val="Table Grid"/>
    <w:basedOn w:val="TableNormal"/>
    <w:uiPriority w:val="39"/>
    <w:rsid w:val="00CA1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Sheet1!$A$2:$A$7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2E-3</c:v>
                </c:pt>
                <c:pt idx="1">
                  <c:v>7.0000000000000001E-3</c:v>
                </c:pt>
                <c:pt idx="2">
                  <c:v>2.1000000000000001E-2</c:v>
                </c:pt>
                <c:pt idx="3">
                  <c:v>0.09</c:v>
                </c:pt>
                <c:pt idx="4">
                  <c:v>1.3939999999999999</c:v>
                </c:pt>
                <c:pt idx="5">
                  <c:v>36.244999999999997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cat>
            <c:numRef>
              <c:f>Sheet1!$A$2:$A$7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3.0000000000000001E-3</c:v>
                </c:pt>
                <c:pt idx="1">
                  <c:v>6.0000000000000001E-3</c:v>
                </c:pt>
                <c:pt idx="2">
                  <c:v>1.7000000000000001E-2</c:v>
                </c:pt>
                <c:pt idx="3">
                  <c:v>0.151</c:v>
                </c:pt>
                <c:pt idx="4">
                  <c:v>0.64900000000000002</c:v>
                </c:pt>
                <c:pt idx="5">
                  <c:v>8.3719999999999999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cat>
            <c:numRef>
              <c:f>Sheet1!$A$2:$A$7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2E-3</c:v>
                </c:pt>
                <c:pt idx="1">
                  <c:v>1.7999999999999999E-2</c:v>
                </c:pt>
                <c:pt idx="2">
                  <c:v>9.7000000000000003E-2</c:v>
                </c:pt>
                <c:pt idx="3">
                  <c:v>8.9130000000000003</c:v>
                </c:pt>
                <c:pt idx="4">
                  <c:v>3206.069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dk1">
                  <a:tint val="9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98500"/>
                </a:schemeClr>
              </a:solidFill>
              <a:ln w="9525">
                <a:solidFill>
                  <a:schemeClr val="dk1">
                    <a:tint val="98500"/>
                  </a:schemeClr>
                </a:solidFill>
              </a:ln>
              <a:effectLst/>
            </c:spPr>
          </c:marker>
          <c:cat>
            <c:numRef>
              <c:f>Sheet1!$A$2:$A$7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0.03</c:v>
                </c:pt>
                <c:pt idx="2">
                  <c:v>0.40300000000000002</c:v>
                </c:pt>
                <c:pt idx="3">
                  <c:v>39.293999999999997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936392"/>
        <c:axId val="446937568"/>
      </c:lineChart>
      <c:catAx>
        <c:axId val="446936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37568"/>
        <c:crosses val="autoZero"/>
        <c:auto val="1"/>
        <c:lblAlgn val="ctr"/>
        <c:lblOffset val="100"/>
        <c:noMultiLvlLbl val="0"/>
      </c:catAx>
      <c:valAx>
        <c:axId val="446937568"/>
        <c:scaling>
          <c:orientation val="minMax"/>
          <c:max val="3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36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Sheet1!$A$2:$A$7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2E-3</c:v>
                </c:pt>
                <c:pt idx="1">
                  <c:v>7.0000000000000001E-3</c:v>
                </c:pt>
                <c:pt idx="2">
                  <c:v>2.1000000000000001E-2</c:v>
                </c:pt>
                <c:pt idx="3">
                  <c:v>0.09</c:v>
                </c:pt>
                <c:pt idx="4">
                  <c:v>1.3939999999999999</c:v>
                </c:pt>
                <c:pt idx="5">
                  <c:v>36.244999999999997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cat>
            <c:numRef>
              <c:f>Sheet1!$A$2:$A$7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3.0000000000000001E-3</c:v>
                </c:pt>
                <c:pt idx="1">
                  <c:v>6.0000000000000001E-3</c:v>
                </c:pt>
                <c:pt idx="2">
                  <c:v>1.7000000000000001E-2</c:v>
                </c:pt>
                <c:pt idx="3">
                  <c:v>0.151</c:v>
                </c:pt>
                <c:pt idx="4">
                  <c:v>0.64900000000000002</c:v>
                </c:pt>
                <c:pt idx="5">
                  <c:v>8.3719999999999999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cat>
            <c:numRef>
              <c:f>Sheet1!$A$2:$A$7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2E-3</c:v>
                </c:pt>
                <c:pt idx="1">
                  <c:v>1.7999999999999999E-2</c:v>
                </c:pt>
                <c:pt idx="2">
                  <c:v>9.7000000000000003E-2</c:v>
                </c:pt>
                <c:pt idx="3">
                  <c:v>8.9130000000000003</c:v>
                </c:pt>
                <c:pt idx="4">
                  <c:v>3206.069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dk1">
                  <a:tint val="9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98500"/>
                </a:schemeClr>
              </a:solidFill>
              <a:ln w="9525">
                <a:solidFill>
                  <a:schemeClr val="dk1">
                    <a:tint val="98500"/>
                  </a:schemeClr>
                </a:solidFill>
              </a:ln>
              <a:effectLst/>
            </c:spPr>
          </c:marker>
          <c:cat>
            <c:numRef>
              <c:f>Sheet1!$A$2:$A$7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0.03</c:v>
                </c:pt>
                <c:pt idx="2">
                  <c:v>0.40300000000000002</c:v>
                </c:pt>
                <c:pt idx="3">
                  <c:v>39.293999999999997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941096"/>
        <c:axId val="446940312"/>
      </c:lineChart>
      <c:catAx>
        <c:axId val="446941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40312"/>
        <c:crosses val="autoZero"/>
        <c:auto val="1"/>
        <c:lblAlgn val="ctr"/>
        <c:lblOffset val="100"/>
        <c:noMultiLvlLbl val="0"/>
      </c:catAx>
      <c:valAx>
        <c:axId val="446940312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41096"/>
        <c:crosses val="autoZero"/>
        <c:crossBetween val="between"/>
        <c:majorUnit val="0.25"/>
        <c:min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Sanders</dc:creator>
  <cp:keywords/>
  <dc:description/>
  <cp:lastModifiedBy>Ari Sanders</cp:lastModifiedBy>
  <cp:revision>16</cp:revision>
  <cp:lastPrinted>2015-07-22T06:00:00Z</cp:lastPrinted>
  <dcterms:created xsi:type="dcterms:W3CDTF">2015-07-17T19:18:00Z</dcterms:created>
  <dcterms:modified xsi:type="dcterms:W3CDTF">2015-07-22T18:21:00Z</dcterms:modified>
</cp:coreProperties>
</file>