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h40abfiiw6mi" w:id="0"/>
      <w:bookmarkEnd w:id="0"/>
      <w:r w:rsidDel="00000000" w:rsidR="00000000" w:rsidRPr="00000000">
        <w:rPr>
          <w:b w:val="1"/>
          <w:color w:val="000000"/>
          <w:sz w:val="26"/>
          <w:szCs w:val="26"/>
          <w:rtl w:val="0"/>
        </w:rPr>
        <w:t xml:space="preserve">What is Strategy? Explain the Role Played by Corporate Governance in Strategic Management</w:t>
      </w:r>
    </w:p>
    <w:p w:rsidR="00000000" w:rsidDel="00000000" w:rsidP="00000000" w:rsidRDefault="00000000" w:rsidRPr="00000000" w14:paraId="00000002">
      <w:pPr>
        <w:pStyle w:val="Heading4"/>
        <w:keepNext w:val="0"/>
        <w:keepLines w:val="0"/>
        <w:spacing w:after="40" w:before="240" w:lineRule="auto"/>
        <w:rPr>
          <w:b w:val="1"/>
          <w:color w:val="000000"/>
          <w:sz w:val="22"/>
          <w:szCs w:val="22"/>
        </w:rPr>
      </w:pPr>
      <w:bookmarkStart w:colFirst="0" w:colLast="0" w:name="_lra6doyf8hti" w:id="1"/>
      <w:bookmarkEnd w:id="1"/>
      <w:r w:rsidDel="00000000" w:rsidR="00000000" w:rsidRPr="00000000">
        <w:rPr>
          <w:b w:val="1"/>
          <w:color w:val="000000"/>
          <w:sz w:val="22"/>
          <w:szCs w:val="22"/>
          <w:rtl w:val="0"/>
        </w:rPr>
        <w:t xml:space="preserve">Understanding Strategy</w:t>
      </w:r>
    </w:p>
    <w:p w:rsidR="00000000" w:rsidDel="00000000" w:rsidP="00000000" w:rsidRDefault="00000000" w:rsidRPr="00000000" w14:paraId="00000003">
      <w:pPr>
        <w:spacing w:after="240" w:before="240" w:lineRule="auto"/>
        <w:rPr/>
      </w:pPr>
      <w:r w:rsidDel="00000000" w:rsidR="00000000" w:rsidRPr="00000000">
        <w:rPr>
          <w:rtl w:val="0"/>
        </w:rPr>
        <w:t xml:space="preserve">Strategy, in its essence, is the long-term direction an organisation intends to pursue to gain a sustainable competitive advantage in its operating environment (Johnson et al., 2017). It involves setting precise intent and objectives, allocating resources, and determining actions that align with the company’s mission statement and vision. Strategy encompasses different levels: corporate, business, and functional (Grant, 2021). At the corporate level, strategy involves decisions about diversification, mergers, and acquisitions. The business level addresses competitive strategies like cost-leadership, differentiation, and focus strategies, while the functional level includes marketing plans, operations plans, and resource allocation.</w:t>
      </w:r>
    </w:p>
    <w:p w:rsidR="00000000" w:rsidDel="00000000" w:rsidP="00000000" w:rsidRDefault="00000000" w:rsidRPr="00000000" w14:paraId="00000004">
      <w:pPr>
        <w:spacing w:after="240" w:before="240" w:lineRule="auto"/>
        <w:rPr/>
      </w:pPr>
      <w:r w:rsidDel="00000000" w:rsidR="00000000" w:rsidRPr="00000000">
        <w:rPr>
          <w:rtl w:val="0"/>
        </w:rPr>
        <w:t xml:space="preserve">Various tools are used in strategy formulation and analysis, such as:</w:t>
      </w:r>
    </w:p>
    <w:p w:rsidR="00000000" w:rsidDel="00000000" w:rsidP="00000000" w:rsidRDefault="00000000" w:rsidRPr="00000000" w14:paraId="00000005">
      <w:pPr>
        <w:numPr>
          <w:ilvl w:val="0"/>
          <w:numId w:val="6"/>
        </w:numPr>
        <w:spacing w:after="0" w:afterAutospacing="0" w:before="240" w:lineRule="auto"/>
        <w:ind w:left="720" w:hanging="360"/>
      </w:pPr>
      <w:r w:rsidDel="00000000" w:rsidR="00000000" w:rsidRPr="00000000">
        <w:rPr>
          <w:b w:val="1"/>
          <w:rtl w:val="0"/>
        </w:rPr>
        <w:t xml:space="preserve">PESTEL analysis</w:t>
      </w:r>
      <w:r w:rsidDel="00000000" w:rsidR="00000000" w:rsidRPr="00000000">
        <w:rPr>
          <w:rtl w:val="0"/>
        </w:rPr>
        <w:t xml:space="preserve"> for understanding the macro-environment.</w:t>
        <w:br w:type="textWrapping"/>
      </w:r>
    </w:p>
    <w:p w:rsidR="00000000" w:rsidDel="00000000" w:rsidP="00000000" w:rsidRDefault="00000000" w:rsidRPr="00000000" w14:paraId="00000006">
      <w:pPr>
        <w:numPr>
          <w:ilvl w:val="0"/>
          <w:numId w:val="6"/>
        </w:numPr>
        <w:spacing w:after="0" w:afterAutospacing="0" w:before="0" w:beforeAutospacing="0" w:lineRule="auto"/>
        <w:ind w:left="720" w:hanging="360"/>
      </w:pPr>
      <w:r w:rsidDel="00000000" w:rsidR="00000000" w:rsidRPr="00000000">
        <w:rPr>
          <w:b w:val="1"/>
          <w:rtl w:val="0"/>
        </w:rPr>
        <w:t xml:space="preserve">SWOT analysis</w:t>
      </w:r>
      <w:r w:rsidDel="00000000" w:rsidR="00000000" w:rsidRPr="00000000">
        <w:rPr>
          <w:rtl w:val="0"/>
        </w:rPr>
        <w:t xml:space="preserve"> for evaluating internal strengths and weaknesses versus external opportunities and threats.</w:t>
        <w:br w:type="textWrapping"/>
      </w:r>
    </w:p>
    <w:p w:rsidR="00000000" w:rsidDel="00000000" w:rsidP="00000000" w:rsidRDefault="00000000" w:rsidRPr="00000000" w14:paraId="00000007">
      <w:pPr>
        <w:numPr>
          <w:ilvl w:val="0"/>
          <w:numId w:val="6"/>
        </w:numPr>
        <w:spacing w:after="0" w:afterAutospacing="0" w:before="0" w:beforeAutospacing="0" w:lineRule="auto"/>
        <w:ind w:left="720" w:hanging="360"/>
      </w:pPr>
      <w:r w:rsidDel="00000000" w:rsidR="00000000" w:rsidRPr="00000000">
        <w:rPr>
          <w:b w:val="1"/>
          <w:rtl w:val="0"/>
        </w:rPr>
        <w:t xml:space="preserve">Porter’s Five Forces</w:t>
      </w:r>
      <w:r w:rsidDel="00000000" w:rsidR="00000000" w:rsidRPr="00000000">
        <w:rPr>
          <w:rtl w:val="0"/>
        </w:rPr>
        <w:t xml:space="preserve"> for assessing industry competitiveness.</w:t>
        <w:br w:type="textWrapping"/>
      </w:r>
    </w:p>
    <w:p w:rsidR="00000000" w:rsidDel="00000000" w:rsidP="00000000" w:rsidRDefault="00000000" w:rsidRPr="00000000" w14:paraId="00000008">
      <w:pPr>
        <w:numPr>
          <w:ilvl w:val="0"/>
          <w:numId w:val="6"/>
        </w:numPr>
        <w:spacing w:after="0" w:afterAutospacing="0" w:before="0" w:beforeAutospacing="0" w:lineRule="auto"/>
        <w:ind w:left="720" w:hanging="360"/>
      </w:pPr>
      <w:r w:rsidDel="00000000" w:rsidR="00000000" w:rsidRPr="00000000">
        <w:rPr>
          <w:b w:val="1"/>
          <w:rtl w:val="0"/>
        </w:rPr>
        <w:t xml:space="preserve">The Boston Matrix</w:t>
      </w:r>
      <w:r w:rsidDel="00000000" w:rsidR="00000000" w:rsidRPr="00000000">
        <w:rPr>
          <w:rtl w:val="0"/>
        </w:rPr>
        <w:t xml:space="preserve"> for analysing strategic business units (SBUs).</w:t>
        <w:br w:type="textWrapping"/>
      </w:r>
    </w:p>
    <w:p w:rsidR="00000000" w:rsidDel="00000000" w:rsidP="00000000" w:rsidRDefault="00000000" w:rsidRPr="00000000" w14:paraId="00000009">
      <w:pPr>
        <w:numPr>
          <w:ilvl w:val="0"/>
          <w:numId w:val="6"/>
        </w:numPr>
        <w:spacing w:after="240" w:before="0" w:beforeAutospacing="0" w:lineRule="auto"/>
        <w:ind w:left="720" w:hanging="360"/>
      </w:pPr>
      <w:r w:rsidDel="00000000" w:rsidR="00000000" w:rsidRPr="00000000">
        <w:rPr>
          <w:b w:val="1"/>
          <w:rtl w:val="0"/>
        </w:rPr>
        <w:t xml:space="preserve">Three Horizons Framework</w:t>
      </w:r>
      <w:r w:rsidDel="00000000" w:rsidR="00000000" w:rsidRPr="00000000">
        <w:rPr>
          <w:rtl w:val="0"/>
        </w:rPr>
        <w:t xml:space="preserve"> to manage business growth: Horizon 1 (core business), Horizon 2 (emerging opportunities), and Horizon 3 (long-term bets).</w:t>
        <w:br w:type="textWrapping"/>
      </w:r>
    </w:p>
    <w:p w:rsidR="00000000" w:rsidDel="00000000" w:rsidP="00000000" w:rsidRDefault="00000000" w:rsidRPr="00000000" w14:paraId="0000000A">
      <w:pPr>
        <w:pStyle w:val="Heading4"/>
        <w:keepNext w:val="0"/>
        <w:keepLines w:val="0"/>
        <w:spacing w:after="40" w:before="240" w:lineRule="auto"/>
        <w:rPr>
          <w:b w:val="1"/>
          <w:color w:val="000000"/>
          <w:sz w:val="22"/>
          <w:szCs w:val="22"/>
        </w:rPr>
      </w:pPr>
      <w:bookmarkStart w:colFirst="0" w:colLast="0" w:name="_mkf6bk8jr6eo" w:id="2"/>
      <w:bookmarkEnd w:id="2"/>
      <w:r w:rsidDel="00000000" w:rsidR="00000000" w:rsidRPr="00000000">
        <w:rPr>
          <w:b w:val="1"/>
          <w:color w:val="000000"/>
          <w:sz w:val="22"/>
          <w:szCs w:val="22"/>
          <w:rtl w:val="0"/>
        </w:rPr>
        <w:t xml:space="preserve">Strategic Position and Strategic Choices</w:t>
      </w:r>
    </w:p>
    <w:p w:rsidR="00000000" w:rsidDel="00000000" w:rsidP="00000000" w:rsidRDefault="00000000" w:rsidRPr="00000000" w14:paraId="0000000B">
      <w:pPr>
        <w:spacing w:after="240" w:before="240" w:lineRule="auto"/>
        <w:rPr/>
      </w:pPr>
      <w:r w:rsidDel="00000000" w:rsidR="00000000" w:rsidRPr="00000000">
        <w:rPr>
          <w:rtl w:val="0"/>
        </w:rPr>
        <w:t xml:space="preserve">An organisation’s strategic position considers the micro-environment, such as the threat of entry, bargaining power of suppliers and buyers, and the availability of substitutes. Macro-environmental factors, such as the legal environment and political systems, also shape strategic direction. Companies evaluate strategic choices using </w:t>
      </w:r>
      <w:r w:rsidDel="00000000" w:rsidR="00000000" w:rsidRPr="00000000">
        <w:rPr>
          <w:b w:val="1"/>
          <w:rtl w:val="0"/>
        </w:rPr>
        <w:t xml:space="preserve">scenarios</w:t>
      </w:r>
      <w:r w:rsidDel="00000000" w:rsidR="00000000" w:rsidRPr="00000000">
        <w:rPr>
          <w:rtl w:val="0"/>
        </w:rPr>
        <w:t xml:space="preserve">, </w:t>
      </w:r>
      <w:r w:rsidDel="00000000" w:rsidR="00000000" w:rsidRPr="00000000">
        <w:rPr>
          <w:b w:val="1"/>
          <w:rtl w:val="0"/>
        </w:rPr>
        <w:t xml:space="preserve">gap analysis</w:t>
      </w:r>
      <w:r w:rsidDel="00000000" w:rsidR="00000000" w:rsidRPr="00000000">
        <w:rPr>
          <w:rtl w:val="0"/>
        </w:rPr>
        <w:t xml:space="preserve">, and tools like the </w:t>
      </w:r>
      <w:r w:rsidDel="00000000" w:rsidR="00000000" w:rsidRPr="00000000">
        <w:rPr>
          <w:b w:val="1"/>
          <w:rtl w:val="0"/>
        </w:rPr>
        <w:t xml:space="preserve">Ansoff Matrix</w:t>
      </w:r>
      <w:r w:rsidDel="00000000" w:rsidR="00000000" w:rsidRPr="00000000">
        <w:rPr>
          <w:rtl w:val="0"/>
        </w:rPr>
        <w:t xml:space="preserve"> and </w:t>
      </w:r>
      <w:r w:rsidDel="00000000" w:rsidR="00000000" w:rsidRPr="00000000">
        <w:rPr>
          <w:b w:val="1"/>
          <w:rtl w:val="0"/>
        </w:rPr>
        <w:t xml:space="preserve">GE-McKinsey Matrix</w:t>
      </w:r>
      <w:r w:rsidDel="00000000" w:rsidR="00000000" w:rsidRPr="00000000">
        <w:rPr>
          <w:rtl w:val="0"/>
        </w:rPr>
        <w:t xml:space="preserve"> to assess suitability, feasibility, and acceptability (Johnson et al., 2017).</w:t>
      </w:r>
    </w:p>
    <w:p w:rsidR="00000000" w:rsidDel="00000000" w:rsidP="00000000" w:rsidRDefault="00000000" w:rsidRPr="00000000" w14:paraId="0000000C">
      <w:pPr>
        <w:pStyle w:val="Heading4"/>
        <w:keepNext w:val="0"/>
        <w:keepLines w:val="0"/>
        <w:spacing w:after="40" w:before="240" w:lineRule="auto"/>
        <w:rPr>
          <w:b w:val="1"/>
          <w:color w:val="000000"/>
          <w:sz w:val="22"/>
          <w:szCs w:val="22"/>
        </w:rPr>
      </w:pPr>
      <w:bookmarkStart w:colFirst="0" w:colLast="0" w:name="_tbl7fmgpi4w8" w:id="3"/>
      <w:bookmarkEnd w:id="3"/>
      <w:r w:rsidDel="00000000" w:rsidR="00000000" w:rsidRPr="00000000">
        <w:rPr>
          <w:b w:val="1"/>
          <w:color w:val="000000"/>
          <w:sz w:val="22"/>
          <w:szCs w:val="22"/>
          <w:rtl w:val="0"/>
        </w:rPr>
        <w:t xml:space="preserve">Corporate Governance and Strategic Management</w:t>
      </w:r>
    </w:p>
    <w:p w:rsidR="00000000" w:rsidDel="00000000" w:rsidP="00000000" w:rsidRDefault="00000000" w:rsidRPr="00000000" w14:paraId="0000000D">
      <w:pPr>
        <w:spacing w:after="240" w:before="240" w:lineRule="auto"/>
        <w:rPr/>
      </w:pPr>
      <w:r w:rsidDel="00000000" w:rsidR="00000000" w:rsidRPr="00000000">
        <w:rPr>
          <w:rtl w:val="0"/>
        </w:rPr>
        <w:t xml:space="preserve">Corporate governance refers to the framework of rules, practices, and processes by which a company is directed and controlled. It is crucial in aligning the interests of stakeholders, including shareholders, management, customers, and the broader society. Effective governance ensures strategic choices reflect ethical standards, long-term sustainability, and social responsibility (Tricker, 2019).</w:t>
      </w:r>
    </w:p>
    <w:p w:rsidR="00000000" w:rsidDel="00000000" w:rsidP="00000000" w:rsidRDefault="00000000" w:rsidRPr="00000000" w14:paraId="0000000E">
      <w:pPr>
        <w:spacing w:after="240" w:before="240" w:lineRule="auto"/>
        <w:rPr/>
      </w:pPr>
      <w:r w:rsidDel="00000000" w:rsidR="00000000" w:rsidRPr="00000000">
        <w:rPr>
          <w:rtl w:val="0"/>
        </w:rPr>
        <w:t xml:space="preserve">Governance structures such as the </w:t>
      </w:r>
      <w:r w:rsidDel="00000000" w:rsidR="00000000" w:rsidRPr="00000000">
        <w:rPr>
          <w:b w:val="1"/>
          <w:rtl w:val="0"/>
        </w:rPr>
        <w:t xml:space="preserve">Board of Directors</w:t>
      </w:r>
      <w:r w:rsidDel="00000000" w:rsidR="00000000" w:rsidRPr="00000000">
        <w:rPr>
          <w:rtl w:val="0"/>
        </w:rPr>
        <w:t xml:space="preserve">, </w:t>
      </w:r>
      <w:r w:rsidDel="00000000" w:rsidR="00000000" w:rsidRPr="00000000">
        <w:rPr>
          <w:b w:val="1"/>
          <w:rtl w:val="0"/>
        </w:rPr>
        <w:t xml:space="preserve">audit committees</w:t>
      </w:r>
      <w:r w:rsidDel="00000000" w:rsidR="00000000" w:rsidRPr="00000000">
        <w:rPr>
          <w:rtl w:val="0"/>
        </w:rPr>
        <w:t xml:space="preserve">, and </w:t>
      </w:r>
      <w:r w:rsidDel="00000000" w:rsidR="00000000" w:rsidRPr="00000000">
        <w:rPr>
          <w:b w:val="1"/>
          <w:rtl w:val="0"/>
        </w:rPr>
        <w:t xml:space="preserve">remuneration committees</w:t>
      </w:r>
      <w:r w:rsidDel="00000000" w:rsidR="00000000" w:rsidRPr="00000000">
        <w:rPr>
          <w:rtl w:val="0"/>
        </w:rPr>
        <w:t xml:space="preserve"> are instrumental in overseeing strategic initiatives, mitigating agency problems, and ensuring transparency in reporting through documents like the </w:t>
      </w:r>
      <w:r w:rsidDel="00000000" w:rsidR="00000000" w:rsidRPr="00000000">
        <w:rPr>
          <w:b w:val="1"/>
          <w:rtl w:val="0"/>
        </w:rPr>
        <w:t xml:space="preserve">annual report</w:t>
      </w:r>
      <w:r w:rsidDel="00000000" w:rsidR="00000000" w:rsidRPr="00000000">
        <w:rPr>
          <w:rtl w:val="0"/>
        </w:rPr>
        <w:t xml:space="preserve"> and </w:t>
      </w:r>
      <w:r w:rsidDel="00000000" w:rsidR="00000000" w:rsidRPr="00000000">
        <w:rPr>
          <w:b w:val="1"/>
          <w:rtl w:val="0"/>
        </w:rPr>
        <w:t xml:space="preserve">balance sheet</w:t>
      </w:r>
      <w:r w:rsidDel="00000000" w:rsidR="00000000" w:rsidRPr="00000000">
        <w:rPr>
          <w:rtl w:val="0"/>
        </w:rPr>
        <w:t xml:space="preserve">.</w:t>
      </w:r>
    </w:p>
    <w:p w:rsidR="00000000" w:rsidDel="00000000" w:rsidP="00000000" w:rsidRDefault="00000000" w:rsidRPr="00000000" w14:paraId="0000000F">
      <w:pPr>
        <w:spacing w:after="240" w:before="240" w:lineRule="auto"/>
        <w:rPr/>
      </w:pPr>
      <w:r w:rsidDel="00000000" w:rsidR="00000000" w:rsidRPr="00000000">
        <w:rPr>
          <w:rtl w:val="0"/>
        </w:rPr>
        <w:t xml:space="preserve">Key roles of corporate governance in strategic management include:</w:t>
      </w:r>
    </w:p>
    <w:p w:rsidR="00000000" w:rsidDel="00000000" w:rsidP="00000000" w:rsidRDefault="00000000" w:rsidRPr="00000000" w14:paraId="00000010">
      <w:pPr>
        <w:numPr>
          <w:ilvl w:val="0"/>
          <w:numId w:val="1"/>
        </w:numPr>
        <w:spacing w:after="0" w:afterAutospacing="0" w:before="240" w:lineRule="auto"/>
        <w:ind w:left="720" w:hanging="360"/>
      </w:pPr>
      <w:r w:rsidDel="00000000" w:rsidR="00000000" w:rsidRPr="00000000">
        <w:rPr>
          <w:b w:val="1"/>
          <w:rtl w:val="0"/>
        </w:rPr>
        <w:t xml:space="preserve">Risk assessment and mitigation</w:t>
      </w:r>
      <w:r w:rsidDel="00000000" w:rsidR="00000000" w:rsidRPr="00000000">
        <w:rPr>
          <w:rtl w:val="0"/>
        </w:rPr>
        <w:t xml:space="preserve">, particularly in volatile political and economic environments.</w:t>
        <w:br w:type="textWrapping"/>
      </w:r>
    </w:p>
    <w:p w:rsidR="00000000" w:rsidDel="00000000" w:rsidP="00000000" w:rsidRDefault="00000000" w:rsidRPr="00000000" w14:paraId="00000011">
      <w:pPr>
        <w:numPr>
          <w:ilvl w:val="0"/>
          <w:numId w:val="1"/>
        </w:numPr>
        <w:spacing w:after="0" w:afterAutospacing="0" w:before="0" w:beforeAutospacing="0" w:lineRule="auto"/>
        <w:ind w:left="720" w:hanging="360"/>
      </w:pPr>
      <w:r w:rsidDel="00000000" w:rsidR="00000000" w:rsidRPr="00000000">
        <w:rPr>
          <w:b w:val="1"/>
          <w:rtl w:val="0"/>
        </w:rPr>
        <w:t xml:space="preserve">Monitoring strategic execution</w:t>
      </w:r>
      <w:r w:rsidDel="00000000" w:rsidR="00000000" w:rsidRPr="00000000">
        <w:rPr>
          <w:rtl w:val="0"/>
        </w:rPr>
        <w:t xml:space="preserve"> through KPIs and </w:t>
      </w:r>
      <w:r w:rsidDel="00000000" w:rsidR="00000000" w:rsidRPr="00000000">
        <w:rPr>
          <w:b w:val="1"/>
          <w:rtl w:val="0"/>
        </w:rPr>
        <w:t xml:space="preserve">balanced scorecards</w:t>
      </w:r>
      <w:r w:rsidDel="00000000" w:rsidR="00000000" w:rsidRPr="00000000">
        <w:rPr>
          <w:rtl w:val="0"/>
        </w:rPr>
        <w:t xml:space="preserve">.</w:t>
        <w:br w:type="textWrapping"/>
      </w:r>
    </w:p>
    <w:p w:rsidR="00000000" w:rsidDel="00000000" w:rsidP="00000000" w:rsidRDefault="00000000" w:rsidRPr="00000000" w14:paraId="00000012">
      <w:pPr>
        <w:numPr>
          <w:ilvl w:val="0"/>
          <w:numId w:val="1"/>
        </w:numPr>
        <w:spacing w:after="0" w:afterAutospacing="0" w:before="0" w:beforeAutospacing="0" w:lineRule="auto"/>
        <w:ind w:left="720" w:hanging="360"/>
      </w:pPr>
      <w:r w:rsidDel="00000000" w:rsidR="00000000" w:rsidRPr="00000000">
        <w:rPr>
          <w:b w:val="1"/>
          <w:rtl w:val="0"/>
        </w:rPr>
        <w:t xml:space="preserve">Ensuring ethical compliance and corporate social responsibility (CSR)</w:t>
      </w:r>
      <w:r w:rsidDel="00000000" w:rsidR="00000000" w:rsidRPr="00000000">
        <w:rPr>
          <w:rtl w:val="0"/>
        </w:rPr>
        <w:t xml:space="preserve">.</w:t>
        <w:br w:type="textWrapping"/>
      </w:r>
    </w:p>
    <w:p w:rsidR="00000000" w:rsidDel="00000000" w:rsidP="00000000" w:rsidRDefault="00000000" w:rsidRPr="00000000" w14:paraId="00000013">
      <w:pPr>
        <w:numPr>
          <w:ilvl w:val="0"/>
          <w:numId w:val="1"/>
        </w:numPr>
        <w:spacing w:after="240" w:before="0" w:beforeAutospacing="0" w:lineRule="auto"/>
        <w:ind w:left="720" w:hanging="360"/>
      </w:pPr>
      <w:r w:rsidDel="00000000" w:rsidR="00000000" w:rsidRPr="00000000">
        <w:rPr>
          <w:b w:val="1"/>
          <w:rtl w:val="0"/>
        </w:rPr>
        <w:t xml:space="preserve">Providing oversight</w:t>
      </w:r>
      <w:r w:rsidDel="00000000" w:rsidR="00000000" w:rsidRPr="00000000">
        <w:rPr>
          <w:rtl w:val="0"/>
        </w:rPr>
        <w:t xml:space="preserve"> during strategic transformations like mergers, acquisitions, or organic growth.</w:t>
        <w:br w:type="textWrapping"/>
      </w:r>
    </w:p>
    <w:p w:rsidR="00000000" w:rsidDel="00000000" w:rsidP="00000000" w:rsidRDefault="00000000" w:rsidRPr="00000000" w14:paraId="00000014">
      <w:pPr>
        <w:spacing w:after="240" w:before="240" w:lineRule="auto"/>
        <w:rPr/>
      </w:pPr>
      <w:r w:rsidDel="00000000" w:rsidR="00000000" w:rsidRPr="00000000">
        <w:rPr>
          <w:rtl w:val="0"/>
        </w:rPr>
        <w:t xml:space="preserve">Effective governance supports strategic leadership, enabling charismatic, transformational, or adaptive management styles to flourish, depending on the organisational culture and environment.</w:t>
      </w:r>
    </w:p>
    <w:p w:rsidR="00000000" w:rsidDel="00000000" w:rsidP="00000000" w:rsidRDefault="00000000" w:rsidRPr="00000000" w14:paraId="00000015">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pStyle w:val="Heading3"/>
        <w:keepNext w:val="0"/>
        <w:keepLines w:val="0"/>
        <w:spacing w:before="280" w:lineRule="auto"/>
        <w:rPr>
          <w:b w:val="1"/>
          <w:color w:val="000000"/>
          <w:sz w:val="26"/>
          <w:szCs w:val="26"/>
        </w:rPr>
      </w:pPr>
      <w:bookmarkStart w:colFirst="0" w:colLast="0" w:name="_2eue8vz6g5oc" w:id="4"/>
      <w:bookmarkEnd w:id="4"/>
      <w:r w:rsidDel="00000000" w:rsidR="00000000" w:rsidRPr="00000000">
        <w:rPr>
          <w:b w:val="1"/>
          <w:color w:val="000000"/>
          <w:sz w:val="26"/>
          <w:szCs w:val="26"/>
          <w:rtl w:val="0"/>
        </w:rPr>
        <w:t xml:space="preserve">Change Healthcare and Optum Merger: Drivers, Benefits, and Challenges</w:t>
      </w:r>
    </w:p>
    <w:p w:rsidR="00000000" w:rsidDel="00000000" w:rsidP="00000000" w:rsidRDefault="00000000" w:rsidRPr="00000000" w14:paraId="00000017">
      <w:pPr>
        <w:pStyle w:val="Heading4"/>
        <w:keepNext w:val="0"/>
        <w:keepLines w:val="0"/>
        <w:spacing w:after="40" w:before="240" w:lineRule="auto"/>
        <w:rPr>
          <w:b w:val="1"/>
          <w:color w:val="000000"/>
          <w:sz w:val="22"/>
          <w:szCs w:val="22"/>
        </w:rPr>
      </w:pPr>
      <w:bookmarkStart w:colFirst="0" w:colLast="0" w:name="_lu9l9bk145xt" w:id="5"/>
      <w:bookmarkEnd w:id="5"/>
      <w:r w:rsidDel="00000000" w:rsidR="00000000" w:rsidRPr="00000000">
        <w:rPr>
          <w:b w:val="1"/>
          <w:color w:val="000000"/>
          <w:sz w:val="22"/>
          <w:szCs w:val="22"/>
          <w:rtl w:val="0"/>
        </w:rPr>
        <w:t xml:space="preserve">Overview of the Merger</w:t>
      </w:r>
    </w:p>
    <w:p w:rsidR="00000000" w:rsidDel="00000000" w:rsidP="00000000" w:rsidRDefault="00000000" w:rsidRPr="00000000" w14:paraId="00000018">
      <w:pPr>
        <w:spacing w:after="240" w:before="240" w:lineRule="auto"/>
        <w:rPr/>
      </w:pPr>
      <w:r w:rsidDel="00000000" w:rsidR="00000000" w:rsidRPr="00000000">
        <w:rPr>
          <w:rtl w:val="0"/>
        </w:rPr>
        <w:t xml:space="preserve">In 2021, UnitedHealth Group’s Optum unit announced a $13 billion acquisition of Change Healthcare, a prominent healthcare technology firm specialising in payment cycle management and clinical decision support. This </w:t>
      </w:r>
      <w:r w:rsidDel="00000000" w:rsidR="00000000" w:rsidRPr="00000000">
        <w:rPr>
          <w:b w:val="1"/>
          <w:rtl w:val="0"/>
        </w:rPr>
        <w:t xml:space="preserve">horizontal integration</w:t>
      </w:r>
      <w:r w:rsidDel="00000000" w:rsidR="00000000" w:rsidRPr="00000000">
        <w:rPr>
          <w:rtl w:val="0"/>
        </w:rPr>
        <w:t xml:space="preserve"> aimed to enhance healthcare services by combining data, technology, and analytics (UnitedHealth Group, 2021).</w:t>
      </w:r>
    </w:p>
    <w:p w:rsidR="00000000" w:rsidDel="00000000" w:rsidP="00000000" w:rsidRDefault="00000000" w:rsidRPr="00000000" w14:paraId="00000019">
      <w:pPr>
        <w:pStyle w:val="Heading4"/>
        <w:keepNext w:val="0"/>
        <w:keepLines w:val="0"/>
        <w:spacing w:after="40" w:before="240" w:lineRule="auto"/>
        <w:rPr>
          <w:b w:val="1"/>
          <w:color w:val="000000"/>
          <w:sz w:val="22"/>
          <w:szCs w:val="22"/>
        </w:rPr>
      </w:pPr>
      <w:bookmarkStart w:colFirst="0" w:colLast="0" w:name="_ttkuphel14ge" w:id="6"/>
      <w:bookmarkEnd w:id="6"/>
      <w:r w:rsidDel="00000000" w:rsidR="00000000" w:rsidRPr="00000000">
        <w:rPr>
          <w:b w:val="1"/>
          <w:color w:val="000000"/>
          <w:sz w:val="22"/>
          <w:szCs w:val="22"/>
          <w:rtl w:val="0"/>
        </w:rPr>
        <w:t xml:space="preserve">Strategic Drivers and Motives</w:t>
      </w:r>
    </w:p>
    <w:p w:rsidR="00000000" w:rsidDel="00000000" w:rsidP="00000000" w:rsidRDefault="00000000" w:rsidRPr="00000000" w14:paraId="0000001A">
      <w:pPr>
        <w:spacing w:after="240" w:before="240" w:lineRule="auto"/>
        <w:rPr/>
      </w:pPr>
      <w:r w:rsidDel="00000000" w:rsidR="00000000" w:rsidRPr="00000000">
        <w:rPr>
          <w:rtl w:val="0"/>
        </w:rPr>
        <w:t xml:space="preserve">The primary driver of the merger was the </w:t>
      </w:r>
      <w:r w:rsidDel="00000000" w:rsidR="00000000" w:rsidRPr="00000000">
        <w:rPr>
          <w:b w:val="1"/>
          <w:rtl w:val="0"/>
        </w:rPr>
        <w:t xml:space="preserve">strategic fit</w:t>
      </w:r>
      <w:r w:rsidDel="00000000" w:rsidR="00000000" w:rsidRPr="00000000">
        <w:rPr>
          <w:rtl w:val="0"/>
        </w:rPr>
        <w:t xml:space="preserve"> between Optum’s advanced analytics and Change Healthcare’s vast data network. The merger reflects a </w:t>
      </w:r>
      <w:r w:rsidDel="00000000" w:rsidR="00000000" w:rsidRPr="00000000">
        <w:rPr>
          <w:b w:val="1"/>
          <w:rtl w:val="0"/>
        </w:rPr>
        <w:t xml:space="preserve">value innovation</w:t>
      </w:r>
      <w:r w:rsidDel="00000000" w:rsidR="00000000" w:rsidRPr="00000000">
        <w:rPr>
          <w:rtl w:val="0"/>
        </w:rPr>
        <w:t xml:space="preserve"> approach, aiming to shift away from traditional healthcare models toward </w:t>
      </w:r>
      <w:r w:rsidDel="00000000" w:rsidR="00000000" w:rsidRPr="00000000">
        <w:rPr>
          <w:b w:val="1"/>
          <w:rtl w:val="0"/>
        </w:rPr>
        <w:t xml:space="preserve">Blue Ocean strategies</w:t>
      </w:r>
      <w:r w:rsidDel="00000000" w:rsidR="00000000" w:rsidRPr="00000000">
        <w:rPr>
          <w:rtl w:val="0"/>
        </w:rPr>
        <w:t xml:space="preserve"> that create new market space.</w:t>
      </w:r>
    </w:p>
    <w:p w:rsidR="00000000" w:rsidDel="00000000" w:rsidP="00000000" w:rsidRDefault="00000000" w:rsidRPr="00000000" w14:paraId="0000001B">
      <w:pPr>
        <w:spacing w:after="240" w:before="240" w:lineRule="auto"/>
        <w:rPr/>
      </w:pPr>
      <w:r w:rsidDel="00000000" w:rsidR="00000000" w:rsidRPr="00000000">
        <w:rPr>
          <w:rtl w:val="0"/>
        </w:rPr>
        <w:t xml:space="preserve">Key motives include:</w:t>
      </w:r>
    </w:p>
    <w:p w:rsidR="00000000" w:rsidDel="00000000" w:rsidP="00000000" w:rsidRDefault="00000000" w:rsidRPr="00000000" w14:paraId="0000001C">
      <w:pPr>
        <w:numPr>
          <w:ilvl w:val="0"/>
          <w:numId w:val="5"/>
        </w:numPr>
        <w:spacing w:after="0" w:afterAutospacing="0" w:before="240" w:lineRule="auto"/>
        <w:ind w:left="720" w:hanging="360"/>
      </w:pPr>
      <w:r w:rsidDel="00000000" w:rsidR="00000000" w:rsidRPr="00000000">
        <w:rPr>
          <w:b w:val="1"/>
          <w:rtl w:val="0"/>
        </w:rPr>
        <w:t xml:space="preserve">Vertical and horizontal integration</w:t>
      </w:r>
      <w:r w:rsidDel="00000000" w:rsidR="00000000" w:rsidRPr="00000000">
        <w:rPr>
          <w:rtl w:val="0"/>
        </w:rPr>
        <w:t xml:space="preserve"> to control more of the healthcare value chain.</w:t>
        <w:br w:type="textWrapping"/>
      </w:r>
    </w:p>
    <w:p w:rsidR="00000000" w:rsidDel="00000000" w:rsidP="00000000" w:rsidRDefault="00000000" w:rsidRPr="00000000" w14:paraId="0000001D">
      <w:pPr>
        <w:numPr>
          <w:ilvl w:val="0"/>
          <w:numId w:val="5"/>
        </w:numPr>
        <w:spacing w:after="0" w:afterAutospacing="0" w:before="0" w:beforeAutospacing="0" w:lineRule="auto"/>
        <w:ind w:left="720" w:hanging="360"/>
      </w:pPr>
      <w:r w:rsidDel="00000000" w:rsidR="00000000" w:rsidRPr="00000000">
        <w:rPr>
          <w:rtl w:val="0"/>
        </w:rPr>
        <w:t xml:space="preserve">Enhancing </w:t>
      </w:r>
      <w:r w:rsidDel="00000000" w:rsidR="00000000" w:rsidRPr="00000000">
        <w:rPr>
          <w:b w:val="1"/>
          <w:rtl w:val="0"/>
        </w:rPr>
        <w:t xml:space="preserve">value proposition</w:t>
      </w:r>
      <w:r w:rsidDel="00000000" w:rsidR="00000000" w:rsidRPr="00000000">
        <w:rPr>
          <w:rtl w:val="0"/>
        </w:rPr>
        <w:t xml:space="preserve"> through better care delivery, efficiency, and reduced costs.</w:t>
        <w:br w:type="textWrapping"/>
      </w:r>
    </w:p>
    <w:p w:rsidR="00000000" w:rsidDel="00000000" w:rsidP="00000000" w:rsidRDefault="00000000" w:rsidRPr="00000000" w14:paraId="0000001E">
      <w:pPr>
        <w:numPr>
          <w:ilvl w:val="0"/>
          <w:numId w:val="5"/>
        </w:numPr>
        <w:spacing w:after="0" w:afterAutospacing="0" w:before="0" w:beforeAutospacing="0" w:lineRule="auto"/>
        <w:ind w:left="720" w:hanging="360"/>
      </w:pPr>
      <w:r w:rsidDel="00000000" w:rsidR="00000000" w:rsidRPr="00000000">
        <w:rPr>
          <w:rtl w:val="0"/>
        </w:rPr>
        <w:t xml:space="preserve">Achieving </w:t>
      </w:r>
      <w:r w:rsidDel="00000000" w:rsidR="00000000" w:rsidRPr="00000000">
        <w:rPr>
          <w:b w:val="1"/>
          <w:rtl w:val="0"/>
        </w:rPr>
        <w:t xml:space="preserve">economies of scale and scope</w:t>
      </w:r>
      <w:r w:rsidDel="00000000" w:rsidR="00000000" w:rsidRPr="00000000">
        <w:rPr>
          <w:rtl w:val="0"/>
        </w:rPr>
        <w:t xml:space="preserve">.</w:t>
        <w:br w:type="textWrapping"/>
      </w:r>
    </w:p>
    <w:p w:rsidR="00000000" w:rsidDel="00000000" w:rsidP="00000000" w:rsidRDefault="00000000" w:rsidRPr="00000000" w14:paraId="0000001F">
      <w:pPr>
        <w:numPr>
          <w:ilvl w:val="0"/>
          <w:numId w:val="5"/>
        </w:numPr>
        <w:spacing w:after="0" w:afterAutospacing="0" w:before="0" w:beforeAutospacing="0" w:lineRule="auto"/>
        <w:ind w:left="720" w:hanging="360"/>
      </w:pPr>
      <w:r w:rsidDel="00000000" w:rsidR="00000000" w:rsidRPr="00000000">
        <w:rPr>
          <w:b w:val="1"/>
          <w:rtl w:val="0"/>
        </w:rPr>
        <w:t xml:space="preserve">Exploiting core competencies</w:t>
      </w:r>
      <w:r w:rsidDel="00000000" w:rsidR="00000000" w:rsidRPr="00000000">
        <w:rPr>
          <w:rtl w:val="0"/>
        </w:rPr>
        <w:t xml:space="preserve"> such as data analytics, AI, and interoperability platforms.</w:t>
        <w:br w:type="textWrapping"/>
      </w:r>
    </w:p>
    <w:p w:rsidR="00000000" w:rsidDel="00000000" w:rsidP="00000000" w:rsidRDefault="00000000" w:rsidRPr="00000000" w14:paraId="00000020">
      <w:pPr>
        <w:numPr>
          <w:ilvl w:val="0"/>
          <w:numId w:val="5"/>
        </w:numPr>
        <w:spacing w:after="0" w:afterAutospacing="0" w:before="0" w:beforeAutospacing="0" w:lineRule="auto"/>
        <w:ind w:left="720" w:hanging="360"/>
      </w:pPr>
      <w:r w:rsidDel="00000000" w:rsidR="00000000" w:rsidRPr="00000000">
        <w:rPr>
          <w:rtl w:val="0"/>
        </w:rPr>
        <w:t xml:space="preserve">Responding to the </w:t>
      </w:r>
      <w:r w:rsidDel="00000000" w:rsidR="00000000" w:rsidRPr="00000000">
        <w:rPr>
          <w:b w:val="1"/>
          <w:rtl w:val="0"/>
        </w:rPr>
        <w:t xml:space="preserve">political environment</w:t>
      </w:r>
      <w:r w:rsidDel="00000000" w:rsidR="00000000" w:rsidRPr="00000000">
        <w:rPr>
          <w:rtl w:val="0"/>
        </w:rPr>
        <w:t xml:space="preserve"> favouring healthcare reform and digital transformation.</w:t>
        <w:br w:type="textWrapping"/>
      </w:r>
    </w:p>
    <w:p w:rsidR="00000000" w:rsidDel="00000000" w:rsidP="00000000" w:rsidRDefault="00000000" w:rsidRPr="00000000" w14:paraId="00000021">
      <w:pPr>
        <w:numPr>
          <w:ilvl w:val="0"/>
          <w:numId w:val="5"/>
        </w:numPr>
        <w:spacing w:after="240" w:before="0" w:beforeAutospacing="0" w:lineRule="auto"/>
        <w:ind w:left="720" w:hanging="360"/>
      </w:pPr>
      <w:r w:rsidDel="00000000" w:rsidR="00000000" w:rsidRPr="00000000">
        <w:rPr>
          <w:rtl w:val="0"/>
        </w:rPr>
        <w:t xml:space="preserve">Addressing macro-level pressures such as rising healthcare costs and an ageing population.</w:t>
        <w:br w:type="textWrapping"/>
      </w:r>
    </w:p>
    <w:p w:rsidR="00000000" w:rsidDel="00000000" w:rsidP="00000000" w:rsidRDefault="00000000" w:rsidRPr="00000000" w14:paraId="00000022">
      <w:pPr>
        <w:spacing w:after="240" w:before="240" w:lineRule="auto"/>
        <w:rPr/>
      </w:pPr>
      <w:r w:rsidDel="00000000" w:rsidR="00000000" w:rsidRPr="00000000">
        <w:rPr>
          <w:rtl w:val="0"/>
        </w:rPr>
        <w:t xml:space="preserve">From a </w:t>
      </w:r>
      <w:r w:rsidDel="00000000" w:rsidR="00000000" w:rsidRPr="00000000">
        <w:rPr>
          <w:b w:val="1"/>
          <w:rtl w:val="0"/>
        </w:rPr>
        <w:t xml:space="preserve">Porter’s Five Forces</w:t>
      </w:r>
      <w:r w:rsidDel="00000000" w:rsidR="00000000" w:rsidRPr="00000000">
        <w:rPr>
          <w:rtl w:val="0"/>
        </w:rPr>
        <w:t xml:space="preserve"> perspective, the merger reduces the </w:t>
      </w:r>
      <w:r w:rsidDel="00000000" w:rsidR="00000000" w:rsidRPr="00000000">
        <w:rPr>
          <w:b w:val="1"/>
          <w:rtl w:val="0"/>
        </w:rPr>
        <w:t xml:space="preserve">bargaining power of buyers</w:t>
      </w:r>
      <w:r w:rsidDel="00000000" w:rsidR="00000000" w:rsidRPr="00000000">
        <w:rPr>
          <w:rtl w:val="0"/>
        </w:rPr>
        <w:t xml:space="preserve"> and </w:t>
      </w:r>
      <w:r w:rsidDel="00000000" w:rsidR="00000000" w:rsidRPr="00000000">
        <w:rPr>
          <w:b w:val="1"/>
          <w:rtl w:val="0"/>
        </w:rPr>
        <w:t xml:space="preserve">suppliers</w:t>
      </w:r>
      <w:r w:rsidDel="00000000" w:rsidR="00000000" w:rsidRPr="00000000">
        <w:rPr>
          <w:rtl w:val="0"/>
        </w:rPr>
        <w:t xml:space="preserve"> by consolidating capabilities. It also raises </w:t>
      </w:r>
      <w:r w:rsidDel="00000000" w:rsidR="00000000" w:rsidRPr="00000000">
        <w:rPr>
          <w:b w:val="1"/>
          <w:rtl w:val="0"/>
        </w:rPr>
        <w:t xml:space="preserve">barriers to entry</w:t>
      </w:r>
      <w:r w:rsidDel="00000000" w:rsidR="00000000" w:rsidRPr="00000000">
        <w:rPr>
          <w:rtl w:val="0"/>
        </w:rPr>
        <w:t xml:space="preserve"> in the digital health space.</w:t>
      </w:r>
    </w:p>
    <w:p w:rsidR="00000000" w:rsidDel="00000000" w:rsidP="00000000" w:rsidRDefault="00000000" w:rsidRPr="00000000" w14:paraId="00000023">
      <w:pPr>
        <w:pStyle w:val="Heading4"/>
        <w:keepNext w:val="0"/>
        <w:keepLines w:val="0"/>
        <w:spacing w:after="40" w:before="240" w:lineRule="auto"/>
        <w:rPr>
          <w:b w:val="1"/>
          <w:color w:val="000000"/>
          <w:sz w:val="22"/>
          <w:szCs w:val="22"/>
        </w:rPr>
      </w:pPr>
      <w:bookmarkStart w:colFirst="0" w:colLast="0" w:name="_qpx45me1th7l" w:id="7"/>
      <w:bookmarkEnd w:id="7"/>
      <w:r w:rsidDel="00000000" w:rsidR="00000000" w:rsidRPr="00000000">
        <w:rPr>
          <w:b w:val="1"/>
          <w:color w:val="000000"/>
          <w:sz w:val="22"/>
          <w:szCs w:val="22"/>
          <w:rtl w:val="0"/>
        </w:rPr>
        <w:t xml:space="preserve">Strategic Benefits to the Merged Entity</w:t>
      </w:r>
    </w:p>
    <w:p w:rsidR="00000000" w:rsidDel="00000000" w:rsidP="00000000" w:rsidRDefault="00000000" w:rsidRPr="00000000" w14:paraId="00000024">
      <w:pPr>
        <w:numPr>
          <w:ilvl w:val="0"/>
          <w:numId w:val="2"/>
        </w:numPr>
        <w:spacing w:after="0" w:afterAutospacing="0" w:before="240" w:lineRule="auto"/>
        <w:ind w:left="720" w:hanging="360"/>
      </w:pPr>
      <w:r w:rsidDel="00000000" w:rsidR="00000000" w:rsidRPr="00000000">
        <w:rPr>
          <w:b w:val="1"/>
          <w:rtl w:val="0"/>
        </w:rPr>
        <w:t xml:space="preserve">Data Synergies and AI Integration</w:t>
        <w:br w:type="textWrapping"/>
      </w:r>
      <w:r w:rsidDel="00000000" w:rsidR="00000000" w:rsidRPr="00000000">
        <w:rPr>
          <w:rtl w:val="0"/>
        </w:rPr>
        <w:t xml:space="preserve"> Combining Change Healthcare’s clinical data with Optum’s analytics offers new </w:t>
      </w:r>
      <w:r w:rsidDel="00000000" w:rsidR="00000000" w:rsidRPr="00000000">
        <w:rPr>
          <w:b w:val="1"/>
          <w:rtl w:val="0"/>
        </w:rPr>
        <w:t xml:space="preserve">value creation</w:t>
      </w:r>
      <w:r w:rsidDel="00000000" w:rsidR="00000000" w:rsidRPr="00000000">
        <w:rPr>
          <w:rtl w:val="0"/>
        </w:rPr>
        <w:t xml:space="preserve"> opportunities through </w:t>
      </w:r>
      <w:r w:rsidDel="00000000" w:rsidR="00000000" w:rsidRPr="00000000">
        <w:rPr>
          <w:b w:val="1"/>
          <w:rtl w:val="0"/>
        </w:rPr>
        <w:t xml:space="preserve">real-time insights</w:t>
      </w:r>
      <w:r w:rsidDel="00000000" w:rsidR="00000000" w:rsidRPr="00000000">
        <w:rPr>
          <w:rtl w:val="0"/>
        </w:rPr>
        <w:t xml:space="preserve">, personalised care, and fraud prevention.</w:t>
        <w:br w:type="textWrapping"/>
      </w:r>
    </w:p>
    <w:p w:rsidR="00000000" w:rsidDel="00000000" w:rsidP="00000000" w:rsidRDefault="00000000" w:rsidRPr="00000000" w14:paraId="00000025">
      <w:pPr>
        <w:numPr>
          <w:ilvl w:val="0"/>
          <w:numId w:val="2"/>
        </w:numPr>
        <w:spacing w:after="0" w:afterAutospacing="0" w:before="0" w:beforeAutospacing="0" w:lineRule="auto"/>
        <w:ind w:left="720" w:hanging="360"/>
      </w:pPr>
      <w:r w:rsidDel="00000000" w:rsidR="00000000" w:rsidRPr="00000000">
        <w:rPr>
          <w:b w:val="1"/>
          <w:rtl w:val="0"/>
        </w:rPr>
        <w:t xml:space="preserve">Operational Efficiency</w:t>
        <w:br w:type="textWrapping"/>
      </w:r>
      <w:r w:rsidDel="00000000" w:rsidR="00000000" w:rsidRPr="00000000">
        <w:rPr>
          <w:rtl w:val="0"/>
        </w:rPr>
        <w:t xml:space="preserve"> Through process automation and optimisation, the merged firm expects to reduce operational costs—aligning with a </w:t>
      </w:r>
      <w:r w:rsidDel="00000000" w:rsidR="00000000" w:rsidRPr="00000000">
        <w:rPr>
          <w:b w:val="1"/>
          <w:rtl w:val="0"/>
        </w:rPr>
        <w:t xml:space="preserve">cost-leadership strategy</w:t>
      </w:r>
      <w:r w:rsidDel="00000000" w:rsidR="00000000" w:rsidRPr="00000000">
        <w:rPr>
          <w:rtl w:val="0"/>
        </w:rPr>
        <w:t xml:space="preserve">.</w:t>
        <w:br w:type="textWrapping"/>
      </w:r>
    </w:p>
    <w:p w:rsidR="00000000" w:rsidDel="00000000" w:rsidP="00000000" w:rsidRDefault="00000000" w:rsidRPr="00000000" w14:paraId="00000026">
      <w:pPr>
        <w:numPr>
          <w:ilvl w:val="0"/>
          <w:numId w:val="2"/>
        </w:numPr>
        <w:spacing w:after="0" w:afterAutospacing="0" w:before="0" w:beforeAutospacing="0" w:lineRule="auto"/>
        <w:ind w:left="720" w:hanging="360"/>
      </w:pPr>
      <w:r w:rsidDel="00000000" w:rsidR="00000000" w:rsidRPr="00000000">
        <w:rPr>
          <w:b w:val="1"/>
          <w:rtl w:val="0"/>
        </w:rPr>
        <w:t xml:space="preserve">Enhanced Market Reach</w:t>
        <w:br w:type="textWrapping"/>
      </w:r>
      <w:r w:rsidDel="00000000" w:rsidR="00000000" w:rsidRPr="00000000">
        <w:rPr>
          <w:rtl w:val="0"/>
        </w:rPr>
        <w:t xml:space="preserve"> The merger enables access to a broader </w:t>
      </w:r>
      <w:r w:rsidDel="00000000" w:rsidR="00000000" w:rsidRPr="00000000">
        <w:rPr>
          <w:b w:val="1"/>
          <w:rtl w:val="0"/>
        </w:rPr>
        <w:t xml:space="preserve">market segment</w:t>
      </w:r>
      <w:r w:rsidDel="00000000" w:rsidR="00000000" w:rsidRPr="00000000">
        <w:rPr>
          <w:rtl w:val="0"/>
        </w:rPr>
        <w:t xml:space="preserve">, transforming both firms into </w:t>
      </w:r>
      <w:r w:rsidDel="00000000" w:rsidR="00000000" w:rsidRPr="00000000">
        <w:rPr>
          <w:b w:val="1"/>
          <w:rtl w:val="0"/>
        </w:rPr>
        <w:t xml:space="preserve">emergent globals</w:t>
      </w:r>
      <w:r w:rsidDel="00000000" w:rsidR="00000000" w:rsidRPr="00000000">
        <w:rPr>
          <w:rtl w:val="0"/>
        </w:rPr>
        <w:t xml:space="preserve"> in digital health.</w:t>
        <w:br w:type="textWrapping"/>
      </w:r>
    </w:p>
    <w:p w:rsidR="00000000" w:rsidDel="00000000" w:rsidP="00000000" w:rsidRDefault="00000000" w:rsidRPr="00000000" w14:paraId="00000027">
      <w:pPr>
        <w:numPr>
          <w:ilvl w:val="0"/>
          <w:numId w:val="2"/>
        </w:numPr>
        <w:spacing w:after="0" w:afterAutospacing="0" w:before="0" w:beforeAutospacing="0" w:lineRule="auto"/>
        <w:ind w:left="720" w:hanging="360"/>
      </w:pPr>
      <w:r w:rsidDel="00000000" w:rsidR="00000000" w:rsidRPr="00000000">
        <w:rPr>
          <w:b w:val="1"/>
          <w:rtl w:val="0"/>
        </w:rPr>
        <w:t xml:space="preserve">Innovation and Product Development</w:t>
        <w:br w:type="textWrapping"/>
      </w:r>
      <w:r w:rsidDel="00000000" w:rsidR="00000000" w:rsidRPr="00000000">
        <w:rPr>
          <w:rtl w:val="0"/>
        </w:rPr>
        <w:t xml:space="preserve"> The consolidated R&amp;D capabilities enhance the development of AI-powered platforms, aligning with </w:t>
      </w:r>
      <w:r w:rsidDel="00000000" w:rsidR="00000000" w:rsidRPr="00000000">
        <w:rPr>
          <w:b w:val="1"/>
          <w:rtl w:val="0"/>
        </w:rPr>
        <w:t xml:space="preserve">strategic leadership</w:t>
      </w:r>
      <w:r w:rsidDel="00000000" w:rsidR="00000000" w:rsidRPr="00000000">
        <w:rPr>
          <w:rtl w:val="0"/>
        </w:rPr>
        <w:t xml:space="preserve"> and </w:t>
      </w:r>
      <w:r w:rsidDel="00000000" w:rsidR="00000000" w:rsidRPr="00000000">
        <w:rPr>
          <w:b w:val="1"/>
          <w:rtl w:val="0"/>
        </w:rPr>
        <w:t xml:space="preserve">corporate entrepreneurship</w:t>
      </w:r>
      <w:r w:rsidDel="00000000" w:rsidR="00000000" w:rsidRPr="00000000">
        <w:rPr>
          <w:rtl w:val="0"/>
        </w:rPr>
        <w:t xml:space="preserve">.</w:t>
        <w:br w:type="textWrapping"/>
      </w:r>
    </w:p>
    <w:p w:rsidR="00000000" w:rsidDel="00000000" w:rsidP="00000000" w:rsidRDefault="00000000" w:rsidRPr="00000000" w14:paraId="00000028">
      <w:pPr>
        <w:numPr>
          <w:ilvl w:val="0"/>
          <w:numId w:val="2"/>
        </w:numPr>
        <w:spacing w:after="0" w:afterAutospacing="0" w:before="0" w:beforeAutospacing="0" w:lineRule="auto"/>
        <w:ind w:left="720" w:hanging="360"/>
      </w:pPr>
      <w:r w:rsidDel="00000000" w:rsidR="00000000" w:rsidRPr="00000000">
        <w:rPr>
          <w:b w:val="1"/>
          <w:rtl w:val="0"/>
        </w:rPr>
        <w:t xml:space="preserve">Increased Bargaining Power</w:t>
        <w:br w:type="textWrapping"/>
      </w:r>
      <w:r w:rsidDel="00000000" w:rsidR="00000000" w:rsidRPr="00000000">
        <w:rPr>
          <w:rtl w:val="0"/>
        </w:rPr>
        <w:t xml:space="preserve"> As a larger player, the combined entity can negotiate better contracts with hospitals and insurers, enhancing </w:t>
      </w:r>
      <w:r w:rsidDel="00000000" w:rsidR="00000000" w:rsidRPr="00000000">
        <w:rPr>
          <w:b w:val="1"/>
          <w:rtl w:val="0"/>
        </w:rPr>
        <w:t xml:space="preserve">value capture</w:t>
      </w:r>
      <w:r w:rsidDel="00000000" w:rsidR="00000000" w:rsidRPr="00000000">
        <w:rPr>
          <w:rtl w:val="0"/>
        </w:rPr>
        <w:t xml:space="preserve">.</w:t>
        <w:br w:type="textWrapping"/>
      </w:r>
    </w:p>
    <w:p w:rsidR="00000000" w:rsidDel="00000000" w:rsidP="00000000" w:rsidRDefault="00000000" w:rsidRPr="00000000" w14:paraId="00000029">
      <w:pPr>
        <w:numPr>
          <w:ilvl w:val="0"/>
          <w:numId w:val="2"/>
        </w:numPr>
        <w:spacing w:after="240" w:before="0" w:beforeAutospacing="0" w:lineRule="auto"/>
        <w:ind w:left="720" w:hanging="360"/>
      </w:pPr>
      <w:r w:rsidDel="00000000" w:rsidR="00000000" w:rsidRPr="00000000">
        <w:rPr>
          <w:b w:val="1"/>
          <w:rtl w:val="0"/>
        </w:rPr>
        <w:t xml:space="preserve">Strengthened Strategic Position</w:t>
        <w:br w:type="textWrapping"/>
      </w:r>
      <w:r w:rsidDel="00000000" w:rsidR="00000000" w:rsidRPr="00000000">
        <w:rPr>
          <w:rtl w:val="0"/>
        </w:rPr>
        <w:t xml:space="preserve"> Using the </w:t>
      </w:r>
      <w:r w:rsidDel="00000000" w:rsidR="00000000" w:rsidRPr="00000000">
        <w:rPr>
          <w:b w:val="1"/>
          <w:rtl w:val="0"/>
        </w:rPr>
        <w:t xml:space="preserve">Three Horizons Framework</w:t>
      </w:r>
      <w:r w:rsidDel="00000000" w:rsidR="00000000" w:rsidRPr="00000000">
        <w:rPr>
          <w:rtl w:val="0"/>
        </w:rPr>
        <w:t xml:space="preserve">, Horizon 1 will focus on core synergies, Horizon 2 on new services like AI-based diagnostics, and Horizon 3 on predictive healthcare.</w:t>
        <w:br w:type="textWrapping"/>
      </w:r>
    </w:p>
    <w:p w:rsidR="00000000" w:rsidDel="00000000" w:rsidP="00000000" w:rsidRDefault="00000000" w:rsidRPr="00000000" w14:paraId="0000002A">
      <w:pPr>
        <w:pStyle w:val="Heading4"/>
        <w:keepNext w:val="0"/>
        <w:keepLines w:val="0"/>
        <w:spacing w:after="40" w:before="240" w:lineRule="auto"/>
        <w:rPr>
          <w:b w:val="1"/>
          <w:color w:val="000000"/>
          <w:sz w:val="22"/>
          <w:szCs w:val="22"/>
        </w:rPr>
      </w:pPr>
      <w:bookmarkStart w:colFirst="0" w:colLast="0" w:name="_dedso3cii33y" w:id="8"/>
      <w:bookmarkEnd w:id="8"/>
      <w:r w:rsidDel="00000000" w:rsidR="00000000" w:rsidRPr="00000000">
        <w:rPr>
          <w:b w:val="1"/>
          <w:color w:val="000000"/>
          <w:sz w:val="22"/>
          <w:szCs w:val="22"/>
          <w:rtl w:val="0"/>
        </w:rPr>
        <w:t xml:space="preserve">Challenges in Post-Merger Integration</w:t>
      </w:r>
    </w:p>
    <w:p w:rsidR="00000000" w:rsidDel="00000000" w:rsidP="00000000" w:rsidRDefault="00000000" w:rsidRPr="00000000" w14:paraId="0000002B">
      <w:pPr>
        <w:spacing w:after="240" w:before="240" w:lineRule="auto"/>
        <w:rPr/>
      </w:pPr>
      <w:r w:rsidDel="00000000" w:rsidR="00000000" w:rsidRPr="00000000">
        <w:rPr>
          <w:rtl w:val="0"/>
        </w:rPr>
        <w:t xml:space="preserve">Despite the strategic alignment, several challenges persist:</w:t>
      </w:r>
    </w:p>
    <w:p w:rsidR="00000000" w:rsidDel="00000000" w:rsidP="00000000" w:rsidRDefault="00000000" w:rsidRPr="00000000" w14:paraId="0000002C">
      <w:pPr>
        <w:numPr>
          <w:ilvl w:val="0"/>
          <w:numId w:val="3"/>
        </w:numPr>
        <w:spacing w:after="0" w:afterAutospacing="0" w:before="240" w:lineRule="auto"/>
        <w:ind w:left="720" w:hanging="360"/>
      </w:pPr>
      <w:r w:rsidDel="00000000" w:rsidR="00000000" w:rsidRPr="00000000">
        <w:rPr>
          <w:b w:val="1"/>
          <w:rtl w:val="0"/>
        </w:rPr>
        <w:t xml:space="preserve">Cultural Integration</w:t>
        <w:br w:type="textWrapping"/>
      </w:r>
      <w:r w:rsidDel="00000000" w:rsidR="00000000" w:rsidRPr="00000000">
        <w:rPr>
          <w:rtl w:val="0"/>
        </w:rPr>
        <w:t xml:space="preserve"> Merging two distinct corporate cultures may create </w:t>
      </w:r>
      <w:r w:rsidDel="00000000" w:rsidR="00000000" w:rsidRPr="00000000">
        <w:rPr>
          <w:b w:val="1"/>
          <w:rtl w:val="0"/>
        </w:rPr>
        <w:t xml:space="preserve">cross-cultural issues</w:t>
      </w:r>
      <w:r w:rsidDel="00000000" w:rsidR="00000000" w:rsidRPr="00000000">
        <w:rPr>
          <w:rtl w:val="0"/>
        </w:rPr>
        <w:t xml:space="preserve">, impacting workforce morale, performance, and alignment with leadership principles.</w:t>
        <w:br w:type="textWrapping"/>
      </w:r>
    </w:p>
    <w:p w:rsidR="00000000" w:rsidDel="00000000" w:rsidP="00000000" w:rsidRDefault="00000000" w:rsidRPr="00000000" w14:paraId="0000002D">
      <w:pPr>
        <w:numPr>
          <w:ilvl w:val="0"/>
          <w:numId w:val="3"/>
        </w:numPr>
        <w:spacing w:after="0" w:afterAutospacing="0" w:before="0" w:beforeAutospacing="0" w:lineRule="auto"/>
        <w:ind w:left="720" w:hanging="360"/>
      </w:pPr>
      <w:r w:rsidDel="00000000" w:rsidR="00000000" w:rsidRPr="00000000">
        <w:rPr>
          <w:b w:val="1"/>
          <w:rtl w:val="0"/>
        </w:rPr>
        <w:t xml:space="preserve">Regulatory Scrutiny</w:t>
        <w:br w:type="textWrapping"/>
      </w:r>
      <w:r w:rsidDel="00000000" w:rsidR="00000000" w:rsidRPr="00000000">
        <w:rPr>
          <w:rtl w:val="0"/>
        </w:rPr>
        <w:t xml:space="preserve"> The merger faced antitrust investigations due to potential monopoly concerns, reflecting how the </w:t>
      </w:r>
      <w:r w:rsidDel="00000000" w:rsidR="00000000" w:rsidRPr="00000000">
        <w:rPr>
          <w:b w:val="1"/>
          <w:rtl w:val="0"/>
        </w:rPr>
        <w:t xml:space="preserve">legal environment</w:t>
      </w:r>
      <w:r w:rsidDel="00000000" w:rsidR="00000000" w:rsidRPr="00000000">
        <w:rPr>
          <w:rtl w:val="0"/>
        </w:rPr>
        <w:t xml:space="preserve"> and </w:t>
      </w:r>
      <w:r w:rsidDel="00000000" w:rsidR="00000000" w:rsidRPr="00000000">
        <w:rPr>
          <w:b w:val="1"/>
          <w:rtl w:val="0"/>
        </w:rPr>
        <w:t xml:space="preserve">political systems</w:t>
      </w:r>
      <w:r w:rsidDel="00000000" w:rsidR="00000000" w:rsidRPr="00000000">
        <w:rPr>
          <w:rtl w:val="0"/>
        </w:rPr>
        <w:t xml:space="preserve"> can influence strategy.</w:t>
        <w:br w:type="textWrapping"/>
      </w:r>
    </w:p>
    <w:p w:rsidR="00000000" w:rsidDel="00000000" w:rsidP="00000000" w:rsidRDefault="00000000" w:rsidRPr="00000000" w14:paraId="0000002E">
      <w:pPr>
        <w:numPr>
          <w:ilvl w:val="0"/>
          <w:numId w:val="3"/>
        </w:numPr>
        <w:spacing w:after="0" w:afterAutospacing="0" w:before="0" w:beforeAutospacing="0" w:lineRule="auto"/>
        <w:ind w:left="720" w:hanging="360"/>
      </w:pPr>
      <w:r w:rsidDel="00000000" w:rsidR="00000000" w:rsidRPr="00000000">
        <w:rPr>
          <w:b w:val="1"/>
          <w:rtl w:val="0"/>
        </w:rPr>
        <w:t xml:space="preserve">Technological Integration</w:t>
        <w:br w:type="textWrapping"/>
      </w:r>
      <w:r w:rsidDel="00000000" w:rsidR="00000000" w:rsidRPr="00000000">
        <w:rPr>
          <w:rtl w:val="0"/>
        </w:rPr>
        <w:t xml:space="preserve"> Integrating different systems, platforms, and data lakes requires substantial investment in </w:t>
      </w:r>
      <w:r w:rsidDel="00000000" w:rsidR="00000000" w:rsidRPr="00000000">
        <w:rPr>
          <w:b w:val="1"/>
          <w:rtl w:val="0"/>
        </w:rPr>
        <w:t xml:space="preserve">infrastructure</w:t>
      </w:r>
      <w:r w:rsidDel="00000000" w:rsidR="00000000" w:rsidRPr="00000000">
        <w:rPr>
          <w:rtl w:val="0"/>
        </w:rPr>
        <w:t xml:space="preserve">, </w:t>
      </w:r>
      <w:r w:rsidDel="00000000" w:rsidR="00000000" w:rsidRPr="00000000">
        <w:rPr>
          <w:b w:val="1"/>
          <w:rtl w:val="0"/>
        </w:rPr>
        <w:t xml:space="preserve">IT architecture</w:t>
      </w:r>
      <w:r w:rsidDel="00000000" w:rsidR="00000000" w:rsidRPr="00000000">
        <w:rPr>
          <w:rtl w:val="0"/>
        </w:rPr>
        <w:t xml:space="preserve">, and </w:t>
      </w:r>
      <w:r w:rsidDel="00000000" w:rsidR="00000000" w:rsidRPr="00000000">
        <w:rPr>
          <w:b w:val="1"/>
          <w:rtl w:val="0"/>
        </w:rPr>
        <w:t xml:space="preserve">interoperability protocols</w:t>
      </w:r>
      <w:r w:rsidDel="00000000" w:rsidR="00000000" w:rsidRPr="00000000">
        <w:rPr>
          <w:rtl w:val="0"/>
        </w:rPr>
        <w:t xml:space="preserve">.</w:t>
        <w:br w:type="textWrapping"/>
      </w:r>
    </w:p>
    <w:p w:rsidR="00000000" w:rsidDel="00000000" w:rsidP="00000000" w:rsidRDefault="00000000" w:rsidRPr="00000000" w14:paraId="0000002F">
      <w:pPr>
        <w:numPr>
          <w:ilvl w:val="0"/>
          <w:numId w:val="3"/>
        </w:numPr>
        <w:spacing w:after="0" w:afterAutospacing="0" w:before="0" w:beforeAutospacing="0" w:lineRule="auto"/>
        <w:ind w:left="720" w:hanging="360"/>
      </w:pPr>
      <w:r w:rsidDel="00000000" w:rsidR="00000000" w:rsidRPr="00000000">
        <w:rPr>
          <w:b w:val="1"/>
          <w:rtl w:val="0"/>
        </w:rPr>
        <w:t xml:space="preserve">Loss of Key Talent and Leadership</w:t>
        <w:br w:type="textWrapping"/>
      </w:r>
      <w:r w:rsidDel="00000000" w:rsidR="00000000" w:rsidRPr="00000000">
        <w:rPr>
          <w:rtl w:val="0"/>
        </w:rPr>
        <w:t xml:space="preserve"> Uncertainty post-merger can lead to the departure of strategic leaders and domain experts, undermining organisational capability.</w:t>
        <w:br w:type="textWrapping"/>
      </w:r>
    </w:p>
    <w:p w:rsidR="00000000" w:rsidDel="00000000" w:rsidP="00000000" w:rsidRDefault="00000000" w:rsidRPr="00000000" w14:paraId="00000030">
      <w:pPr>
        <w:numPr>
          <w:ilvl w:val="0"/>
          <w:numId w:val="3"/>
        </w:numPr>
        <w:spacing w:after="0" w:afterAutospacing="0" w:before="0" w:beforeAutospacing="0" w:lineRule="auto"/>
        <w:ind w:left="720" w:hanging="360"/>
      </w:pPr>
      <w:r w:rsidDel="00000000" w:rsidR="00000000" w:rsidRPr="00000000">
        <w:rPr>
          <w:b w:val="1"/>
          <w:rtl w:val="0"/>
        </w:rPr>
        <w:t xml:space="preserve">Stakeholder Resistance</w:t>
        <w:br w:type="textWrapping"/>
      </w:r>
      <w:r w:rsidDel="00000000" w:rsidR="00000000" w:rsidRPr="00000000">
        <w:rPr>
          <w:rtl w:val="0"/>
        </w:rPr>
        <w:t xml:space="preserve"> Resistance from clients, partners, and employees can arise due to fear of change, requiring strong </w:t>
      </w:r>
      <w:r w:rsidDel="00000000" w:rsidR="00000000" w:rsidRPr="00000000">
        <w:rPr>
          <w:b w:val="1"/>
          <w:rtl w:val="0"/>
        </w:rPr>
        <w:t xml:space="preserve">situational leadership</w:t>
      </w:r>
      <w:r w:rsidDel="00000000" w:rsidR="00000000" w:rsidRPr="00000000">
        <w:rPr>
          <w:rtl w:val="0"/>
        </w:rPr>
        <w:t xml:space="preserve"> and </w:t>
      </w:r>
      <w:r w:rsidDel="00000000" w:rsidR="00000000" w:rsidRPr="00000000">
        <w:rPr>
          <w:b w:val="1"/>
          <w:rtl w:val="0"/>
        </w:rPr>
        <w:t xml:space="preserve">symbolic management</w:t>
      </w:r>
      <w:r w:rsidDel="00000000" w:rsidR="00000000" w:rsidRPr="00000000">
        <w:rPr>
          <w:rtl w:val="0"/>
        </w:rPr>
        <w:t xml:space="preserve">.</w:t>
        <w:br w:type="textWrapping"/>
      </w:r>
    </w:p>
    <w:p w:rsidR="00000000" w:rsidDel="00000000" w:rsidP="00000000" w:rsidRDefault="00000000" w:rsidRPr="00000000" w14:paraId="00000031">
      <w:pPr>
        <w:numPr>
          <w:ilvl w:val="0"/>
          <w:numId w:val="3"/>
        </w:numPr>
        <w:spacing w:after="0" w:afterAutospacing="0" w:before="0" w:beforeAutospacing="0" w:lineRule="auto"/>
        <w:ind w:left="720" w:hanging="360"/>
      </w:pPr>
      <w:r w:rsidDel="00000000" w:rsidR="00000000" w:rsidRPr="00000000">
        <w:rPr>
          <w:b w:val="1"/>
          <w:rtl w:val="0"/>
        </w:rPr>
        <w:t xml:space="preserve">Performance Management and Accountability</w:t>
        <w:br w:type="textWrapping"/>
      </w:r>
      <w:r w:rsidDel="00000000" w:rsidR="00000000" w:rsidRPr="00000000">
        <w:rPr>
          <w:rtl w:val="0"/>
        </w:rPr>
        <w:t xml:space="preserve"> Managing KPIs, customer satisfaction, and </w:t>
      </w:r>
      <w:r w:rsidDel="00000000" w:rsidR="00000000" w:rsidRPr="00000000">
        <w:rPr>
          <w:b w:val="1"/>
          <w:rtl w:val="0"/>
        </w:rPr>
        <w:t xml:space="preserve">balanced scorecard</w:t>
      </w:r>
      <w:r w:rsidDel="00000000" w:rsidR="00000000" w:rsidRPr="00000000">
        <w:rPr>
          <w:rtl w:val="0"/>
        </w:rPr>
        <w:t xml:space="preserve"> metrics across merged units may lead to </w:t>
      </w:r>
      <w:r w:rsidDel="00000000" w:rsidR="00000000" w:rsidRPr="00000000">
        <w:rPr>
          <w:b w:val="1"/>
          <w:rtl w:val="0"/>
        </w:rPr>
        <w:t xml:space="preserve">bureaucratic complexity</w:t>
      </w:r>
      <w:r w:rsidDel="00000000" w:rsidR="00000000" w:rsidRPr="00000000">
        <w:rPr>
          <w:rtl w:val="0"/>
        </w:rPr>
        <w:t xml:space="preserve">.</w:t>
        <w:br w:type="textWrapping"/>
      </w:r>
    </w:p>
    <w:p w:rsidR="00000000" w:rsidDel="00000000" w:rsidP="00000000" w:rsidRDefault="00000000" w:rsidRPr="00000000" w14:paraId="00000032">
      <w:pPr>
        <w:numPr>
          <w:ilvl w:val="0"/>
          <w:numId w:val="3"/>
        </w:numPr>
        <w:spacing w:after="240" w:before="0" w:beforeAutospacing="0" w:lineRule="auto"/>
        <w:ind w:left="720" w:hanging="360"/>
      </w:pPr>
      <w:r w:rsidDel="00000000" w:rsidR="00000000" w:rsidRPr="00000000">
        <w:rPr>
          <w:b w:val="1"/>
          <w:rtl w:val="0"/>
        </w:rPr>
        <w:t xml:space="preserve">Obscuring Financial Performance</w:t>
        <w:br w:type="textWrapping"/>
      </w:r>
      <w:r w:rsidDel="00000000" w:rsidR="00000000" w:rsidRPr="00000000">
        <w:rPr>
          <w:rtl w:val="0"/>
        </w:rPr>
        <w:t xml:space="preserve"> Initial costs of integration, restructuring, and system unification may impact short-term earnings, creating a </w:t>
      </w:r>
      <w:r w:rsidDel="00000000" w:rsidR="00000000" w:rsidRPr="00000000">
        <w:rPr>
          <w:b w:val="1"/>
          <w:rtl w:val="0"/>
        </w:rPr>
        <w:t xml:space="preserve">shake-out</w:t>
      </w:r>
      <w:r w:rsidDel="00000000" w:rsidR="00000000" w:rsidRPr="00000000">
        <w:rPr>
          <w:rtl w:val="0"/>
        </w:rPr>
        <w:t xml:space="preserve"> period before maturity and sustained profitability.</w:t>
        <w:br w:type="textWrapping"/>
      </w:r>
    </w:p>
    <w:p w:rsidR="00000000" w:rsidDel="00000000" w:rsidP="00000000" w:rsidRDefault="00000000" w:rsidRPr="00000000" w14:paraId="00000033">
      <w:pPr>
        <w:pStyle w:val="Heading4"/>
        <w:keepNext w:val="0"/>
        <w:keepLines w:val="0"/>
        <w:spacing w:after="40" w:before="240" w:lineRule="auto"/>
        <w:rPr>
          <w:b w:val="1"/>
          <w:color w:val="000000"/>
          <w:sz w:val="22"/>
          <w:szCs w:val="22"/>
        </w:rPr>
      </w:pPr>
      <w:bookmarkStart w:colFirst="0" w:colLast="0" w:name="_rfbc1vre3ou6" w:id="9"/>
      <w:bookmarkEnd w:id="9"/>
      <w:r w:rsidDel="00000000" w:rsidR="00000000" w:rsidRPr="00000000">
        <w:rPr>
          <w:b w:val="1"/>
          <w:color w:val="000000"/>
          <w:sz w:val="22"/>
          <w:szCs w:val="22"/>
          <w:rtl w:val="0"/>
        </w:rPr>
        <w:t xml:space="preserve">Strategic Recommendations for Integration</w:t>
      </w:r>
    </w:p>
    <w:p w:rsidR="00000000" w:rsidDel="00000000" w:rsidP="00000000" w:rsidRDefault="00000000" w:rsidRPr="00000000" w14:paraId="00000034">
      <w:pPr>
        <w:spacing w:after="240" w:before="240" w:lineRule="auto"/>
        <w:rPr/>
      </w:pPr>
      <w:r w:rsidDel="00000000" w:rsidR="00000000" w:rsidRPr="00000000">
        <w:rPr>
          <w:rtl w:val="0"/>
        </w:rPr>
        <w:t xml:space="preserve">To navigate post-merger challenges effectively:</w:t>
      </w:r>
    </w:p>
    <w:p w:rsidR="00000000" w:rsidDel="00000000" w:rsidP="00000000" w:rsidRDefault="00000000" w:rsidRPr="00000000" w14:paraId="00000035">
      <w:pPr>
        <w:numPr>
          <w:ilvl w:val="0"/>
          <w:numId w:val="4"/>
        </w:numPr>
        <w:spacing w:after="0" w:afterAutospacing="0" w:before="240" w:lineRule="auto"/>
        <w:ind w:left="720" w:hanging="360"/>
      </w:pPr>
      <w:r w:rsidDel="00000000" w:rsidR="00000000" w:rsidRPr="00000000">
        <w:rPr>
          <w:rtl w:val="0"/>
        </w:rPr>
        <w:t xml:space="preserve">Employ </w:t>
      </w:r>
      <w:r w:rsidDel="00000000" w:rsidR="00000000" w:rsidRPr="00000000">
        <w:rPr>
          <w:b w:val="1"/>
          <w:rtl w:val="0"/>
        </w:rPr>
        <w:t xml:space="preserve">change management frameworks</w:t>
      </w:r>
      <w:r w:rsidDel="00000000" w:rsidR="00000000" w:rsidRPr="00000000">
        <w:rPr>
          <w:rtl w:val="0"/>
        </w:rPr>
        <w:t xml:space="preserve"> like </w:t>
      </w:r>
      <w:r w:rsidDel="00000000" w:rsidR="00000000" w:rsidRPr="00000000">
        <w:rPr>
          <w:b w:val="1"/>
          <w:rtl w:val="0"/>
        </w:rPr>
        <w:t xml:space="preserve">Force Field Analysis</w:t>
      </w:r>
      <w:r w:rsidDel="00000000" w:rsidR="00000000" w:rsidRPr="00000000">
        <w:rPr>
          <w:rtl w:val="0"/>
        </w:rPr>
        <w:t xml:space="preserve"> and </w:t>
      </w:r>
      <w:r w:rsidDel="00000000" w:rsidR="00000000" w:rsidRPr="00000000">
        <w:rPr>
          <w:b w:val="1"/>
          <w:rtl w:val="0"/>
        </w:rPr>
        <w:t xml:space="preserve">Change Kaleidoscope</w:t>
      </w:r>
      <w:r w:rsidDel="00000000" w:rsidR="00000000" w:rsidRPr="00000000">
        <w:rPr>
          <w:rtl w:val="0"/>
        </w:rPr>
        <w:t xml:space="preserve">.</w:t>
        <w:br w:type="textWrapping"/>
      </w:r>
    </w:p>
    <w:p w:rsidR="00000000" w:rsidDel="00000000" w:rsidP="00000000" w:rsidRDefault="00000000" w:rsidRPr="00000000" w14:paraId="00000036">
      <w:pPr>
        <w:numPr>
          <w:ilvl w:val="0"/>
          <w:numId w:val="4"/>
        </w:numPr>
        <w:spacing w:after="0" w:afterAutospacing="0" w:before="0" w:beforeAutospacing="0" w:lineRule="auto"/>
        <w:ind w:left="720" w:hanging="360"/>
      </w:pPr>
      <w:r w:rsidDel="00000000" w:rsidR="00000000" w:rsidRPr="00000000">
        <w:rPr>
          <w:rtl w:val="0"/>
        </w:rPr>
        <w:t xml:space="preserve">Use </w:t>
      </w:r>
      <w:r w:rsidDel="00000000" w:rsidR="00000000" w:rsidRPr="00000000">
        <w:rPr>
          <w:b w:val="1"/>
          <w:rtl w:val="0"/>
        </w:rPr>
        <w:t xml:space="preserve">scenario planning</w:t>
      </w:r>
      <w:r w:rsidDel="00000000" w:rsidR="00000000" w:rsidRPr="00000000">
        <w:rPr>
          <w:rtl w:val="0"/>
        </w:rPr>
        <w:t xml:space="preserve"> to anticipate future challenges.</w:t>
        <w:br w:type="textWrapping"/>
      </w:r>
    </w:p>
    <w:p w:rsidR="00000000" w:rsidDel="00000000" w:rsidP="00000000" w:rsidRDefault="00000000" w:rsidRPr="00000000" w14:paraId="00000037">
      <w:pPr>
        <w:numPr>
          <w:ilvl w:val="0"/>
          <w:numId w:val="4"/>
        </w:numPr>
        <w:spacing w:after="0" w:afterAutospacing="0" w:before="0" w:beforeAutospacing="0" w:lineRule="auto"/>
        <w:ind w:left="720" w:hanging="360"/>
      </w:pPr>
      <w:r w:rsidDel="00000000" w:rsidR="00000000" w:rsidRPr="00000000">
        <w:rPr>
          <w:rtl w:val="0"/>
        </w:rPr>
        <w:t xml:space="preserve">Foster </w:t>
      </w:r>
      <w:r w:rsidDel="00000000" w:rsidR="00000000" w:rsidRPr="00000000">
        <w:rPr>
          <w:b w:val="1"/>
          <w:rtl w:val="0"/>
        </w:rPr>
        <w:t xml:space="preserve">collaborative advantage</w:t>
      </w:r>
      <w:r w:rsidDel="00000000" w:rsidR="00000000" w:rsidRPr="00000000">
        <w:rPr>
          <w:rtl w:val="0"/>
        </w:rPr>
        <w:t xml:space="preserve"> through joint development teams and integration councils.</w:t>
        <w:br w:type="textWrapping"/>
      </w:r>
    </w:p>
    <w:p w:rsidR="00000000" w:rsidDel="00000000" w:rsidP="00000000" w:rsidRDefault="00000000" w:rsidRPr="00000000" w14:paraId="00000038">
      <w:pPr>
        <w:numPr>
          <w:ilvl w:val="0"/>
          <w:numId w:val="4"/>
        </w:numPr>
        <w:spacing w:after="0" w:afterAutospacing="0" w:before="0" w:beforeAutospacing="0" w:lineRule="auto"/>
        <w:ind w:left="720" w:hanging="360"/>
      </w:pPr>
      <w:r w:rsidDel="00000000" w:rsidR="00000000" w:rsidRPr="00000000">
        <w:rPr>
          <w:rtl w:val="0"/>
        </w:rPr>
        <w:t xml:space="preserve">Ensure transparency in performance metrics using </w:t>
      </w:r>
      <w:r w:rsidDel="00000000" w:rsidR="00000000" w:rsidRPr="00000000">
        <w:rPr>
          <w:b w:val="1"/>
          <w:rtl w:val="0"/>
        </w:rPr>
        <w:t xml:space="preserve">Triple Bottom Line</w:t>
      </w:r>
      <w:r w:rsidDel="00000000" w:rsidR="00000000" w:rsidRPr="00000000">
        <w:rPr>
          <w:rtl w:val="0"/>
        </w:rPr>
        <w:t xml:space="preserve"> and </w:t>
      </w:r>
      <w:r w:rsidDel="00000000" w:rsidR="00000000" w:rsidRPr="00000000">
        <w:rPr>
          <w:b w:val="1"/>
          <w:rtl w:val="0"/>
        </w:rPr>
        <w:t xml:space="preserve">Economic Value Added (EVA)</w:t>
      </w:r>
      <w:r w:rsidDel="00000000" w:rsidR="00000000" w:rsidRPr="00000000">
        <w:rPr>
          <w:rtl w:val="0"/>
        </w:rPr>
        <w:t xml:space="preserve"> models.</w:t>
        <w:br w:type="textWrapping"/>
      </w:r>
    </w:p>
    <w:p w:rsidR="00000000" w:rsidDel="00000000" w:rsidP="00000000" w:rsidRDefault="00000000" w:rsidRPr="00000000" w14:paraId="00000039">
      <w:pPr>
        <w:numPr>
          <w:ilvl w:val="0"/>
          <w:numId w:val="4"/>
        </w:numPr>
        <w:spacing w:after="240" w:before="0" w:beforeAutospacing="0" w:lineRule="auto"/>
        <w:ind w:left="720" w:hanging="360"/>
      </w:pPr>
      <w:r w:rsidDel="00000000" w:rsidR="00000000" w:rsidRPr="00000000">
        <w:rPr>
          <w:rtl w:val="0"/>
        </w:rPr>
        <w:t xml:space="preserve">Maintain </w:t>
      </w:r>
      <w:r w:rsidDel="00000000" w:rsidR="00000000" w:rsidRPr="00000000">
        <w:rPr>
          <w:b w:val="1"/>
          <w:rtl w:val="0"/>
        </w:rPr>
        <w:t xml:space="preserve">strategic lock-in</w:t>
      </w:r>
      <w:r w:rsidDel="00000000" w:rsidR="00000000" w:rsidRPr="00000000">
        <w:rPr>
          <w:rtl w:val="0"/>
        </w:rPr>
        <w:t xml:space="preserve"> by embedding the new systems into customer value delivery.</w:t>
        <w:br w:type="textWrapping"/>
      </w:r>
    </w:p>
    <w:p w:rsidR="00000000" w:rsidDel="00000000" w:rsidP="00000000" w:rsidRDefault="00000000" w:rsidRPr="00000000" w14:paraId="0000003A">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B">
      <w:pPr>
        <w:pStyle w:val="Heading3"/>
        <w:keepNext w:val="0"/>
        <w:keepLines w:val="0"/>
        <w:spacing w:before="280" w:lineRule="auto"/>
        <w:rPr>
          <w:b w:val="1"/>
          <w:color w:val="000000"/>
          <w:sz w:val="26"/>
          <w:szCs w:val="26"/>
        </w:rPr>
      </w:pPr>
      <w:bookmarkStart w:colFirst="0" w:colLast="0" w:name="_w56g5tvl98lp" w:id="10"/>
      <w:bookmarkEnd w:id="10"/>
      <w:r w:rsidDel="00000000" w:rsidR="00000000" w:rsidRPr="00000000">
        <w:rPr>
          <w:b w:val="1"/>
          <w:color w:val="000000"/>
          <w:sz w:val="26"/>
          <w:szCs w:val="26"/>
          <w:rtl w:val="0"/>
        </w:rPr>
        <w:t xml:space="preserve">Conclusion</w:t>
      </w:r>
    </w:p>
    <w:p w:rsidR="00000000" w:rsidDel="00000000" w:rsidP="00000000" w:rsidRDefault="00000000" w:rsidRPr="00000000" w14:paraId="0000003C">
      <w:pPr>
        <w:spacing w:after="240" w:before="240" w:lineRule="auto"/>
        <w:rPr/>
      </w:pPr>
      <w:r w:rsidDel="00000000" w:rsidR="00000000" w:rsidRPr="00000000">
        <w:rPr>
          <w:rtl w:val="0"/>
        </w:rPr>
        <w:t xml:space="preserve">Strategy is not merely a plan but a dynamic process involving direction, choices, and actions to create long-term value. Corporate governance plays a pivotal role in ensuring that strategic decisions align with stakeholder interests, ethical standards, and legal requirements. The Change Healthcare and Optum merger exemplifies a strategic move toward value-based, tech-driven healthcare. While the merger promises significant benefits through integration and innovation, realising its full potential requires navigating complex post-merger challenges involving people, systems, and processes. Ultimately, the merger’s success will hinge on how well the two entities align their strategic objectives, culture, and operations.</w:t>
      </w:r>
    </w:p>
    <w:p w:rsidR="00000000" w:rsidDel="00000000" w:rsidP="00000000" w:rsidRDefault="00000000" w:rsidRPr="00000000" w14:paraId="0000003D">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E">
      <w:pPr>
        <w:pStyle w:val="Heading3"/>
        <w:keepNext w:val="0"/>
        <w:keepLines w:val="0"/>
        <w:spacing w:before="280" w:lineRule="auto"/>
        <w:rPr>
          <w:b w:val="1"/>
          <w:color w:val="000000"/>
          <w:sz w:val="26"/>
          <w:szCs w:val="26"/>
        </w:rPr>
      </w:pPr>
      <w:bookmarkStart w:colFirst="0" w:colLast="0" w:name="_yk84lvoopmiv" w:id="11"/>
      <w:bookmarkEnd w:id="11"/>
      <w:r w:rsidDel="00000000" w:rsidR="00000000" w:rsidRPr="00000000">
        <w:rPr>
          <w:b w:val="1"/>
          <w:color w:val="000000"/>
          <w:sz w:val="26"/>
          <w:szCs w:val="26"/>
          <w:rtl w:val="0"/>
        </w:rPr>
        <w:t xml:space="preserve">References (Harvard Style)</w:t>
      </w:r>
    </w:p>
    <w:p w:rsidR="00000000" w:rsidDel="00000000" w:rsidP="00000000" w:rsidRDefault="00000000" w:rsidRPr="00000000" w14:paraId="0000003F">
      <w:pPr>
        <w:spacing w:after="240" w:before="240" w:lineRule="auto"/>
        <w:rPr/>
      </w:pPr>
      <w:r w:rsidDel="00000000" w:rsidR="00000000" w:rsidRPr="00000000">
        <w:rPr>
          <w:rtl w:val="0"/>
        </w:rPr>
        <w:t xml:space="preserve">Grant, R.M. (2021). </w:t>
      </w:r>
      <w:r w:rsidDel="00000000" w:rsidR="00000000" w:rsidRPr="00000000">
        <w:rPr>
          <w:i w:val="1"/>
          <w:rtl w:val="0"/>
        </w:rPr>
        <w:t xml:space="preserve">Contemporary Strategy Analysis: Text and Cases Edition</w:t>
      </w:r>
      <w:r w:rsidDel="00000000" w:rsidR="00000000" w:rsidRPr="00000000">
        <w:rPr>
          <w:rtl w:val="0"/>
        </w:rPr>
        <w:t xml:space="preserve">. 10th ed. Chichester: Wiley.</w:t>
      </w:r>
    </w:p>
    <w:p w:rsidR="00000000" w:rsidDel="00000000" w:rsidP="00000000" w:rsidRDefault="00000000" w:rsidRPr="00000000" w14:paraId="00000040">
      <w:pPr>
        <w:spacing w:after="240" w:before="240" w:lineRule="auto"/>
        <w:rPr/>
      </w:pPr>
      <w:r w:rsidDel="00000000" w:rsidR="00000000" w:rsidRPr="00000000">
        <w:rPr>
          <w:rtl w:val="0"/>
        </w:rPr>
        <w:t xml:space="preserve">Johnson, G., Scholes, K. and Whittington, R. (2017). </w:t>
      </w:r>
      <w:r w:rsidDel="00000000" w:rsidR="00000000" w:rsidRPr="00000000">
        <w:rPr>
          <w:i w:val="1"/>
          <w:rtl w:val="0"/>
        </w:rPr>
        <w:t xml:space="preserve">Exploring Strategy: Text and Cases</w:t>
      </w:r>
      <w:r w:rsidDel="00000000" w:rsidR="00000000" w:rsidRPr="00000000">
        <w:rPr>
          <w:rtl w:val="0"/>
        </w:rPr>
        <w:t xml:space="preserve">. 11th ed. Harlow: Pearson Education.</w:t>
      </w:r>
    </w:p>
    <w:p w:rsidR="00000000" w:rsidDel="00000000" w:rsidP="00000000" w:rsidRDefault="00000000" w:rsidRPr="00000000" w14:paraId="00000041">
      <w:pPr>
        <w:spacing w:after="240" w:before="240" w:lineRule="auto"/>
        <w:rPr/>
      </w:pPr>
      <w:r w:rsidDel="00000000" w:rsidR="00000000" w:rsidRPr="00000000">
        <w:rPr>
          <w:rtl w:val="0"/>
        </w:rPr>
        <w:t xml:space="preserve">Tricker, B. (2019). </w:t>
      </w:r>
      <w:r w:rsidDel="00000000" w:rsidR="00000000" w:rsidRPr="00000000">
        <w:rPr>
          <w:i w:val="1"/>
          <w:rtl w:val="0"/>
        </w:rPr>
        <w:t xml:space="preserve">Corporate Governance: Principles, Policies, and Practices</w:t>
      </w:r>
      <w:r w:rsidDel="00000000" w:rsidR="00000000" w:rsidRPr="00000000">
        <w:rPr>
          <w:rtl w:val="0"/>
        </w:rPr>
        <w:t xml:space="preserve">. 4th ed. Oxford: Oxford University Press.</w:t>
      </w:r>
    </w:p>
    <w:p w:rsidR="00000000" w:rsidDel="00000000" w:rsidP="00000000" w:rsidRDefault="00000000" w:rsidRPr="00000000" w14:paraId="00000042">
      <w:pPr>
        <w:spacing w:after="240" w:before="240" w:lineRule="auto"/>
        <w:rPr/>
      </w:pPr>
      <w:r w:rsidDel="00000000" w:rsidR="00000000" w:rsidRPr="00000000">
        <w:rPr>
          <w:rtl w:val="0"/>
        </w:rPr>
        <w:t xml:space="preserve">UnitedHealth Group. (2021). </w:t>
      </w:r>
      <w:r w:rsidDel="00000000" w:rsidR="00000000" w:rsidRPr="00000000">
        <w:rPr>
          <w:i w:val="1"/>
          <w:rtl w:val="0"/>
        </w:rPr>
        <w:t xml:space="preserve">UnitedHealth Group to Acquire Change Healthcare</w:t>
      </w:r>
      <w:r w:rsidDel="00000000" w:rsidR="00000000" w:rsidRPr="00000000">
        <w:rPr>
          <w:rtl w:val="0"/>
        </w:rPr>
        <w:t xml:space="preserve">. [online] Available at: https://www.unitedhealthgroup.com/newsroom/2021/2021-01-06-unitedhealth-group-to-acquire-change-healthcare.html [Accessed 20 Apr. 2025].</w:t>
      </w:r>
    </w:p>
    <w:p w:rsidR="00000000" w:rsidDel="00000000" w:rsidP="00000000" w:rsidRDefault="00000000" w:rsidRPr="00000000" w14:paraId="00000043">
      <w:pPr>
        <w:spacing w:after="240" w:before="240" w:lineRule="auto"/>
        <w:rPr/>
      </w:pPr>
      <w:r w:rsidDel="00000000" w:rsidR="00000000" w:rsidRPr="00000000">
        <w:rPr>
          <w:rtl w:val="0"/>
        </w:rPr>
        <w:t xml:space="preserve">U.S. Department of Justice. (2022). </w:t>
      </w:r>
      <w:r w:rsidDel="00000000" w:rsidR="00000000" w:rsidRPr="00000000">
        <w:rPr>
          <w:i w:val="1"/>
          <w:rtl w:val="0"/>
        </w:rPr>
        <w:t xml:space="preserve">Justice Department Sues to Block UnitedHealth Group’s Acquisition of Change Healthcare</w:t>
      </w:r>
      <w:r w:rsidDel="00000000" w:rsidR="00000000" w:rsidRPr="00000000">
        <w:rPr>
          <w:rtl w:val="0"/>
        </w:rPr>
        <w:t xml:space="preserve">. [online] Available at: https://www.justice.gov/opa/pr/justice-department-sues-block-unitedhealth-group-s-acquisition-change-healthcare [Accessed 20 Apr. 2025].</w:t>
      </w:r>
    </w:p>
    <w:p w:rsidR="00000000" w:rsidDel="00000000" w:rsidP="00000000" w:rsidRDefault="00000000" w:rsidRPr="00000000" w14:paraId="00000044">
      <w:pPr>
        <w:spacing w:after="240" w:before="240" w:lineRule="auto"/>
        <w:rPr>
          <w:b w:val="1"/>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