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180"/>
              <w:bottom w:type="dxa" w:w="120"/>
              <w:right w:type="dxa" w:w="180"/>
            </w:tcMar>
            <w:vAlign w:val="top"/>
          </w:tcPr>
          <w:p>
            <w:pPr>
              <w:spacing w:after="60" w:before="160"/>
              <w:jc w:val="center"/>
            </w:pPr>
            <w:r>
              <w:rPr>
                <w:rFonts w:ascii="Arial" w:cs="Arial" w:eastAsia="Arial" w:hAnsi="Arial"/>
                <w:b/>
                <w:bCs/>
                <w:i w:val="false"/>
                <w:iCs w:val="false"/>
                <w:color w:val="FFFFFF"/>
                <w:sz w:val="64"/>
                <w:szCs w:val="64"/>
              </w:rPr>
              <w:t xml:space="preserve">КУДА ВЛОЖИТЬ РЕСУРСЫ СТУДИИ</w:t>
            </w:r>
          </w:p>
        </w:tc>
      </w:tr>
      <w:tr>
        <w:tc>
          <w:tcPr>
            <w:tcW w:type="dxa" w:w="9360"/>
            <w:tcBorders>
              <w:top w:val="nil" w:color="FFFFFF" w:sz="0"/>
              <w:left w:val="nil" w:color="FFFFFF" w:sz="0"/>
              <w:bottom w:val="nil" w:color="FFFFFF" w:sz="0"/>
              <w:right w:val="nil" w:color="FFFFFF" w:sz="0"/>
            </w:tcBorders>
            <w:shd w:fill="1B3A5C" w:val="clear"/>
            <w:tcMar>
              <w:top w:type="dxa" w:w="120"/>
              <w:left w:type="dxa" w:w="180"/>
              <w:bottom w:type="dxa" w:w="120"/>
              <w:right w:type="dxa" w:w="180"/>
            </w:tcMar>
            <w:vAlign w:val="top"/>
          </w:tcPr>
          <w:p>
            <w:pPr>
              <w:spacing w:after="160" w:before="40"/>
              <w:jc w:val="center"/>
            </w:pPr>
            <w:r>
              <w:rPr>
                <w:rFonts w:ascii="Arial" w:cs="Arial" w:eastAsia="Arial" w:hAnsi="Arial"/>
                <w:b w:val="false"/>
                <w:bCs w:val="false"/>
                <w:i w:val="false"/>
                <w:iCs w:val="false"/>
                <w:color w:val="D5E8F4"/>
                <w:sz w:val="26"/>
                <w:szCs w:val="26"/>
              </w:rPr>
              <w:t xml:space="preserve">15 продуктовых идей для российского рынка — от простых до перспективных</w:t>
            </w:r>
          </w:p>
        </w:tc>
      </w:tr>
    </w:tbl>
    <w:p>
      <w:pPr>
        <w:spacing w:after="8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40" w:before="60"/>
              <w:jc w:val="center"/>
            </w:pPr>
            <w:r>
              <w:rPr>
                <w:rFonts w:ascii="Arial" w:cs="Arial" w:eastAsia="Arial" w:hAnsi="Arial"/>
                <w:b/>
                <w:bCs/>
                <w:i w:val="false"/>
                <w:iCs w:val="false"/>
                <w:color w:val="1B3A5C"/>
                <w:sz w:val="26"/>
                <w:szCs w:val="26"/>
              </w:rPr>
              <w:t xml:space="preserve">Глава 1</w:t>
            </w:r>
          </w:p>
          <w:p>
            <w:pPr>
              <w:spacing w:after="80" w:before="0"/>
              <w:jc w:val="center"/>
            </w:pPr>
            <w:r>
              <w:rPr>
                <w:rFonts w:ascii="Arial" w:cs="Arial" w:eastAsia="Arial" w:hAnsi="Arial"/>
                <w:b w:val="false"/>
                <w:bCs w:val="false"/>
                <w:i w:val="false"/>
                <w:iCs w:val="false"/>
                <w:color w:val="546E7A"/>
                <w:sz w:val="21"/>
                <w:szCs w:val="21"/>
              </w:rPr>
              <w:t xml:space="preserve">Инструменты, которые ушли с рынка — и ниша пустует</w:t>
            </w:r>
          </w:p>
          <w:p>
            <w:pPr>
              <w:spacing w:after="60" w:before="0"/>
            </w:pPr>
            <w:r>
              <w:rPr>
                <w:rFonts w:ascii="Arial" w:cs="Arial" w:eastAsia="Arial" w:hAnsi="Arial"/>
                <w:b w:val="false"/>
                <w:bCs w:val="false"/>
                <w:i w:val="false"/>
                <w:iCs w:val="false"/>
                <w:color w:val="212121"/>
                <w:sz w:val="22"/>
                <w:szCs w:val="22"/>
              </w:rPr>
              <w:t xml:space="preserve"/>
            </w:r>
          </w:p>
        </w:tc>
        <w:tc>
          <w:tcPr>
            <w:tcW w:type="dxa" w:w="3120"/>
            <w:tcBorders>
              <w:top w:val="single" w:color="CCCCCC" w:sz="1"/>
              <w:left w:val="single" w:color="CCCCCC" w:sz="1"/>
              <w:bottom w:val="single" w:color="CCCCCC" w:sz="1"/>
              <w:right w:val="single" w:color="CCCCCC" w:sz="1"/>
            </w:tcBorders>
            <w:shd w:fill="D5E8F4" w:val="clear"/>
            <w:tcMar>
              <w:top w:type="dxa" w:w="120"/>
              <w:left w:type="dxa" w:w="180"/>
              <w:bottom w:type="dxa" w:w="120"/>
              <w:right w:type="dxa" w:w="180"/>
            </w:tcMar>
            <w:vAlign w:val="top"/>
          </w:tcPr>
          <w:p>
            <w:pPr>
              <w:spacing w:after="40" w:before="60"/>
              <w:jc w:val="center"/>
            </w:pPr>
            <w:r>
              <w:rPr>
                <w:rFonts w:ascii="Arial" w:cs="Arial" w:eastAsia="Arial" w:hAnsi="Arial"/>
                <w:b/>
                <w:bCs/>
                <w:i w:val="false"/>
                <w:iCs w:val="false"/>
                <w:color w:val="1B3A5C"/>
                <w:sz w:val="26"/>
                <w:szCs w:val="26"/>
              </w:rPr>
              <w:t xml:space="preserve">Глава 2</w:t>
            </w:r>
          </w:p>
          <w:p>
            <w:pPr>
              <w:spacing w:after="80" w:before="0"/>
              <w:jc w:val="center"/>
            </w:pPr>
            <w:r>
              <w:rPr>
                <w:rFonts w:ascii="Arial" w:cs="Arial" w:eastAsia="Arial" w:hAnsi="Arial"/>
                <w:b w:val="false"/>
                <w:bCs w:val="false"/>
                <w:i w:val="false"/>
                <w:iCs w:val="false"/>
                <w:color w:val="546E7A"/>
                <w:sz w:val="21"/>
                <w:szCs w:val="21"/>
              </w:rPr>
              <w:t xml:space="preserve">Продукты, которые работают в мире, но в России их нет совсем</w:t>
            </w:r>
          </w:p>
          <w:p>
            <w:pPr>
              <w:spacing w:after="60" w:before="0"/>
            </w:pPr>
            <w:r>
              <w:rPr>
                <w:rFonts w:ascii="Arial" w:cs="Arial" w:eastAsia="Arial" w:hAnsi="Arial"/>
                <w:b w:val="false"/>
                <w:bCs w:val="false"/>
                <w:i w:val="false"/>
                <w:iCs w:val="false"/>
                <w:color w:val="212121"/>
                <w:sz w:val="22"/>
                <w:szCs w:val="22"/>
              </w:rPr>
              <w:t xml:space="preserve"/>
            </w:r>
          </w:p>
        </w:tc>
        <w:tc>
          <w:tcPr>
            <w:tcW w:type="dxa" w:w="312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40" w:before="60"/>
              <w:jc w:val="center"/>
            </w:pPr>
            <w:r>
              <w:rPr>
                <w:rFonts w:ascii="Arial" w:cs="Arial" w:eastAsia="Arial" w:hAnsi="Arial"/>
                <w:b/>
                <w:bCs/>
                <w:i w:val="false"/>
                <w:iCs w:val="false"/>
                <w:color w:val="1B3A5C"/>
                <w:sz w:val="26"/>
                <w:szCs w:val="26"/>
              </w:rPr>
              <w:t xml:space="preserve">Глава 3</w:t>
            </w:r>
          </w:p>
          <w:p>
            <w:pPr>
              <w:spacing w:after="80" w:before="0"/>
              <w:jc w:val="center"/>
            </w:pPr>
            <w:r>
              <w:rPr>
                <w:rFonts w:ascii="Arial" w:cs="Arial" w:eastAsia="Arial" w:hAnsi="Arial"/>
                <w:b w:val="false"/>
                <w:bCs w:val="false"/>
                <w:i w:val="false"/>
                <w:iCs w:val="false"/>
                <w:color w:val="546E7A"/>
                <w:sz w:val="21"/>
                <w:szCs w:val="21"/>
              </w:rPr>
              <w:t xml:space="preserve">Боли продавцов на Wildberries, Ozon, Avito — незакрытые задачи</w:t>
            </w:r>
          </w:p>
          <w:p>
            <w:pPr>
              <w:spacing w:after="60" w:before="0"/>
            </w:pPr>
            <w:r>
              <w:rPr>
                <w:rFonts w:ascii="Arial" w:cs="Arial" w:eastAsia="Arial" w:hAnsi="Arial"/>
                <w:b w:val="false"/>
                <w:bCs w:val="false"/>
                <w:i w:val="false"/>
                <w:iCs w:val="false"/>
                <w:color w:val="212121"/>
                <w:sz w:val="22"/>
                <w:szCs w:val="22"/>
              </w:rPr>
              <w:t xml:space="preserve"/>
            </w:r>
          </w:p>
        </w:tc>
      </w:tr>
    </w:tbl>
    <w:p>
      <w:pPr>
        <w:spacing w:after="8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Фильтр для каждой идеи: можно сделать командой 5–8 человек за 2–4 месяца, продаётся по подписке, не нужно строить банк или конкурировать с Яндексом.</w:t>
            </w:r>
          </w:p>
        </w:tc>
      </w:tr>
    </w:tbl>
    <w:p>
      <w:pPr>
        <w:spacing w:after="120" w:before="0"/>
      </w:pPr>
      <w:r>
        <w:rPr>
          <w:rFonts w:ascii="Arial" w:cs="Arial" w:eastAsia="Arial" w:hAnsi="Arial"/>
          <w:b w:val="false"/>
          <w:bCs w:val="false"/>
          <w:i w:val="false"/>
          <w:iCs w:val="false"/>
          <w:color w:val="212121"/>
          <w:sz w:val="22"/>
          <w:szCs w:val="22"/>
        </w:rPr>
        <w:t xml:space="preserve"/>
      </w:r>
    </w:p>
    <w:p>
      <w:pPr>
        <w:spacing w:after="80" w:before="0"/>
        <w:jc w:val="center"/>
      </w:pPr>
      <w:r>
        <w:rPr>
          <w:rFonts w:ascii="Arial" w:cs="Arial" w:eastAsia="Arial" w:hAnsi="Arial"/>
          <w:b w:val="false"/>
          <w:bCs w:val="false"/>
          <w:i w:val="false"/>
          <w:iCs w:val="false"/>
          <w:color w:val="546E7A"/>
          <w:sz w:val="20"/>
          <w:szCs w:val="20"/>
        </w:rPr>
        <w:t xml:space="preserve">Апрель 2026 г.</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180"/>
              <w:bottom w:type="dxa" w:w="120"/>
              <w:right w:type="dxa" w:w="180"/>
            </w:tcMar>
            <w:vAlign w:val="top"/>
          </w:tcPr>
          <w:p>
            <w:pPr>
              <w:spacing w:after="100" w:before="100"/>
              <w:ind w:left="160"/>
              <w:jc w:val="left"/>
            </w:pPr>
            <w:r>
              <w:rPr>
                <w:rFonts w:ascii="Arial" w:cs="Arial" w:eastAsia="Arial" w:hAnsi="Arial"/>
                <w:b/>
                <w:bCs/>
                <w:i w:val="false"/>
                <w:iCs w:val="false"/>
                <w:color w:val="FFFFFF"/>
                <w:sz w:val="40"/>
                <w:szCs w:val="40"/>
              </w:rPr>
              <w:t xml:space="preserve">Глава 1. </w:t>
            </w:r>
            <w:r>
              <w:rPr>
                <w:rFonts w:ascii="Arial" w:cs="Arial" w:eastAsia="Arial" w:hAnsi="Arial"/>
                <w:b/>
                <w:bCs/>
                <w:i w:val="false"/>
                <w:iCs w:val="false"/>
                <w:color w:val="FFFFFF"/>
                <w:sz w:val="40"/>
                <w:szCs w:val="40"/>
              </w:rPr>
              <w:t xml:space="preserve">Ушедшие продукты — пустые ниши</w:t>
            </w:r>
          </w:p>
        </w:tc>
      </w:tr>
      <w:tr>
        <w:tc>
          <w:tcPr>
            <w:tcW w:type="dxa" w:w="9360"/>
            <w:tcBorders>
              <w:top w:val="nil" w:color="FFFFFF" w:sz="0"/>
              <w:left w:val="nil" w:color="FFFFFF" w:sz="0"/>
              <w:bottom w:val="nil" w:color="FFFFFF" w:sz="0"/>
              <w:right w:val="nil" w:color="FFFFFF" w:sz="0"/>
            </w:tcBorders>
            <w:shd w:fill="F5F7FA" w:val="clear"/>
            <w:tcMar>
              <w:top w:type="dxa" w:w="80"/>
              <w:left w:type="dxa" w:w="160"/>
              <w:bottom w:type="dxa" w:w="80"/>
              <w:right w:type="dxa" w:w="180"/>
            </w:tcMar>
            <w:vAlign w:val="top"/>
          </w:tcPr>
          <w:p>
            <w:pPr>
              <w:spacing w:after="80" w:before="0"/>
              <w:jc w:val="left"/>
            </w:pPr>
            <w:r>
              <w:rPr>
                <w:rFonts w:ascii="Arial" w:cs="Arial" w:eastAsia="Arial" w:hAnsi="Arial"/>
                <w:b w:val="false"/>
                <w:bCs w:val="false"/>
                <w:i w:val="false"/>
                <w:iCs w:val="false"/>
                <w:color w:val="546E7A"/>
                <w:sz w:val="21"/>
                <w:szCs w:val="21"/>
              </w:rPr>
              <w:t xml:space="preserve">После 2022 года многие зарубежные сервисы закрыли доступ для российских пользователей. Крупные ниши (CRM, облака, ERP) уже заняты. Но есть небольшие инструменты, которыми IT-команды, дизайнеры и фрилансеры пользовались каждый день — и до сих пор не нашли нормальной замены.</w:t>
            </w:r>
          </w:p>
        </w:tc>
      </w:tr>
    </w:tbl>
    <w:p>
      <w:pPr>
        <w:spacing w:after="60" w:before="0"/>
      </w:pPr>
      <w:r>
        <w:rPr>
          <w:rFonts w:ascii="Arial" w:cs="Arial" w:eastAsia="Arial" w:hAnsi="Arial"/>
          <w:b w:val="false"/>
          <w:bCs w:val="false"/>
          <w:i w:val="false"/>
          <w:iCs w:val="false"/>
          <w:color w:val="212121"/>
          <w:sz w:val="22"/>
          <w:szCs w:val="22"/>
        </w:rPr>
        <w:t xml:space="preserve"/>
      </w:r>
    </w:p>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2E75B6"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#1</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2E75B6"/>
                <w:sz w:val="28"/>
                <w:szCs w:val="28"/>
              </w:rPr>
              <w:t xml:space="preserve">«Кадр» — видеосообщения для работы</w:t>
            </w:r>
          </w:p>
          <w:p>
            <w:pPr>
              <w:spacing w:after="80" w:before="0"/>
              <w:jc w:val="left"/>
            </w:pPr>
            <w:r>
              <w:rPr>
                <w:rFonts w:ascii="Arial" w:cs="Arial" w:eastAsia="Arial" w:hAnsi="Arial"/>
                <w:b w:val="false"/>
                <w:bCs w:val="false"/>
                <w:i/>
                <w:iCs/>
                <w:color w:val="546E7A"/>
                <w:sz w:val="21"/>
                <w:szCs w:val="21"/>
              </w:rPr>
              <w:t xml:space="preserve">Записал экран с голосом — отправил ссылку, не нужно созваниваться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Loom — самый популярный инструмент для асинхронного видео — переориентировался на AI-встречи и ушёл из простого рынка записи экрана. Российский аналог Глабикс практически никто не знает. В итоге команды делают так: тратят 20 минут на звонок ради 3-минутного объяснения, или пишут огромные сообщения в Telegram с кучей скриншотов. Это неудобно и тратит время всех.</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Десктопное приложение (Windows/Mac) + веб-плеер. Нажал кнопку — записываешь экран и своё лицо одновременно. Запись сохраняется на российских серверах. Получаешь ссылку — отправляешь в Telegram или почту. Получатель видит видео прямо в браузере, может добавить комментарий с тайм-кодом (типа "вот тут непонятно — 0:34"). Автоматическая расшифровка текста на русском.</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IT-команды в разных часовых поясах (разработчики объясняют баги, дизайнеры показывают правки). Отделы продаж B2B (запись демо-звонков, обучение). Онлайн-школы и фрилансеры. По сути — любая команда, где люди работают не рядом.</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Бесплатно: видео до 5 минут. Pro: 390 ₽ в месяц за человека. Команда от 5 человек: 290 ₽/человек. Целевой средний чек: 500 ₽/мес на пользователя.</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7–8</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1–4: Десктопный рекордер (Electron) + запись экрана + загрузка на Yandex Object Storage. Нед 5–8: Веб-плеер с тайм-кодами + авторизация + отправка ссылки. Нед 9–12: Транскрипция через Yandex SpeechKit + дашборд команды + оплата. Итого: 3 месяца, команда 4–5 человек.</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2E75B6"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#2</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2E75B6"/>
                <w:sz w:val="28"/>
                <w:szCs w:val="28"/>
              </w:rPr>
              <w:t xml:space="preserve">«Слот» — умный планировщик встреч</w:t>
            </w:r>
          </w:p>
          <w:p>
            <w:pPr>
              <w:spacing w:after="80" w:before="0"/>
              <w:jc w:val="left"/>
            </w:pPr>
            <w:r>
              <w:rPr>
                <w:rFonts w:ascii="Arial" w:cs="Arial" w:eastAsia="Arial" w:hAnsi="Arial"/>
                <w:b w:val="false"/>
                <w:bCs w:val="false"/>
                <w:i/>
                <w:iCs/>
                <w:color w:val="546E7A"/>
                <w:sz w:val="21"/>
                <w:szCs w:val="21"/>
              </w:rPr>
              <w:t xml:space="preserve">Отправил ссылку — человек сам выбрал время, ничего не надо переписывать</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Calendly — мировой стандарт для записи на встречи — не принимает российские карты, нет русского языка, данные хранятся за рубежом (для корпораций это нарушение 152-ФЗ). Российский аналог Qlick.io есть, но он не интегрируется с Яндекс.Календарём и не умеет нормально слать уведомления в Telegram. Сейчас запись выглядит так: "Когда ты свободен? — Ну в среду или четверг... — А в среду утром? — Нет, после обеда..." и это занимает час переписки.</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Человек настраивает своё расписание один раз: когда он свободен, сколько времени нужно на встречу, через какой сервис будет звонок. Получает личную ссылку и отправляет её кому нужно. Тот сам выбирает удобный слот — и всё, встреча создана в обоих календарях автоматически. Работает с Яндекс.Календарём, Google Calendar, TrueConf и Jazz by VK. Напоминания приходят в Telegram.</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HR и рекрутеры (назначают десятки собеседований в день). Менеджеры по продажам B2B. Коучи, психологи, юристы — все, кто принимает клиентов по записи. Отдельно — компании, которым важно хранение данных в России.</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Бесплатно: 1 тип встречи. Pro: 290 ₽/мес. Business (несколько участников + командный дашборд): 690 ₽/мес. Конверсия в платный аккаунт: ожидаемо 8–12%.</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7–8</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1–3: Страница бронирования + OAuth с Яндекс.Календарём + логика слотов и часовых поясов. Нед 4–6: Telegram-бот для уведомлений + подтверждение встречи по email. Нед 7–8: Личный кабинет + статистика встреч + оплата. Итого: 2 месяца, команда 3–4 человека.</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2E7D32"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#3</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2E7D32"/>
                <w:sz w:val="28"/>
                <w:szCs w:val="28"/>
              </w:rPr>
              <w:t xml:space="preserve">«Пин» — комментарии прямо на дизайне</w:t>
            </w:r>
          </w:p>
          <w:p>
            <w:pPr>
              <w:spacing w:after="80" w:before="0"/>
              <w:jc w:val="left"/>
            </w:pPr>
            <w:r>
              <w:rPr>
                <w:rFonts w:ascii="Arial" w:cs="Arial" w:eastAsia="Arial" w:hAnsi="Arial"/>
                <w:b w:val="false"/>
                <w:bCs w:val="false"/>
                <w:i/>
                <w:iCs/>
                <w:color w:val="546E7A"/>
                <w:sz w:val="21"/>
                <w:szCs w:val="21"/>
              </w:rPr>
              <w:t xml:space="preserve">Клиент нажимает на макет пальцем и пишет правку — не нужны стрелочки в скриншотах</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Инструменты для визуального фидбека (Markup.io, BugHerd, Pastel) ушли или заблокированы. Российских аналогов в этой нише нет вообще — это можно проверить за 5 минут. Сейчас правки от клиентов выглядят так: скриншот в Telegram, на нём нарисована красная стрелка, и подпись "вот тут текст сделай побольше". Когда правок 20 штук на разных экранах — это ад. Дизайн-студии теряют кучу времени на разбор таких сообщений.</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Дизайнер загружает макет или даёт ссылку на сайт. Клиент открывает его в браузере, нажимает на любое место и пишет комментарий прямо там — как стикер на экране. Дизайнер видит все правки сразу в одном месте. Можно отправить задачу прямо в Telegram или YouTrack одной кнопкой. Для живых сайтов работает через расширение Chrome.</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Дизайн-студии и веб-агентства. IT-команды, которые сдают работы внешним клиентам. Маркетологи, которые согласовывают баннеры и лендинги. По сути — все, у кого есть клиент, которому нужно показывать визуальный результат.</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За проект: 490 ₽. Подписка: 990 ₽/мес до 10 проектов. Команда: 1990 ₽/мес без ограничений.</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7–8</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1–2: Canvas API — загрузка изображений/URL + пин-комментарии. Нед 3–4: Chrome Extension для живых сайтов + хранение комментариев. Нед 5–6: Отправка в Telegram/YouTrack + оплата + базовый кабинет. Итого: 6 недель, команда 3 человека. Это самый быстрый MVP в главе 1.</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2E75B6"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#4</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2E75B6"/>
                <w:sz w:val="28"/>
                <w:szCs w:val="28"/>
              </w:rPr>
              <w:t xml:space="preserve">«Пульс» — красивые формы и опросы</w:t>
            </w:r>
          </w:p>
          <w:p>
            <w:pPr>
              <w:spacing w:after="80" w:before="0"/>
              <w:jc w:val="left"/>
            </w:pPr>
            <w:r>
              <w:rPr>
                <w:rFonts w:ascii="Arial" w:cs="Arial" w:eastAsia="Arial" w:hAnsi="Arial"/>
                <w:b w:val="false"/>
                <w:bCs w:val="false"/>
                <w:i/>
                <w:iCs/>
                <w:color w:val="546E7A"/>
                <w:sz w:val="21"/>
                <w:szCs w:val="21"/>
              </w:rPr>
              <w:t xml:space="preserve">Typeform по-русски: один вопрос на экране, красиво, данные в России</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Typeform — красивый инструмент для опросов — недоступен с российскими картами. Google Forms и Яндекс.Формы работают, но выглядят как из 2010-го года, нет логики "если ответил А — покажи вопрос Б", нет аналитики где люди бросают заполнять форму. Для продуктовых команд, которым нужна обратная связь от пользователей — это критично. Красивая форма заполняется в 2–3 раза лучше, чем некрасивая.</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Конструктор форм, где каждый вопрос показывается на отдельном экране (как в Typeform). Можно настроить логику: "Если выбрал вариант 3 — перейди к вопросу 7". Встроенный NPS-блок (спросить, насколько доволен клиент по шкале 1–10). Аналитика: видно, на каком вопросе люди бросают форму. Данные хранятся в России. Экспорт в Google Sheets / Notion.</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Продакт-менеджеры и UX-исследователи. Стартапы (customer discovery, проверка гипотез). HR (опросы при онбординге сотрудников). Маркетологи (лид-магниты, NPS-замеры).</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Бесплатно: до 100 ответов в месяц. Pro: 490 ₽/мес. Business (безлимит + API): 1490 ₽/мес. White-label для агентств: от 4900 ₽/мес.</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7–8</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1–4: Конструктор форм с drag-and-drop + 10 типов блоков (текст, выбор, шкала, NPS). Нед 5–8: Conditional logic + публичная ссылка + мобильная верстка форм. Нед 9–12: Аналитика completion rate и drop-off + экспорт CSV + оплата. Итого: 3 месяца, команда 4–5 человек.</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6A1B9A"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#5</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6A1B9A"/>
                <w:sz w:val="28"/>
                <w:szCs w:val="28"/>
              </w:rPr>
              <w:t xml:space="preserve">«Портфель» — портфолио без дизайнера</w:t>
            </w:r>
          </w:p>
          <w:p>
            <w:pPr>
              <w:spacing w:after="80" w:before="0"/>
              <w:jc w:val="left"/>
            </w:pPr>
            <w:r>
              <w:rPr>
                <w:rFonts w:ascii="Arial" w:cs="Arial" w:eastAsia="Arial" w:hAnsi="Arial"/>
                <w:b w:val="false"/>
                <w:bCs w:val="false"/>
                <w:i/>
                <w:iCs/>
                <w:color w:val="546E7A"/>
                <w:sz w:val="21"/>
                <w:szCs w:val="21"/>
              </w:rPr>
              <w:t xml:space="preserve">Загрузил работы по шаблону — получил красивую страницу и PDF за час</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Readymag (украинский сервис) ушёл с рынка. Behance недоступен для монетизации. Tilda частично решает задачу, но она не заточена под показ кейсов: сложно сделать "вот задача → вот решение → вот результаты" в красивом виде быстро. Фрилансеры и агентства страдают: чтобы красиво сдать проект клиенту или показать портфолио при устройстве на работу, нужно либо нанимать дизайнера, либо тратить дни в Tilda.</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Редактор с готовыми шаблонами под разные ниши: дизайн, разработка, маркетинг. Добавляешь блоки — задача, решение, скриншоты, результаты в цифрах. На выходе: красивая веб-страница с личным доменом + PDF для отправки клиенту. Можно сделать приватную ссылку для конкретного клиента. Встроенная аналитика: кто открыл, сколько времени смотрел.</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Дизайнеры-фрилансеры, разработчики, маркетологи. Агентства (для красивой сдачи проектов). Студенты, ищущие первую работу. Все, кому нужно показывать свои работы профессионально.</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Бесплатно: 3 кейса. Pro: 290 ₽/мес. Кастомный домен: 490 ₽/мес. Дополнительно: маркетплейс портфолио для поиска специалистов.</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7–8</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1–4: Редактор блоков + 6 шаблонов + загрузка медиа + публичная ссылка. Нед 5–6: PDF-экспорт через headless Chrome + приватная ссылка. Нед 7–8: Счётчик просмотров + оплата. Итого: 2 месяца, 1 фронтенд + 1 дизайнер.</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 Все пять продуктов из Главы 1 объединяет одно: ими пользуются профессионалы каждый день, они уже знают что хотят (привыкли к зарубежным аналогам), и готовы платить за удобство. Первые 10–20 клиентов — это команды и партнёры самой студии.</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180"/>
              <w:bottom w:type="dxa" w:w="120"/>
              <w:right w:type="dxa" w:w="180"/>
            </w:tcMar>
            <w:vAlign w:val="top"/>
          </w:tcPr>
          <w:p>
            <w:pPr>
              <w:spacing w:after="100" w:before="100"/>
              <w:ind w:left="160"/>
              <w:jc w:val="left"/>
            </w:pPr>
            <w:r>
              <w:rPr>
                <w:rFonts w:ascii="Arial" w:cs="Arial" w:eastAsia="Arial" w:hAnsi="Arial"/>
                <w:b/>
                <w:bCs/>
                <w:i w:val="false"/>
                <w:iCs w:val="false"/>
                <w:color w:val="FFFFFF"/>
                <w:sz w:val="40"/>
                <w:szCs w:val="40"/>
              </w:rPr>
              <w:t xml:space="preserve">Глава 2. </w:t>
            </w:r>
            <w:r>
              <w:rPr>
                <w:rFonts w:ascii="Arial" w:cs="Arial" w:eastAsia="Arial" w:hAnsi="Arial"/>
                <w:b/>
                <w:bCs/>
                <w:i w:val="false"/>
                <w:iCs w:val="false"/>
                <w:color w:val="FFFFFF"/>
                <w:sz w:val="40"/>
                <w:szCs w:val="40"/>
              </w:rPr>
              <w:t xml:space="preserve">Глобальные продукты без аналогов в России</w:t>
            </w:r>
          </w:p>
        </w:tc>
      </w:tr>
      <w:tr>
        <w:tc>
          <w:tcPr>
            <w:tcW w:type="dxa" w:w="9360"/>
            <w:tcBorders>
              <w:top w:val="nil" w:color="FFFFFF" w:sz="0"/>
              <w:left w:val="nil" w:color="FFFFFF" w:sz="0"/>
              <w:bottom w:val="nil" w:color="FFFFFF" w:sz="0"/>
              <w:right w:val="nil" w:color="FFFFFF" w:sz="0"/>
            </w:tcBorders>
            <w:shd w:fill="F5F7FA" w:val="clear"/>
            <w:tcMar>
              <w:top w:type="dxa" w:w="80"/>
              <w:left w:type="dxa" w:w="160"/>
              <w:bottom w:type="dxa" w:w="80"/>
              <w:right w:type="dxa" w:w="180"/>
            </w:tcMar>
            <w:vAlign w:val="top"/>
          </w:tcPr>
          <w:p>
            <w:pPr>
              <w:spacing w:after="80" w:before="0"/>
              <w:jc w:val="left"/>
            </w:pPr>
            <w:r>
              <w:rPr>
                <w:rFonts w:ascii="Arial" w:cs="Arial" w:eastAsia="Arial" w:hAnsi="Arial"/>
                <w:b w:val="false"/>
                <w:bCs w:val="false"/>
                <w:i w:val="false"/>
                <w:iCs w:val="false"/>
                <w:color w:val="546E7A"/>
                <w:sz w:val="21"/>
                <w:szCs w:val="21"/>
              </w:rPr>
              <w:t xml:space="preserve">Здесь речь не об ушедших сервисах, а о классах продуктов, которых в России не было вообще — ни иностранных, ни отечественных. Глобально они продаются тысячам клиентов, но в Россию просто не добрались из-за языкового барьера или незаметности на фоне крупных игроков.</w:t>
            </w:r>
          </w:p>
        </w:tc>
      </w:tr>
    </w:tbl>
    <w:p>
      <w:pPr>
        <w:spacing w:after="60" w:before="0"/>
      </w:pPr>
      <w:r>
        <w:rPr>
          <w:rFonts w:ascii="Arial" w:cs="Arial" w:eastAsia="Arial" w:hAnsi="Arial"/>
          <w:b w:val="false"/>
          <w:bCs w:val="false"/>
          <w:i w:val="false"/>
          <w:iCs w:val="false"/>
          <w:color w:val="212121"/>
          <w:sz w:val="22"/>
          <w:szCs w:val="22"/>
        </w:rPr>
        <w:t xml:space="preserve"/>
      </w:r>
    </w:p>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2E75B6"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#6</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2E75B6"/>
                <w:sz w:val="28"/>
                <w:szCs w:val="28"/>
              </w:rPr>
              <w:t xml:space="preserve">«Вопрос» — база вопросов для собеседований с AI</w:t>
            </w:r>
          </w:p>
          <w:p>
            <w:pPr>
              <w:spacing w:after="80" w:before="0"/>
              <w:jc w:val="left"/>
            </w:pPr>
            <w:r>
              <w:rPr>
                <w:rFonts w:ascii="Arial" w:cs="Arial" w:eastAsia="Arial" w:hAnsi="Arial"/>
                <w:b w:val="false"/>
                <w:bCs w:val="false"/>
                <w:i/>
                <w:iCs/>
                <w:color w:val="546E7A"/>
                <w:sz w:val="21"/>
                <w:szCs w:val="21"/>
              </w:rPr>
              <w:t xml:space="preserve">Кандидаты тренируются, HR проводят структурированные интервью</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По данным hh.ru — 100 тысяч IT-вакансий в месяц. Люди готовятся к интервью хаотично: читают случайные статьи, смотрят YouTube, делают заметки в Notion. HR-менеджеры проводят интервью без единой структуры — один спрашивает одно, другой другое. В итоге ни кандидаты не знают как готовиться, ни компании не понимают как оценивать одинаково. В России нет ни одного инструмента, который закрывает эту задачу с обеих сторон.</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Два модуля в одном продукте. Для кандидата: выбираешь роль (Frontend, Product Manager, Designer и т.д.), получаешь вопросы — отвечаешь вслух или текстом, AI разбирает твой ответ по методу STAR (ситуация → задача → действие → результат) и говорит что хорошо и что улучшить. Для HR: готовые вопросы по компетенциям с подсказками "хороший ответ звучит вот так", шаблоны структуры интервью под разные этапы.</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B2C: джуны и мидлы, которые готовятся к собеседованиям (их миллионы). B2B: HR-менеджеры и рекрутеры. Партнёрский канал: онлайн-курсы по IT (GeekBrains, Яндекс.Практикум) могут встроить как доп. инструмент для студентов.</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B2C: 290 ₽/мес — неограниченный доступ к тренажёру. B2B: 490 ₽/мес за HR-сотрудника. Реферальный % от курсов-партнёров.</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7–8</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1–3: База из 200+ вопросов по 5 ролям + личный кабинет кандидата. Нед 4–6: AI-оценка ответа через GigaChat/YandexGPT API + история прохождений. Нед 7–8: Модуль для HR (шаблоны, PDF). Нед 9–10: Оплата + онбординг. Итого: 2,5 месяца, команда 3–4 человека. Отдельный ресурс нужен на создание контентной базы вопросов.</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2E7D32"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#7</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2E7D32"/>
                <w:sz w:val="28"/>
                <w:szCs w:val="28"/>
              </w:rPr>
              <w:t xml:space="preserve">«Витрина» — личный кабинет для клиентов агентства</w:t>
            </w:r>
          </w:p>
          <w:p>
            <w:pPr>
              <w:spacing w:after="80" w:before="0"/>
              <w:jc w:val="left"/>
            </w:pPr>
            <w:r>
              <w:rPr>
                <w:rFonts w:ascii="Arial" w:cs="Arial" w:eastAsia="Arial" w:hAnsi="Arial"/>
                <w:b w:val="false"/>
                <w:bCs w:val="false"/>
                <w:i/>
                <w:iCs/>
                <w:color w:val="546E7A"/>
                <w:sz w:val="21"/>
                <w:szCs w:val="21"/>
              </w:rPr>
              <w:t xml:space="preserve">Клиент видит задачи, файлы и счета в одном месте — не в пяти мессенджерах</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Типичное агентство (дизайн, разработка, маркетинг) работает с клиентами хаотично: задачи прилетают в Telegram, файлы лежат в Google Drive, счета отправляются по почте, статус проекта узнаётся на словах. Клиент не понимает что происходит, агентство тратит кучу времени на пересказывание статусов. Глобально для этого существует целый класс продуктов (Copilot, ManyRequests, Clientjoy). В России ничего похожего нет: Bitrix24 слишком сложный, amoCRM — это CRM, а не портал для клиента.</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Агентство получает белый кабинет под своим брендом (субдомен, логотип, цвета). Внутри: страница каждого проекта с прогрессом, папка для файлов (ТЗ, дизайны, акты), чат, раздел счетов и актов с онлайн-оплатой через ЮКасса или Т-Банк, шаблоны договоров. Клиент заходит как в личный кабинет — всё в одном месте. Никакого Telegram-хаоса.</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Дизайн-студии, веб-агентства, маркетинговые агентства, продакшн-компании. Идеальный клиент: агентство 3–30 человек с 5–30 активными клиентами одновременно. Таких в России тысячи.</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1490 ₽/мес до 10 клиентов. 2990 ₽/мес — без ограничений. Кастомный домен: +500 ₽/мес.</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7–8</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1–4: Мультитенантная архитектура (каждое агентство = свой workspace) + список проектов + загрузка файлов. Нед 5–8: Чат + статусы задач + оплата через ЮКасса (самая важная фича). Нед 9–12: Кастомный домен + брендинг + шаблоны документов. Итого: 3 месяца, команда 5–6 человек. Сложнее всего — мультитенантная архитектура и интеграция с платёжным шлюзом.</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E8622A"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#8</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E8622A"/>
                <w:sz w:val="28"/>
                <w:szCs w:val="28"/>
              </w:rPr>
              <w:t xml:space="preserve">«Апдейт» — уведомления "Что нового" внутри продукта</w:t>
            </w:r>
          </w:p>
          <w:p>
            <w:pPr>
              <w:spacing w:after="80" w:before="0"/>
              <w:jc w:val="left"/>
            </w:pPr>
            <w:r>
              <w:rPr>
                <w:rFonts w:ascii="Arial" w:cs="Arial" w:eastAsia="Arial" w:hAnsi="Arial"/>
                <w:b w:val="false"/>
                <w:bCs w:val="false"/>
                <w:i/>
                <w:iCs/>
                <w:color w:val="546E7A"/>
                <w:sz w:val="21"/>
                <w:szCs w:val="21"/>
              </w:rPr>
              <w:t xml:space="preserve">Колокольчик в углу с последними обновлениями — как у всех западных SaaS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Любой SaaS регулярно обновляется. Пользователи не замечают новых функций, потому что о них не рассказывают нормально. Глобальный стандарт — специальный виджет внутри продукта: колокольчик в углу, нажал — видишь последние 5 обновлений. Это Beamer, Headway, Olvy. В России этого класса продуктов нет вообще. Команды либо пишут в Telegram-канал (клиент туда не заходит), либо вообще молчат — и пользователи уходят, не узнав что продукт стал лучше.</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Добавляется одной строкой кода в любой сайт или приложение. Разработчик заходит в редактор, пишет запись об обновлении, добавляет картинку и эмодзи — и она сразу появляется в виджете у всех пользователей. Можно настроить кому показывать (например, только платным пользователям). Аналитика: сколько людей открыли, кликнули. Дополнительно — отдельная публичная страница changelog как отдельный URL.</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Любой российский SaaS-продукт или мобильное приложение. По сути — каждый, у кого есть продукт с пользователями. Продать легко: сразу понятна ценность и сразу видно как выглядит.</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Бесплатно: 1 виджет, последние 10 записей. Pro: 490 ₽/мес (несколько виджетов, история, аналитика). Agency: 1490 ₽/мес (до 10 продуктов клиентов).</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7–8</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1–2: JS-виджет (React в shadow DOM, чтобы не конфликтовал со стилями сайта) + API. Нед 3–4: Веб-редактор записей (rich text + теги + emoji). Нед 5–6: Базовая аналитика (просмотры, клики) + публичная страница changelog. Нед 7: Оплата + документация. Итого: 6–7 недель, команда 3 человека. Один из самых быстрых и лёгких MVP во всём исследовании.</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C62828"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#9</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C62828"/>
                <w:sz w:val="28"/>
                <w:szCs w:val="28"/>
              </w:rPr>
              <w:t xml:space="preserve">«Маршрут» — онбординг новых пользователей без кода</w:t>
            </w:r>
          </w:p>
          <w:p>
            <w:pPr>
              <w:spacing w:after="80" w:before="0"/>
              <w:jc w:val="left"/>
            </w:pPr>
            <w:r>
              <w:rPr>
                <w:rFonts w:ascii="Arial" w:cs="Arial" w:eastAsia="Arial" w:hAnsi="Arial"/>
                <w:b w:val="false"/>
                <w:bCs w:val="false"/>
                <w:i/>
                <w:iCs/>
                <w:color w:val="546E7A"/>
                <w:sz w:val="21"/>
                <w:szCs w:val="21"/>
              </w:rPr>
              <w:t xml:space="preserve">Подсказки и чек-листы внутри продукта — настраиваются визуально, без программистов</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Главная проблема любого SaaS: пользователь зарегистрировался, открыл продукт, ничего не понял — и ушёл. Это называется плохая активация. Глобальный стандарт решения: no-code инструменты онбординга — они показывают подсказки "нажми сюда", чек-листы "сделай эти 3 шага", всплывающие окна с объяснениями. Userflow, Appcues, Product Fruits — всё недоступно с российскими картами. В России аналогов нет. Каждый SaaS либо пишет онбординг сам с нуля (дорого), либо вообще его не делает (пользователи уходят).</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Добавляешь одну строчку кода на сайт. Заходишь в визуальный редактор — нажимаешь на элемент на своём сайте, добавляешь подсказку или шаг чек-листа. Настраиваешь когда показывать (при первом входе, при посещении определённой страницы). AI-помощник предлагает структуру онбординга: ты описываешь продукт — он предлагает 5 шагов. Аналитика: сколько пользователей дошли до конца онбординга.</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SaaS-продукты (B2B и B2C). Мобильные приложения с веб-версией. Любая IT-команда, которая хочет снизить отток пользователей после регистрации. Высокий ARPU: продукт напрямую влияет на retention клиента, поэтому платить готовы хорошо.</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Бесплатно: до 100 активных пользователей в месяц. Pro: 1490 ₽/мес. Business: 3490 ₽/мес.</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7–8</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1–4: JS-агент (сложная часть — работа с чужими сайтами, shadow DOM, изоляция стилей). Нед 5–8: Визуальный редактор шагов + tooltips + modals. Нед 9–10: Чек-лист "Начать работу" + аналитика completion rate. Нед 11–12: AI-генерация структуры онбординга + оплата. Итого: 3 месяца, нужен сильный фронтенд. Это самый технически сложный продукт в главе 2, но и барьер для конкурентов высокий.</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2E75B6"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#10</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2E75B6"/>
                <w:sz w:val="28"/>
                <w:szCs w:val="28"/>
              </w:rPr>
              <w:t xml:space="preserve">«Доверие» — отзывы с Яндекс.Карт и 2ГИС на ваш сайт</w:t>
            </w:r>
          </w:p>
          <w:p>
            <w:pPr>
              <w:spacing w:after="80" w:before="0"/>
              <w:jc w:val="left"/>
            </w:pPr>
            <w:r>
              <w:rPr>
                <w:rFonts w:ascii="Arial" w:cs="Arial" w:eastAsia="Arial" w:hAnsi="Arial"/>
                <w:b w:val="false"/>
                <w:bCs w:val="false"/>
                <w:i/>
                <w:iCs/>
                <w:color w:val="546E7A"/>
                <w:sz w:val="21"/>
                <w:szCs w:val="21"/>
              </w:rPr>
              <w:t xml:space="preserve">Собирает все отзывы в одном месте и красиво встраивает на сайт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Малый бизнес хочет показывать отзывы на своём сайте — это повышает доверие и конверсию. Но в России отзывы рассыпаны везде: Яндекс.Карты, 2ГИС, Авито, маркетплейсы, ВКонтакте. Trustpilot и Senja недоступны. Нет ни одного инструмента, который собрал бы всё это в одном месте и дал красивый виджет для сайта. Ресторан, салон красоты или клиника хотят показать "4.8 из 5 на основе 347 отзывов" — сейчас это невозможно сделать нормально.</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Вводишь ссылку на свою организацию в Яндекс.Картах или 2ГИС — сервис автоматически собирает все отзывы. Выбираешь шаблон виджета (карусель, стена, счётчик рейтинга) — получаешь одну строку кода для вставки на сайт. Можно выбирать какие отзывы показывать, а какие скрыть. Форма для сбора новых отзывов тоже есть.</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Сайты малого бизнеса: рестораны, салоны красоты, клиники, частные мастера, юристы. Агентства, которые делают сайты малому бизнесу и могут перепродавать инструмент клиентам. Очень широкий рынок с низким чеком, но большим объёмом.</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Бесплатно: 1 источник, виджет с логотипом нашего сервиса. Pro: 290 ₽/мес (до 5 источников, без логотипа). Business: 790 ₽/мес. Низкий чек — высокий объём.</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7–8</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1–3: Парсинг Яндекс.Карт и 2ГИС (headless Chrome + ротация proxy). Нед 4–5: Хранение отзывов + 3 шаблона виджета (карусель, стена, счётчик). Нед 6–7: Embed-код + модерация отзывов. Нед 8: Оплата. Итого: 2 месяца, команда 2–3 человека. Главный риск — стабильность парсинга, если площадки будут блокировать боты.</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 Продукты из главы 2 — тихие ниши. Про них не пишут в новостях про импортозамещение. Но тысячи команд каждый день ищут эти инструменты и не находят. Наибольший потенциал роста — у «Витрины» (#7) и «Маршрута» (#9).</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180"/>
              <w:bottom w:type="dxa" w:w="120"/>
              <w:right w:type="dxa" w:w="180"/>
            </w:tcMar>
            <w:vAlign w:val="top"/>
          </w:tcPr>
          <w:p>
            <w:pPr>
              <w:spacing w:after="100" w:before="100"/>
              <w:ind w:left="160"/>
              <w:jc w:val="left"/>
            </w:pPr>
            <w:r>
              <w:rPr>
                <w:rFonts w:ascii="Arial" w:cs="Arial" w:eastAsia="Arial" w:hAnsi="Arial"/>
                <w:b/>
                <w:bCs/>
                <w:i w:val="false"/>
                <w:iCs w:val="false"/>
                <w:color w:val="FFFFFF"/>
                <w:sz w:val="40"/>
                <w:szCs w:val="40"/>
              </w:rPr>
              <w:t xml:space="preserve">Глава 3. </w:t>
            </w:r>
            <w:r>
              <w:rPr>
                <w:rFonts w:ascii="Arial" w:cs="Arial" w:eastAsia="Arial" w:hAnsi="Arial"/>
                <w:b/>
                <w:bCs/>
                <w:i w:val="false"/>
                <w:iCs w:val="false"/>
                <w:color w:val="FFFFFF"/>
                <w:sz w:val="40"/>
                <w:szCs w:val="40"/>
              </w:rPr>
              <w:t xml:space="preserve">Дыры в экосистемах маркетплейсов</w:t>
            </w:r>
          </w:p>
        </w:tc>
      </w:tr>
      <w:tr>
        <w:tc>
          <w:tcPr>
            <w:tcW w:type="dxa" w:w="9360"/>
            <w:tcBorders>
              <w:top w:val="nil" w:color="FFFFFF" w:sz="0"/>
              <w:left w:val="nil" w:color="FFFFFF" w:sz="0"/>
              <w:bottom w:val="nil" w:color="FFFFFF" w:sz="0"/>
              <w:right w:val="nil" w:color="FFFFFF" w:sz="0"/>
            </w:tcBorders>
            <w:shd w:fill="F5F7FA" w:val="clear"/>
            <w:tcMar>
              <w:top w:type="dxa" w:w="80"/>
              <w:left w:type="dxa" w:w="160"/>
              <w:bottom w:type="dxa" w:w="80"/>
              <w:right w:type="dxa" w:w="180"/>
            </w:tcMar>
            <w:vAlign w:val="top"/>
          </w:tcPr>
          <w:p>
            <w:pPr>
              <w:spacing w:after="80" w:before="0"/>
              <w:jc w:val="left"/>
            </w:pPr>
            <w:r>
              <w:rPr>
                <w:rFonts w:ascii="Arial" w:cs="Arial" w:eastAsia="Arial" w:hAnsi="Arial"/>
                <w:b w:val="false"/>
                <w:bCs w:val="false"/>
                <w:i w:val="false"/>
                <w:iCs w:val="false"/>
                <w:color w:val="546E7A"/>
                <w:sz w:val="21"/>
                <w:szCs w:val="21"/>
              </w:rPr>
              <w:t xml:space="preserve">К 2026 году 700 000+ продавцов работают на WB, Ozon, Avito. E-commerce вырос на 25% за 2024 год. При этом рынок инструментов для продавцов развивается только в сторону аналитики продаж — а задачи юридической защиты, налогового учёта, репутации и возвратов остаются незакрытыми.</w:t>
            </w:r>
          </w:p>
        </w:tc>
      </w:tr>
    </w:tbl>
    <w:p>
      <w:pPr>
        <w:spacing w:after="60" w:before="0"/>
      </w:pPr>
      <w:r>
        <w:rPr>
          <w:rFonts w:ascii="Arial" w:cs="Arial" w:eastAsia="Arial" w:hAnsi="Arial"/>
          <w:b w:val="false"/>
          <w:bCs w:val="false"/>
          <w:i w:val="false"/>
          <w:iCs w:val="false"/>
          <w:color w:val="212121"/>
          <w:sz w:val="22"/>
          <w:szCs w:val="22"/>
        </w:rPr>
        <w:t xml:space="preserve"/>
      </w:r>
    </w:p>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C62828"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#11</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C62828"/>
                <w:sz w:val="28"/>
                <w:szCs w:val="28"/>
              </w:rPr>
              <w:t xml:space="preserve">«Страж» — юридическая защита продавца на маркетплейсах</w:t>
            </w:r>
          </w:p>
          <w:p>
            <w:pPr>
              <w:spacing w:after="80" w:before="0"/>
              <w:jc w:val="left"/>
            </w:pPr>
            <w:r>
              <w:rPr>
                <w:rFonts w:ascii="Arial" w:cs="Arial" w:eastAsia="Arial" w:hAnsi="Arial"/>
                <w:b w:val="false"/>
                <w:bCs w:val="false"/>
                <w:i/>
                <w:iCs/>
                <w:color w:val="546E7A"/>
                <w:sz w:val="21"/>
                <w:szCs w:val="21"/>
              </w:rPr>
              <w:t xml:space="preserve">Отслеживает изменения в договорах WB/Ozon и помогает оспорить штрафы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WB и Ozon периодически меняют оферту (договор с продавцом) — тихо, без уведомлений. Штрафы списываются без объяснений. У продавца есть только 7–30 дней, чтобы оспорить списание — и большинство просто не знают об этом дедлайне. ФАС в 2024–2025 году дважды выявляла нарушения у обоих маркетплейсов. Конкурентов в этой нише — ноль. Это наиболее острая системная боль из всей главы.</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Телеграм-бот (версия 1): продавец вводит ссылку на свою оферту WB или Ozon. Бот раз в сутки проверяет — изменилось ли что-то — и отправляет уведомление с объяснением что именно поменялось и чем это грозит. Версия 2 (веб-кабинет): трекер всех выплат с дедлайнами оспаривания, кнопка "Сгенерировать претензию" — AI составляет досудебную претензию по данным продавца.</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Все активные продавцы на WB и Ozon — это 700 000+ человек. Особенно те, у кого оборот от 300 000 ₽ в месяц: им есть что терять. Также юридические компании и бухгалтеры, работающие с селлерами.</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Базовый бот: 490 ₽/мес. Веб-кабинет с трекером выплат: 990 ₽/мес. Генерация претензий: 150 ₽ за претензию или в подписке.</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7–8</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1–2: Python-парсер оферты + сравнение версий (что изменилось). Нед 3–4: Telegram Bot API + уведомления продавцу с объяснением изменений. Нед 5–6: Шаблоны претензий + оплата через ЮKassa. Итого: 6 недель, команда 2–3 человека. Это самый быстрый MVP во всём исследовании — и самая острая боль.</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2E75B6"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#12</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2E75B6"/>
                <w:sz w:val="28"/>
                <w:szCs w:val="28"/>
              </w:rPr>
              <w:t xml:space="preserve">«Кадр отгрузки» — доказательная база при спорных возвратах</w:t>
            </w:r>
          </w:p>
          <w:p>
            <w:pPr>
              <w:spacing w:after="80" w:before="0"/>
              <w:jc w:val="left"/>
            </w:pPr>
            <w:r>
              <w:rPr>
                <w:rFonts w:ascii="Arial" w:cs="Arial" w:eastAsia="Arial" w:hAnsi="Arial"/>
                <w:b w:val="false"/>
                <w:bCs w:val="false"/>
                <w:i/>
                <w:iCs/>
                <w:color w:val="546E7A"/>
                <w:sz w:val="21"/>
                <w:szCs w:val="21"/>
              </w:rPr>
              <w:t xml:space="preserve">Фотографируешь товар при упаковке — AI сравнивает с фото возврата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Более 60% продавцов получают спорные возвраты: клиент отправил обратно не тот товар, или уже использованную вещь. Продавец несёт убытки и часто не может ничего доказать — нет фотофиксации момента отгрузки. WB и Ozon встают на сторону покупателя по умолчанию. Сейчас нет ни одного мобильного инструмента, который помогает систематически документировать отгрузки.</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Мобильное приложение (React Native). При упаковке каждого заказа: сканируешь трек-номер — фотографируешь товар с нескольких ракурсов — фото автоматически сохраняются в облаке привязанными к трек-номеру. Когда приходит возврат: загружаешь фото возврата — AI сравнивает с фото отгрузки и выдаёт заключение "товар тот же / признаки замены" + автоматически генерирует акт несоответствия для маркетплейса.</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Продавцы на WB и Ozon, у которых высокий % возвратов (одежда, электроника, детские товары). Фулфилмент-компании, которые упаковывают заказы для множества продавцов.</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Подписка: 490 ₽/мес до 500 отгрузок. 990 ₽/мес — безлимит. Фулфилмент B2B: по договору.</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7–8</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1–3: React Native приложение + съёмка + привязка к трек-номеру + хранение в облаке. Нед 4–6: AI-сравнение фото (компьютерное зрение) + генерация акта несоответствия. Нед 7–8: Веб-кабинет для просмотра архива + оплата. Итого: 2 месяца, команда 4–5 человек. Сложная часть — модель CV для сравнения фото.</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2E7D32"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#13</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2E7D32"/>
                <w:sz w:val="28"/>
                <w:szCs w:val="28"/>
              </w:rPr>
              <w:t xml:space="preserve">«Сводка» — налоговый учёт для продавцов на маркетплейсах</w:t>
            </w:r>
          </w:p>
          <w:p>
            <w:pPr>
              <w:spacing w:after="80" w:before="0"/>
              <w:jc w:val="left"/>
            </w:pPr>
            <w:r>
              <w:rPr>
                <w:rFonts w:ascii="Arial" w:cs="Arial" w:eastAsia="Arial" w:hAnsi="Arial"/>
                <w:b w:val="false"/>
                <w:bCs w:val="false"/>
                <w:i/>
                <w:iCs/>
                <w:color w:val="546E7A"/>
                <w:sz w:val="21"/>
                <w:szCs w:val="21"/>
              </w:rPr>
              <w:t xml:space="preserve">Считает реальный доход с учётом всех удержаний WB и Ozon + готовит данные для налоговой</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С 2026 года продавцы с оборотом больше 20 млн рублей обязаны платить НДС. Проблема: отчёты WB и Ozon приходят в разных форматах, содержат десятки строк с комиссиями, логистикой, штрафами, возвратами. Реальный доход и налоговая база посчитать вручную — нереально. Бухгалтеры не знают как с этим работать. Существующие инструменты (1С) не умеют автоматически читать отчёты маркетплейсов.</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Загружаешь отчёт WB и отчёт Ozon (Excel или через API) — сервис автоматически разбирает все строки, считает реальный доход за вычетом всех удержаний, показывает налоговую базу и сколько НДС нужно заплатить. Формирует КУДиР (книгу учёта доходов и расходов) в нужном формате. Есть выгрузка в 1С через XML. Флаги-предупреждения: "вот здесь потенциальный НДС-риск".</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Продавцы с оборотом от 20 млн руб. — для них это буквально обязательный инструмент с 2026 года. Бухгалтеры, которые ведут нескольких продавцов. Это ограниченная, но очень платёжеспособная аудитория.</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Basic: 1490 ₽/мес (1 магазин). Pro: 2990 ₽/мес (WB + Ozon). Бухгалтерский пакет (несколько клиентов): 7900 ₽/мес.</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7–8</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1–4: Парсер Excel-отчётов WB и Ozon + нормализация данных + расчёт базы. Нед 5–8: КУДиР-отчёт + флаги рисков + сравнение периодов. Нед 9–10: Интеграция с API маркетплейсов (автоматическая загрузка). Нед 11–12: Выгрузка в 1С + оплата. Итого: 3 месяца, команда 4–5 человек. Важно: нужна консультация налогового специалиста на старте.</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E8622A"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#14</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E8622A"/>
                <w:sz w:val="28"/>
                <w:szCs w:val="28"/>
              </w:rPr>
              <w:t xml:space="preserve">«АвитоСтат» — аналитика для продавцов на Avito</w:t>
            </w:r>
          </w:p>
          <w:p>
            <w:pPr>
              <w:spacing w:after="80" w:before="0"/>
              <w:jc w:val="left"/>
            </w:pPr>
            <w:r>
              <w:rPr>
                <w:rFonts w:ascii="Arial" w:cs="Arial" w:eastAsia="Arial" w:hAnsi="Arial"/>
                <w:b w:val="false"/>
                <w:bCs w:val="false"/>
                <w:i/>
                <w:iCs/>
                <w:color w:val="546E7A"/>
                <w:sz w:val="21"/>
                <w:szCs w:val="21"/>
              </w:rPr>
              <w:t xml:space="preserve">Мониторинг цен конкурентов, динамика спроса, авторепрайсинг</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Avito активно растёт как полноценный маркетплейс: продавцы размещают тысячи товаров и хотят управлять ценами умно. Но в отличие от WB и Ozon, у Avito вообще нет внешней аналитики — ни MPStats, ни аналогов. В сентябре 2025 WB закрыл внешние данные, часть аудитории MPStats ищет новые инструменты. Это прямое окно возможностей: аудитория есть, запрос есть, инструмента нет.</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Chrome Extension (версия 1): когда открываешь категорию на Avito — расширение показывает прямо на странице среднюю цену по категории, количество активных объявлений, динамику цен за 30 дней. Версия 2 (веб-кабинет): мониторинг конкурентов по ключевым словам, автоматическое изменение цены по правилу ("держи мою цену на 5% ниже среднего"), алерт при резком изменении спроса.</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Продавцы на Avito с более чем 20 активными объявлениями. Дилеры (авто, электроника, стройматериалы). Те, кто раньше пользовался MPStats и теперь ищет альтернативу.</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Chrome Extension: 490 ₽/мес. Веб-кабинет: 990 ₽/мес. Pro (автоматический репрайсинг): 1990 ₽/мес.</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7–8</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1–3: Парсинг Avito (API + headless Chrome с ротацией proxy) + сбор данных по категориям. Нед 4–5: Chrome Extension с отображением аналитики прямо на странице Avito. Нед 6–7: Веб-кабинет с дашбордом + мониторинг конкурентов. Нед 8: Оплата. Итого: 2 месяца, команда 3–4 человека.</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il" w:color="FFFFFF" w:sz="0"/>
              <w:left w:val="nil" w:color="FFFFFF" w:sz="0"/>
              <w:bottom w:val="nil" w:color="FFFFFF" w:sz="0"/>
              <w:right w:val="nil" w:color="FFFFFF" w:sz="0"/>
            </w:tcBorders>
            <w:shd w:fill="2E75B6" w:val="clear"/>
            <w:tcMar>
              <w:top w:type="dxa" w:w="60"/>
              <w:left w:type="dxa" w:w="180"/>
              <w:bottom w:type="dxa" w:w="60"/>
              <w:right w:type="dxa" w:w="180"/>
            </w:tcMar>
            <w:vAlign w:val="top"/>
          </w:tcPr>
          <w:p>
            <w:pPr>
              <w:spacing w:after="60" w:before="60"/>
              <w:jc w:val="center"/>
            </w:pPr>
            <w:r>
              <w:rPr>
                <w:rFonts w:ascii="Arial" w:cs="Arial" w:eastAsia="Arial" w:hAnsi="Arial"/>
                <w:b/>
                <w:bCs/>
                <w:i w:val="false"/>
                <w:iCs w:val="false"/>
                <w:color w:val="FFFFFF"/>
                <w:sz w:val="28"/>
                <w:szCs w:val="28"/>
              </w:rPr>
              <w:t xml:space="preserve">#15</w:t>
            </w:r>
          </w:p>
        </w:tc>
        <w:tc>
          <w:tcPr>
            <w:tcW w:type="dxa" w:w="8860"/>
            <w:tcBorders>
              <w:top w:val="nil" w:color="FFFFFF" w:sz="0"/>
              <w:left w:val="nil" w:color="FFFFFF" w:sz="0"/>
              <w:bottom w:val="nil" w:color="FFFFFF" w:sz="0"/>
              <w:right w:val="nil" w:color="FFFFFF" w:sz="0"/>
            </w:tcBorders>
            <w:shd w:fill="EBF4FB" w:val="clear"/>
            <w:tcMar>
              <w:top w:type="dxa" w:w="120"/>
              <w:left w:type="dxa" w:w="200"/>
              <w:bottom w:type="dxa" w:w="120"/>
              <w:right w:type="dxa" w:w="180"/>
            </w:tcMar>
            <w:vAlign w:val="top"/>
          </w:tcPr>
          <w:p>
            <w:pPr>
              <w:spacing w:after="20" w:before="40"/>
              <w:jc w:val="left"/>
            </w:pPr>
            <w:r>
              <w:rPr>
                <w:rFonts w:ascii="Arial" w:cs="Arial" w:eastAsia="Arial" w:hAnsi="Arial"/>
                <w:b/>
                <w:bCs/>
                <w:i w:val="false"/>
                <w:iCs w:val="false"/>
                <w:color w:val="2E75B6"/>
                <w:sz w:val="28"/>
                <w:szCs w:val="28"/>
              </w:rPr>
              <w:t xml:space="preserve">«ОтзывОК» — управление репутацией на всех площадках сразу</w:t>
            </w:r>
          </w:p>
          <w:p>
            <w:pPr>
              <w:spacing w:after="80" w:before="0"/>
              <w:jc w:val="left"/>
            </w:pPr>
            <w:r>
              <w:rPr>
                <w:rFonts w:ascii="Arial" w:cs="Arial" w:eastAsia="Arial" w:hAnsi="Arial"/>
                <w:b w:val="false"/>
                <w:bCs w:val="false"/>
                <w:i/>
                <w:iCs/>
                <w:color w:val="546E7A"/>
                <w:sz w:val="21"/>
                <w:szCs w:val="21"/>
              </w:rPr>
              <w:t xml:space="preserve">Собирает отзывы с WB, Ozon, Яндекс.Маркета и Avito + AI пишет ответы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В чём проблема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Продавец работает на 3–4 площадках одновременно. Каждый день приходят новые отзывы на всех платформах. Отвечать на них важно — рейтинг напрямую влияет на выдачу. Но открывать 4 разных кабинета, читать отзывы, придумывать ответы — на это уходит час в день. Существующие решения (ОТВЕТО и аналоги) работают только с одной площадкой. Единого инструмента для 4 площадок с AI-ответами нет.</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Что делаем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Подключаешь все площадки через официальные API — WB, Ozon, Яндекс.Маркет, Avito. Все отзывы приходят в единый дашборд. Нажимаешь "Ответить" — AI предлагает текст ответа, учитывая тональность отзыва и категорию товара. Ты редактируешь (или отправляешь как есть). Алерты на 1-звёздочные отзывы. Аналитика NPS по каждой площадке и по каждому товару.</w:t>
            </w:r>
          </w:p>
        </w:tc>
      </w:tr>
      <w:tr>
        <w:tc>
          <w:tcPr>
            <w:tcW w:type="dxa" w:w="2200"/>
            <w:tcBorders>
              <w:top w:val="single" w:color="CCCCCC" w:sz="1"/>
              <w:left w:val="single" w:color="CCCCCC" w:sz="1"/>
              <w:bottom w:val="single" w:color="CCCCCC" w:sz="1"/>
              <w:right w:val="single" w:color="CCCCCC" w:sz="1"/>
            </w:tcBorders>
            <w:shd w:fill="546E7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Кто платит</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Продавцы на 2+ площадках с оборотом от 300 000 ₽/мес. Агентства, управляющие репутацией продавцов. Бренды с большим количеством SKU.</w:t>
            </w:r>
          </w:p>
        </w:tc>
      </w:tr>
      <w:tr>
        <w:tc>
          <w:tcPr>
            <w:tcW w:type="dxa" w:w="2200"/>
            <w:tcBorders>
              <w:top w:val="single" w:color="CCCCCC" w:sz="1"/>
              <w:left w:val="single" w:color="CCCCCC" w:sz="1"/>
              <w:bottom w:val="single" w:color="CCCCCC" w:sz="1"/>
              <w:right w:val="single" w:color="CCCCCC" w:sz="1"/>
            </w:tcBorders>
            <w:shd w:fill="E8622A" w:val="clear"/>
            <w:tcMar>
              <w:top w:type="dxa" w:w="80"/>
              <w:left w:type="dxa" w:w="180"/>
              <w:bottom w:type="dxa" w:w="80"/>
              <w:right w:type="dxa" w:w="180"/>
            </w:tcMar>
            <w:vAlign w:val="top"/>
          </w:tcPr>
          <w:p>
            <w:pPr>
              <w:spacing w:after="60" w:before="60"/>
              <w:jc w:val="left"/>
            </w:pP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0"/>
                <w:szCs w:val="20"/>
              </w:rPr>
              <w:t xml:space="preserve">Как зарабатываем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Starter (2 площадки): 990 ₽/мес. Pro (4 площадки + AI): 1990 ₽/мес. Agency (несколько аккаунтов): 4900 ₽/мес.</w:t>
            </w:r>
          </w:p>
        </w:tc>
      </w:tr>
    </w:tbl>
    <w:p>
      <w:pPr>
        <w:spacing w:after="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 Сроки MVP</w:t>
      </w:r>
    </w:p>
    <w:p>
      <w:pPr>
        <w:spacing w:after="6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1–2</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3–4</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5–6</w:t>
            </w:r>
          </w:p>
        </w:tc>
        <w:tc>
          <w:tcPr>
            <w:tcW w:type="dxa" w:w="1872"/>
            <w:tcBorders>
              <w:top w:val="single" w:color="CCCCCC" w:sz="1"/>
              <w:left w:val="single" w:color="CCCCCC" w:sz="1"/>
              <w:bottom w:val="single" w:color="CCCCCC" w:sz="1"/>
              <w:right w:val="single" w:color="CCCCCC" w:sz="1"/>
            </w:tcBorders>
            <w:shd w:fill="2E75B6"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FFFFFF"/>
                <w:sz w:val="18"/>
                <w:szCs w:val="18"/>
              </w:rPr>
              <w:t xml:space="preserve">Нед 7–8</w:t>
            </w:r>
          </w:p>
        </w:tc>
        <w:tc>
          <w:tcPr>
            <w:tcW w:type="dxa" w:w="1872"/>
            <w:tcBorders>
              <w:top w:val="single" w:color="CCCCCC" w:sz="1"/>
              <w:left w:val="single" w:color="CCCCCC" w:sz="1"/>
              <w:bottom w:val="single" w:color="CCCCCC" w:sz="1"/>
              <w:right w:val="single" w:color="CCCCCC" w:sz="1"/>
            </w:tcBorders>
            <w:shd w:fill="F5F7FA" w:val="clear"/>
            <w:tcMar>
              <w:top w:type="dxa" w:w="40"/>
              <w:left w:type="dxa" w:w="180"/>
              <w:bottom w:type="dxa" w:w="40"/>
              <w:right w:type="dxa" w:w="180"/>
            </w:tcMar>
            <w:vAlign w:val="top"/>
          </w:tcPr>
          <w:p>
            <w:pPr>
              <w:spacing w:after="40" w:before="40"/>
              <w:jc w:val="center"/>
            </w:pPr>
            <w:r>
              <w:rPr>
                <w:rFonts w:ascii="Arial" w:cs="Arial" w:eastAsia="Arial" w:hAnsi="Arial"/>
                <w:b w:val="false"/>
                <w:bCs w:val="false"/>
                <w:i w:val="false"/>
                <w:iCs w:val="false"/>
                <w:color w:val="546E7A"/>
                <w:sz w:val="18"/>
                <w:szCs w:val="18"/>
              </w:rPr>
              <w:t xml:space="preserve">Нед 9–12</w:t>
            </w:r>
          </w:p>
        </w:tc>
      </w:tr>
      <w:tr>
        <w:tc>
          <w:tcPr>
            <w:tcW w:type="dxa" w:w="9360"/>
            <w:tcBorders>
              <w:top w:val="single" w:color="CCCCCC" w:sz="1"/>
              <w:left w:val="single" w:color="CCCCCC" w:sz="1"/>
              <w:bottom w:val="single" w:color="CCCCCC" w:sz="1"/>
              <w:right w:val="single" w:color="CCCCCC" w:sz="1"/>
            </w:tcBorders>
            <w:shd w:fill="EBF4FB" w:val="clear"/>
            <w:tcMar>
              <w:top w:type="dxa" w:w="60"/>
              <w:left w:type="dxa" w:w="180"/>
              <w:bottom w:type="dxa" w:w="6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Нед 1–3: Интеграция с API WB и Ozon (официальные) + единый список отзывов. Нед 4–6: AI-генерация ответа через GigaChat API + отправка ответа обратно через API. Нед 7–8: Подключение Яндекс.Маркет + Avito + алерты в Telegram. Нед 9–10: Аналитика NPS + оплата. Итого: 2,5 месяца, команда 4–5 человек.</w:t>
            </w:r>
          </w:p>
        </w:tc>
      </w:tr>
    </w:tbl>
    <w:p>
      <w:pPr>
        <w:spacing w:after="12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80"/>
              <w:bottom w:type="dxa" w:w="80"/>
              <w:right w:type="dxa" w:w="180"/>
            </w:tcMar>
            <w:vAlign w:val="top"/>
          </w:tcPr>
          <w:p>
            <w:pPr>
              <w:spacing w:after="80" w:before="0"/>
              <w:jc w:val="left"/>
            </w:pPr>
            <w:r>
              <w:rPr>
                <w:rFonts w:ascii="Arial" w:cs="Arial" w:eastAsia="Arial" w:hAnsi="Arial"/>
                <w:b w:val="false"/>
                <w:bCs w:val="false"/>
                <w:i w:val="false"/>
                <w:iCs w:val="false"/>
                <w:color w:val="212121"/>
                <w:sz w:val="21"/>
                <w:szCs w:val="21"/>
              </w:rPr>
              <w:t xml:space="preserve">🔥 Глава 3 даёт самые быстрые деньги. Аудитория уже есть (700 тыс. продавцов), боль острая и конкретная, платить готовы. Стартовать лучше с «Стражем» (#11) — самый быстрый MVP и самая острая боль.</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180"/>
              <w:bottom w:type="dxa" w:w="120"/>
              <w:right w:type="dxa" w:w="180"/>
            </w:tcMar>
            <w:vAlign w:val="top"/>
          </w:tcPr>
          <w:p>
            <w:pPr>
              <w:spacing w:after="100" w:before="100"/>
              <w:ind w:left="160"/>
              <w:jc w:val="left"/>
            </w:pPr>
            <w:r>
              <w:rPr>
                <w:rFonts w:ascii="Arial" w:cs="Arial" w:eastAsia="Arial" w:hAnsi="Arial"/>
                <w:b/>
                <w:bCs/>
                <w:i w:val="false"/>
                <w:iCs w:val="false"/>
                <w:color w:val="FFFFFF"/>
                <w:sz w:val="40"/>
                <w:szCs w:val="40"/>
              </w:rPr>
              <w:t xml:space="preserve">Глава . </w:t>
            </w:r>
            <w:r>
              <w:rPr>
                <w:rFonts w:ascii="Arial" w:cs="Arial" w:eastAsia="Arial" w:hAnsi="Arial"/>
                <w:b/>
                <w:bCs/>
                <w:i w:val="false"/>
                <w:iCs w:val="false"/>
                <w:color w:val="FFFFFF"/>
                <w:sz w:val="40"/>
                <w:szCs w:val="40"/>
              </w:rPr>
              <w:t xml:space="preserve">Итоговая таблица: все 15 идей</w:t>
            </w:r>
          </w:p>
        </w:tc>
      </w:tr>
      <w:tr>
        <w:tc>
          <w:tcPr>
            <w:tcW w:type="dxa" w:w="9360"/>
            <w:tcBorders>
              <w:top w:val="nil" w:color="FFFFFF" w:sz="0"/>
              <w:left w:val="nil" w:color="FFFFFF" w:sz="0"/>
              <w:bottom w:val="nil" w:color="FFFFFF" w:sz="0"/>
              <w:right w:val="nil" w:color="FFFFFF" w:sz="0"/>
            </w:tcBorders>
            <w:shd w:fill="F5F7FA" w:val="clear"/>
            <w:tcMar>
              <w:top w:type="dxa" w:w="80"/>
              <w:left w:type="dxa" w:w="160"/>
              <w:bottom w:type="dxa" w:w="80"/>
              <w:right w:type="dxa" w:w="180"/>
            </w:tcMar>
            <w:vAlign w:val="top"/>
          </w:tcPr>
          <w:p>
            <w:pPr>
              <w:spacing w:after="80" w:before="0"/>
              <w:jc w:val="left"/>
            </w:pPr>
            <w:r>
              <w:rPr>
                <w:rFonts w:ascii="Arial" w:cs="Arial" w:eastAsia="Arial" w:hAnsi="Arial"/>
                <w:b w:val="false"/>
                <w:bCs w:val="false"/>
                <w:i w:val="false"/>
                <w:iCs w:val="false"/>
                <w:color w:val="546E7A"/>
                <w:sz w:val="21"/>
                <w:szCs w:val="21"/>
              </w:rPr>
              <w:t xml:space="preserve">Отсортировано по скорости запуска и потенциалу рынка</w:t>
            </w:r>
          </w:p>
        </w:tc>
      </w:tr>
    </w:tbl>
    <w:p>
      <w:pPr>
        <w:spacing w:after="80" w:before="0"/>
      </w:pPr>
      <w:r>
        <w:rPr>
          <w:rFonts w:ascii="Arial" w:cs="Arial" w:eastAsia="Arial" w:hAnsi="Arial"/>
          <w:b w:val="false"/>
          <w:bCs w:val="false"/>
          <w:i w:val="false"/>
          <w:iCs w:val="false"/>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300"/>
        <w:gridCol w:w="1560"/>
        <w:gridCol w:w="1800"/>
        <w:gridCol w:w="140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FFFFFF"/>
                <w:sz w:val="20"/>
                <w:szCs w:val="20"/>
              </w:rPr>
              <w:t xml:space="preserve">Продукт</w:t>
            </w:r>
          </w:p>
        </w:tc>
        <w:tc>
          <w:tcPr>
            <w:tcW w:type="dxa" w:w="700"/>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vAlign w:val="top"/>
          </w:tcPr>
          <w:p>
            <w:pPr>
              <w:spacing w:after="80" w:before="0"/>
              <w:jc w:val="center"/>
            </w:pPr>
            <w:r>
              <w:rPr>
                <w:rFonts w:ascii="Arial" w:cs="Arial" w:eastAsia="Arial" w:hAnsi="Arial"/>
                <w:b/>
                <w:bCs/>
                <w:i w:val="false"/>
                <w:iCs w:val="false"/>
                <w:color w:val="FFFFFF"/>
                <w:sz w:val="20"/>
                <w:szCs w:val="20"/>
              </w:rPr>
              <w:t xml:space="preserve">Гл.</w:t>
            </w:r>
          </w:p>
        </w:tc>
        <w:tc>
          <w:tcPr>
            <w:tcW w:type="dxa" w:w="1300"/>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FFFFFF"/>
                <w:sz w:val="20"/>
                <w:szCs w:val="20"/>
              </w:rPr>
              <w:t xml:space="preserve">Срок MVP</w:t>
            </w:r>
          </w:p>
        </w:tc>
        <w:tc>
          <w:tcPr>
            <w:tcW w:type="dxa" w:w="1560"/>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FFFFFF"/>
                <w:sz w:val="20"/>
                <w:szCs w:val="20"/>
              </w:rPr>
              <w:t xml:space="preserve">Потенциал</w:t>
            </w:r>
          </w:p>
        </w:tc>
        <w:tc>
          <w:tcPr>
            <w:tcW w:type="dxa" w:w="1800"/>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FFFFFF"/>
                <w:sz w:val="20"/>
                <w:szCs w:val="20"/>
              </w:rPr>
              <w:t xml:space="preserve">Конкуренты в РФ</w:t>
            </w:r>
          </w:p>
        </w:tc>
        <w:tc>
          <w:tcPr>
            <w:tcW w:type="dxa" w:w="1400"/>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FFFFFF"/>
                <w:sz w:val="20"/>
                <w:szCs w:val="20"/>
              </w:rPr>
              <w:t xml:space="preserve">Приоритет</w:t>
            </w:r>
          </w:p>
        </w:tc>
      </w:tr>
      <w:tr>
        <w:tc>
          <w:tcPr>
            <w:tcW w:type="dxa" w:w="26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«Страж» — юрзащита WB/Ozon</w:t>
            </w:r>
          </w:p>
        </w:tc>
        <w:tc>
          <w:tcPr>
            <w:tcW w:type="dxa" w:w="7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3</w:t>
            </w:r>
          </w:p>
        </w:tc>
        <w:tc>
          <w:tcPr>
            <w:tcW w:type="dxa" w:w="13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6 недель</w:t>
            </w:r>
          </w:p>
        </w:tc>
        <w:tc>
          <w:tcPr>
            <w:tcW w:type="dxa" w:w="156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Нет</w:t>
            </w:r>
          </w:p>
        </w:tc>
        <w:tc>
          <w:tcPr>
            <w:tcW w:type="dxa" w:w="14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Первым</w:t>
            </w:r>
          </w:p>
        </w:tc>
      </w:tr>
      <w:tr>
        <w:tc>
          <w:tcPr>
            <w:tcW w:type="dxa" w:w="26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«АвитоСтат» — аналитика Avito</w:t>
            </w:r>
          </w:p>
        </w:tc>
        <w:tc>
          <w:tcPr>
            <w:tcW w:type="dxa" w:w="7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3</w:t>
            </w:r>
          </w:p>
        </w:tc>
        <w:tc>
          <w:tcPr>
            <w:tcW w:type="dxa" w:w="13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2 мес</w:t>
            </w:r>
          </w:p>
        </w:tc>
        <w:tc>
          <w:tcPr>
            <w:tcW w:type="dxa" w:w="156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Нет</w:t>
            </w:r>
          </w:p>
        </w:tc>
        <w:tc>
          <w:tcPr>
            <w:tcW w:type="dxa" w:w="14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Первым</w:t>
            </w:r>
          </w:p>
        </w:tc>
      </w:tr>
      <w:tr>
        <w:tc>
          <w:tcPr>
            <w:tcW w:type="dxa" w:w="26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«ОтзывОК» — репутация везде</w:t>
            </w:r>
          </w:p>
        </w:tc>
        <w:tc>
          <w:tcPr>
            <w:tcW w:type="dxa" w:w="7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3</w:t>
            </w:r>
          </w:p>
        </w:tc>
        <w:tc>
          <w:tcPr>
            <w:tcW w:type="dxa" w:w="13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2,5 мес</w:t>
            </w:r>
          </w:p>
        </w:tc>
        <w:tc>
          <w:tcPr>
            <w:tcW w:type="dxa" w:w="156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Слабые</w:t>
            </w:r>
          </w:p>
        </w:tc>
        <w:tc>
          <w:tcPr>
            <w:tcW w:type="dxa" w:w="1400"/>
            <w:tcBorders>
              <w:top w:val="single" w:color="CCCCCC" w:sz="1"/>
              <w:left w:val="single" w:color="CCCCCC" w:sz="1"/>
              <w:bottom w:val="single" w:color="CCCCCC" w:sz="1"/>
              <w:right w:val="single" w:color="CCCCCC" w:sz="1"/>
            </w:tcBorders>
            <w:shd w:fill="FDEEE8"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Первым</w:t>
            </w:r>
          </w:p>
        </w:tc>
      </w:tr>
      <w:tr>
        <w:tc>
          <w:tcPr>
            <w:tcW w:type="dxa" w:w="26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«Пин» — визуальный фидбек</w:t>
            </w:r>
          </w:p>
        </w:tc>
        <w:tc>
          <w:tcPr>
            <w:tcW w:type="dxa" w:w="7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1</w:t>
            </w:r>
          </w:p>
        </w:tc>
        <w:tc>
          <w:tcPr>
            <w:tcW w:type="dxa" w:w="13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6 недель</w:t>
            </w:r>
          </w:p>
        </w:tc>
        <w:tc>
          <w:tcPr>
            <w:tcW w:type="dxa" w:w="15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Нет</w:t>
            </w:r>
          </w:p>
        </w:tc>
        <w:tc>
          <w:tcPr>
            <w:tcW w:type="dxa" w:w="14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Высокий</w:t>
            </w:r>
          </w:p>
        </w:tc>
      </w:tr>
      <w:tr>
        <w:tc>
          <w:tcPr>
            <w:tcW w:type="dxa" w:w="26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«Апдейт» — Changelog tool</w:t>
            </w:r>
          </w:p>
        </w:tc>
        <w:tc>
          <w:tcPr>
            <w:tcW w:type="dxa" w:w="7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2</w:t>
            </w:r>
          </w:p>
        </w:tc>
        <w:tc>
          <w:tcPr>
            <w:tcW w:type="dxa" w:w="13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7 недель</w:t>
            </w:r>
          </w:p>
        </w:tc>
        <w:tc>
          <w:tcPr>
            <w:tcW w:type="dxa" w:w="15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Нет</w:t>
            </w:r>
          </w:p>
        </w:tc>
        <w:tc>
          <w:tcPr>
            <w:tcW w:type="dxa" w:w="14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Высокий</w:t>
            </w:r>
          </w:p>
        </w:tc>
      </w:tr>
      <w:tr>
        <w:tc>
          <w:tcPr>
            <w:tcW w:type="dxa" w:w="26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«Слот» — Calendly для РФ</w:t>
            </w:r>
          </w:p>
        </w:tc>
        <w:tc>
          <w:tcPr>
            <w:tcW w:type="dxa" w:w="7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1</w:t>
            </w:r>
          </w:p>
        </w:tc>
        <w:tc>
          <w:tcPr>
            <w:tcW w:type="dxa" w:w="13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2 мес</w:t>
            </w:r>
          </w:p>
        </w:tc>
        <w:tc>
          <w:tcPr>
            <w:tcW w:type="dxa" w:w="15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1 слабый</w:t>
            </w:r>
          </w:p>
        </w:tc>
        <w:tc>
          <w:tcPr>
            <w:tcW w:type="dxa" w:w="14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Высокий</w:t>
            </w:r>
          </w:p>
        </w:tc>
      </w:tr>
      <w:tr>
        <w:tc>
          <w:tcPr>
            <w:tcW w:type="dxa" w:w="26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«Кадр отгрузки» — возвраты</w:t>
            </w:r>
          </w:p>
        </w:tc>
        <w:tc>
          <w:tcPr>
            <w:tcW w:type="dxa" w:w="7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3</w:t>
            </w:r>
          </w:p>
        </w:tc>
        <w:tc>
          <w:tcPr>
            <w:tcW w:type="dxa" w:w="13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2 мес</w:t>
            </w:r>
          </w:p>
        </w:tc>
        <w:tc>
          <w:tcPr>
            <w:tcW w:type="dxa" w:w="15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Нет</w:t>
            </w:r>
          </w:p>
        </w:tc>
        <w:tc>
          <w:tcPr>
            <w:tcW w:type="dxa" w:w="14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Высокий</w:t>
            </w:r>
          </w:p>
        </w:tc>
      </w:tr>
      <w:tr>
        <w:tc>
          <w:tcPr>
            <w:tcW w:type="dxa" w:w="26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«Доверие» — отзывы на сайт</w:t>
            </w:r>
          </w:p>
        </w:tc>
        <w:tc>
          <w:tcPr>
            <w:tcW w:type="dxa" w:w="7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2</w:t>
            </w:r>
          </w:p>
        </w:tc>
        <w:tc>
          <w:tcPr>
            <w:tcW w:type="dxa" w:w="13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2 мес</w:t>
            </w:r>
          </w:p>
        </w:tc>
        <w:tc>
          <w:tcPr>
            <w:tcW w:type="dxa" w:w="15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Нет</w:t>
            </w:r>
          </w:p>
        </w:tc>
        <w:tc>
          <w:tcPr>
            <w:tcW w:type="dxa" w:w="140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Высокий</w:t>
            </w:r>
          </w:p>
        </w:tc>
      </w:tr>
      <w:tr>
        <w:tc>
          <w:tcPr>
            <w:tcW w:type="dxa" w:w="26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«Портфель» — portfolio</w:t>
            </w:r>
          </w:p>
        </w:tc>
        <w:tc>
          <w:tcPr>
            <w:tcW w:type="dxa" w:w="7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1</w:t>
            </w:r>
          </w:p>
        </w:tc>
        <w:tc>
          <w:tcPr>
            <w:tcW w:type="dxa" w:w="13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2 мес</w:t>
            </w:r>
          </w:p>
        </w:tc>
        <w:tc>
          <w:tcPr>
            <w:tcW w:type="dxa" w:w="15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Tilda (частично)</w:t>
            </w:r>
          </w:p>
        </w:tc>
        <w:tc>
          <w:tcPr>
            <w:tcW w:type="dxa" w:w="14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Средний</w:t>
            </w:r>
          </w:p>
        </w:tc>
      </w:tr>
      <w:tr>
        <w:tc>
          <w:tcPr>
            <w:tcW w:type="dxa" w:w="26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«Сводка» — налог WB+Ozon</w:t>
            </w:r>
          </w:p>
        </w:tc>
        <w:tc>
          <w:tcPr>
            <w:tcW w:type="dxa" w:w="7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3</w:t>
            </w:r>
          </w:p>
        </w:tc>
        <w:tc>
          <w:tcPr>
            <w:tcW w:type="dxa" w:w="13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3 мес</w:t>
            </w:r>
          </w:p>
        </w:tc>
        <w:tc>
          <w:tcPr>
            <w:tcW w:type="dxa" w:w="15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Частично</w:t>
            </w:r>
          </w:p>
        </w:tc>
        <w:tc>
          <w:tcPr>
            <w:tcW w:type="dxa" w:w="14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Средний</w:t>
            </w:r>
          </w:p>
        </w:tc>
      </w:tr>
      <w:tr>
        <w:tc>
          <w:tcPr>
            <w:tcW w:type="dxa" w:w="26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«Кадр» — async видео</w:t>
            </w:r>
          </w:p>
        </w:tc>
        <w:tc>
          <w:tcPr>
            <w:tcW w:type="dxa" w:w="7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1</w:t>
            </w:r>
          </w:p>
        </w:tc>
        <w:tc>
          <w:tcPr>
            <w:tcW w:type="dxa" w:w="13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3 мес</w:t>
            </w:r>
          </w:p>
        </w:tc>
        <w:tc>
          <w:tcPr>
            <w:tcW w:type="dxa" w:w="15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1 слабый</w:t>
            </w:r>
          </w:p>
        </w:tc>
        <w:tc>
          <w:tcPr>
            <w:tcW w:type="dxa" w:w="14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Средний</w:t>
            </w:r>
          </w:p>
        </w:tc>
      </w:tr>
      <w:tr>
        <w:tc>
          <w:tcPr>
            <w:tcW w:type="dxa" w:w="26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«Витрина» — Client Portal</w:t>
            </w:r>
          </w:p>
        </w:tc>
        <w:tc>
          <w:tcPr>
            <w:tcW w:type="dxa" w:w="7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2</w:t>
            </w:r>
          </w:p>
        </w:tc>
        <w:tc>
          <w:tcPr>
            <w:tcW w:type="dxa" w:w="13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3 мес</w:t>
            </w:r>
          </w:p>
        </w:tc>
        <w:tc>
          <w:tcPr>
            <w:tcW w:type="dxa" w:w="15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Нет</w:t>
            </w:r>
          </w:p>
        </w:tc>
        <w:tc>
          <w:tcPr>
            <w:tcW w:type="dxa" w:w="14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Средний</w:t>
            </w:r>
          </w:p>
        </w:tc>
      </w:tr>
      <w:tr>
        <w:tc>
          <w:tcPr>
            <w:tcW w:type="dxa" w:w="26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«Пульс» — Typeform для РФ</w:t>
            </w:r>
          </w:p>
        </w:tc>
        <w:tc>
          <w:tcPr>
            <w:tcW w:type="dxa" w:w="7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1</w:t>
            </w:r>
          </w:p>
        </w:tc>
        <w:tc>
          <w:tcPr>
            <w:tcW w:type="dxa" w:w="13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3 мес</w:t>
            </w:r>
          </w:p>
        </w:tc>
        <w:tc>
          <w:tcPr>
            <w:tcW w:type="dxa" w:w="156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Яндекс.Формы</w:t>
            </w:r>
          </w:p>
        </w:tc>
        <w:tc>
          <w:tcPr>
            <w:tcW w:type="dxa" w:w="14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Средний</w:t>
            </w:r>
          </w:p>
        </w:tc>
      </w:tr>
      <w:tr>
        <w:tc>
          <w:tcPr>
            <w:tcW w:type="dxa" w:w="26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«Вопрос» — Interview bank</w:t>
            </w:r>
          </w:p>
        </w:tc>
        <w:tc>
          <w:tcPr>
            <w:tcW w:type="dxa" w:w="7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2,5 мес</w:t>
            </w:r>
          </w:p>
        </w:tc>
        <w:tc>
          <w:tcPr>
            <w:tcW w:type="dxa" w:w="156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Нет</w:t>
            </w:r>
          </w:p>
        </w:tc>
        <w:tc>
          <w:tcPr>
            <w:tcW w:type="dxa" w:w="14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Средний</w:t>
            </w:r>
          </w:p>
        </w:tc>
      </w:tr>
      <w:tr>
        <w:tc>
          <w:tcPr>
            <w:tcW w:type="dxa" w:w="26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«Маршрут» — онбординг</w:t>
            </w:r>
          </w:p>
        </w:tc>
        <w:tc>
          <w:tcPr>
            <w:tcW w:type="dxa" w:w="7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center"/>
            </w:pPr>
            <w:r>
              <w:rPr>
                <w:rFonts w:ascii="Arial" w:cs="Arial" w:eastAsia="Arial" w:hAnsi="Arial"/>
                <w:b w:val="false"/>
                <w:bCs w:val="false"/>
                <w:i w:val="false"/>
                <w:iCs w:val="false"/>
                <w:color w:val="212121"/>
                <w:sz w:val="20"/>
                <w:szCs w:val="20"/>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E7D32"/>
                <w:sz w:val="20"/>
                <w:szCs w:val="20"/>
              </w:rPr>
              <w:t xml:space="preserve">3 мес</w:t>
            </w:r>
          </w:p>
        </w:tc>
        <w:tc>
          <w:tcPr>
            <w:tcW w:type="dxa" w:w="156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w:t>
            </w:r>
          </w:p>
        </w:tc>
        <w:tc>
          <w:tcPr>
            <w:tcW w:type="dxa" w:w="18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val="false"/>
                <w:bCs w:val="false"/>
                <w:i w:val="false"/>
                <w:iCs w:val="false"/>
                <w:color w:val="212121"/>
                <w:sz w:val="20"/>
                <w:szCs w:val="20"/>
              </w:rPr>
              <w:t xml:space="preserve">Нет</w:t>
            </w:r>
          </w:p>
        </w:tc>
        <w:tc>
          <w:tcPr>
            <w:tcW w:type="dxa" w:w="140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vAlign w:val="top"/>
          </w:tcPr>
          <w:p>
            <w:pPr>
              <w:spacing w:after="80" w:before="0"/>
              <w:jc w:val="left"/>
            </w:pPr>
            <w:r>
              <w:rPr>
                <w:rFonts w:ascii="Arial" w:cs="Arial" w:eastAsia="Arial" w:hAnsi="Arial"/>
                <w:b/>
                <w:bCs/>
                <w:i w:val="false"/>
                <w:iCs w:val="false"/>
                <w:color w:val="212121"/>
                <w:sz w:val="20"/>
                <w:szCs w:val="20"/>
              </w:rPr>
              <w:t xml:space="preserve">🟢 Средний</w:t>
            </w:r>
          </w:p>
        </w:tc>
      </w:tr>
    </w:tbl>
    <w:p>
      <w:pPr>
        <w:spacing w:after="16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bCs/>
          <w:i w:val="false"/>
          <w:iCs w:val="false"/>
          <w:color w:val="1B3A5C"/>
          <w:sz w:val="22"/>
          <w:szCs w:val="22"/>
        </w:rPr>
        <w:t xml:space="preserve">Источники</w:t>
      </w:r>
    </w:p>
    <w:p>
      <w:pPr>
        <w:spacing w:after="40" w:before="0"/>
      </w:pPr>
      <w:r>
        <w:rPr>
          <w:rFonts w:ascii="Arial" w:cs="Arial" w:eastAsia="Arial" w:hAnsi="Arial"/>
          <w:b w:val="false"/>
          <w:bCs w:val="false"/>
          <w:i w:val="false"/>
          <w:iCs w:val="false"/>
          <w:color w:val="212121"/>
          <w:sz w:val="22"/>
          <w:szCs w:val="22"/>
        </w:rPr>
        <w:t xml:space="preserve"/>
      </w:r>
    </w:p>
    <w:p>
      <w:pPr>
        <w:spacing w:after="80" w:before="0"/>
        <w:jc w:val="left"/>
      </w:pPr>
      <w:r>
        <w:rPr>
          <w:rFonts w:ascii="Arial" w:cs="Arial" w:eastAsia="Arial" w:hAnsi="Arial"/>
          <w:b w:val="false"/>
          <w:bCs w:val="false"/>
          <w:i/>
          <w:iCs/>
          <w:color w:val="546E7A"/>
          <w:sz w:val="20"/>
          <w:szCs w:val="20"/>
        </w:rPr>
        <w:t xml:space="preserve">Исследование подготовлено на основе открытых данных: CNews, vc.ru, Forbes Russia, ComNews, ФАС РФ, hh.ru, Habr, публичных аналитических материалов 2022–2026 гг.</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after="0" w:before="60"/>
    </w:pPr>
    <w:r>
      <w:rPr>
        <w:rFonts w:ascii="Arial" w:cs="Arial" w:eastAsia="Arial" w:hAnsi="Arial"/>
        <w:b w:val="false"/>
        <w:bCs w:val="false"/>
        <w:i w:val="false"/>
        <w:iCs w:val="false"/>
        <w:color w:val="546E7A"/>
        <w:sz w:val="18"/>
        <w:szCs w:val="18"/>
      </w:rPr>
      <w:t xml:space="preserve">Апрель 2026  •  Конфиденциально</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60" w:before="0"/>
    </w:pPr>
    <w:r>
      <w:rPr>
        <w:rFonts w:ascii="Arial" w:cs="Arial" w:eastAsia="Arial" w:hAnsi="Arial"/>
        <w:b w:val="false"/>
        <w:bCs w:val="false"/>
        <w:i w:val="false"/>
        <w:iCs w:val="false"/>
        <w:color w:val="546E7A"/>
        <w:sz w:val="18"/>
        <w:szCs w:val="18"/>
      </w:rPr>
      <w:t xml:space="preserve">IT-рынок РФ 2026  •  Стратегический анализ для Purrweb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80" w:before="18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2026-04-22T08:44:58.698Z</dcterms:created>
  <dcterms:modified xsi:type="dcterms:W3CDTF">2026-04-22T08:44:58.700Z</dcterms:modified>
</cp:coreProperties>
</file>

<file path=docProps/custom.xml><?xml version="1.0" encoding="utf-8"?>
<Properties xmlns="http://schemas.openxmlformats.org/officeDocument/2006/custom-properties" xmlns:vt="http://schemas.openxmlformats.org/officeDocument/2006/docPropsVTypes"/>
</file>