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雷达系统·低噪声放大器 技术文档</w:t>
      </w:r>
    </w:p>
    <w:p/>
    <w:p>
      <w:r>
        <w:t>**文件编号：** GJB-E99B-014-2024</w:t>
      </w:r>
    </w:p>
    <w:p>
      <w:r>
        <w:t>**主题分类：** 雷达系统 / Radar Systems</w:t>
      </w:r>
    </w:p>
    <w:p>
      <w:r>
        <w:t>**子主题：** 低噪声放大器</w:t>
      </w:r>
    </w:p>
    <w:p>
      <w:r>
        <w:t>**密级：** 内部</w:t>
      </w:r>
    </w:p>
    <w:p>
      <w:r>
        <w:t>**编制日期：** 2024年03月15日</w:t>
      </w:r>
    </w:p>
    <w:p/>
    <w:p>
      <w:pPr>
        <w:pStyle w:val="Heading2"/>
      </w:pPr>
      <w:r>
        <w:t>第一章 概述</w:t>
      </w:r>
    </w:p>
    <w:p/>
    <w:p>
      <w:r>
        <w:t>本文档针对雷达系统领域中的低噪声放大器进行系统性阐述。低噪声放大器是雷达系统技术体系的重要组成部分，对于提升装备作战效能具有关键作用。</w:t>
      </w:r>
    </w:p>
    <w:p/>
    <w:p>
      <w:pPr>
        <w:pStyle w:val="Heading3"/>
      </w:pPr>
      <w:r>
        <w:t>1.1 背景与意义</w:t>
      </w:r>
    </w:p>
    <w:p/>
    <w:p>
      <w:r>
        <w:t>随着现代战争形态的演变，雷达系统技术已成为信息化条件下作战能力的重要支撑。低噪声放大器作为雷达系统的核心环节，直接影响装备的实战性能和可靠性。根据GJB 9001C-2017质量管理体系要求，必须对低噪声放大器进行规范化管理。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工作频段（AN/TPQ-53）：8-12 GHz，依据GJB 7869-2012</w:t>
      </w:r>
    </w:p>
    <w:p>
      <w:r>
        <w:t>- 峰值功率（AN/TPQ-53）：45 kW，依据GJB 7869-2012</w:t>
      </w:r>
    </w:p>
    <w:p>
      <w:r>
        <w:t>- 探测距离（AN/TPQ-53）：60 km，依据GJB 7869-2012</w:t>
      </w:r>
    </w:p>
    <w:p>
      <w:r>
        <w:t>- 方位覆盖（AN/TPQ-53）：360 度，依据设计指标</w:t>
      </w:r>
    </w:p>
    <w:p>
      <w:r>
        <w:t>- 仰角覆盖（AN/TPQ-53）：-5~+85 度，依据设计指标</w:t>
      </w:r>
    </w:p>
    <w:p/>
    <w:p>
      <w:pPr>
        <w:pStyle w:val="Heading2"/>
      </w:pPr>
      <w:r>
        <w:t>第三章 低噪声放大器技术详述</w:t>
      </w:r>
    </w:p>
    <w:p/>
    <w:p>
      <w:pPr>
        <w:pStyle w:val="Heading3"/>
      </w:pPr>
      <w:r>
        <w:t>3.1 低噪声放大器的基本原理</w:t>
      </w:r>
    </w:p>
    <w:p/>
    <w:p>
      <w:r>
        <w:t>低噪声放大器是雷达系统技术中的关键环节。在现代信息化战场条件下，其技术水平和运用能力直接决定了装备体系的整体作战效能。本节从原理层面进行系统阐述。</w:t>
      </w:r>
    </w:p>
    <w:p/>
    <w:p>
      <w:r>
        <w:t>雷达低噪声放大器的核心指标包括探测距离、分辨率和抗干扰能力。在工作频段选择上，需综合考虑目标特性、传播损耗和电磁环境等因素。现代雷达系统普遍采用数字波束形成(DBF)技术，实现了灵活的波束调度。</w:t>
      </w:r>
    </w:p>
    <w:p/>
    <w:p>
      <w:r>
        <w:t>雷达信号处理流程包括：脉冲压缩、动目标检测(MTD)、恒虚警率(CFAR)检测、目标关联与航迹管理。每个环节的参数设置都会影响系统的整体性能。脉冲压缩比通常选择在240:1以上，以兼顾探测距离和距离分辨率。</w:t>
      </w:r>
    </w:p>
    <w:p/>
    <w:p>
      <w:r>
        <w:t>杂波抑制是雷达信号处理的核心难题。地面杂波、海面杂波和气象杂波具有不同的统计特性，需要采用自适应处理方法。STAP技术可以有效抑制机载雷达中的杂波，改善因子可达54dB以上。</w:t>
      </w:r>
    </w:p>
    <w:p/>
    <w:p>
      <w:pPr>
        <w:pStyle w:val="Heading3"/>
      </w:pPr>
      <w:r>
        <w:t>3.2 低噪声放大器的技术参数要求</w:t>
      </w:r>
    </w:p>
    <w:p/>
    <w:p>
      <w:r>
        <w:t>根据相关国军标要求，低噪声放大器须满足以下技术参数：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MTBF：不低于700小时（按GJB 899A-2009验证）</w:t>
      </w:r>
    </w:p>
    <w:p>
      <w:r>
        <w:t>- MTTR：不超过3小时</w:t>
      </w:r>
    </w:p>
    <w:p/>
    <w:p>
      <w:pPr>
        <w:pStyle w:val="Heading3"/>
      </w:pPr>
      <w:r>
        <w:t>3.3 操作流程</w:t>
      </w:r>
    </w:p>
    <w:p/>
    <w:p>
      <w:r>
        <w:t>1. 开机前检查：确认所有连接正确、供电正常、环境条件满足要求</w:t>
      </w:r>
    </w:p>
    <w:p>
      <w:r>
        <w:t>2. 上电自检：系统自动执行BIT检测，约19秒完成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环境检查：工作温度在-26°C至64°C范围内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校准测量基准，偏差不超过±5%</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校准频率源，频率偏差不超过±64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训练课时：32学时</w:t>
      </w:r>
    </w:p>
    <w:p>
      <w:r>
        <w:t>训练对象：雷达系统相关专业士兵和士官</w:t>
      </w:r>
    </w:p>
    <w:p>
      <w:r>
        <w:t>训练内容：</w:t>
      </w:r>
    </w:p>
    <w:p>
      <w:r>
        <w:t>- 理论学习：低噪声放大器基本原理，28学时</w:t>
      </w:r>
    </w:p>
    <w:p>
      <w:r>
        <w:t>- 实操训练：设备操作规程，42学时</w:t>
      </w:r>
    </w:p>
    <w:p>
      <w:r>
        <w:t>- 故障排除：常见故障判断与处理，14学时</w:t>
      </w:r>
    </w:p>
    <w:p>
      <w:r>
        <w:t>- 综合演练：实战条件下操作考核，28学时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补充技术资料（低噪声放大器专题 #14）</w:t>
      </w:r>
    </w:p>
    <w:p/>
    <w:p>
      <w:r>
        <w:t>根据部队训练和演习的反馈数据，低噪声放大器相关装备在高温环境下（环境温度+50°C）连续工作14小时后，性能下降不超过5%。在低温环境下（-30°C），启动时间延长至正常值的4倍，需提前预热7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14类关键特征。</w:t>
      </w:r>
    </w:p>
    <w:p/>
    <w:p>
      <w:r>
        <w:t>装备技术状态监测是低噪声放大器管理的重要手段。通过在线监测系统，可实时采集温度、振动、电流等14项参数。当参数偏离基准值超过14%时，系统自动发出预警信号。趋势分析可提前7天预测潜在故障，为预防性维修提供决策支持。</w:t>
      </w:r>
    </w:p>
    <w:p/>
    <w:p>
      <w:r>
        <w:t>国际军事技术交流中，雷达系统领域低噪声放大器的发展趋势备受关注。主要军事强国均加大了在该领域的研发投入，年均增长率超过11%。智能化、网络化和模块化是未来的主要发展方向。我方需持续跟踪前沿技术发展，加快自主创新步伐。</w:t>
      </w:r>
    </w:p>
    <w:p/>
    <w:p>
      <w:r>
        <w:t>备件储备是确保低噪声放大器装备持续运行的重要保障。根据故障率统计分析，易损件更换周期为：密封件5个月、滤芯3个月、继电器8个月。关键备件的储备量应不低于4个月的消耗量，紧急采购渠道响应时间不超过38小时。</w:t>
      </w:r>
    </w:p>
    <w:p/>
    <w:p>
      <w:r>
        <w:t>装备论证阶段的效费比分析是低噪声放大器装备采办决策的重要依据。全寿命费用(LCC)包括研制费、采购费、使用保障费和退役处置费。其中使用保障费约占总费用的69%，是费用控制的重点。可靠性提升投资回报率通常在14:17以上。</w:t>
      </w:r>
    </w:p>
    <w:p/>
    <w:p>
      <w:r>
        <w:t>从装备全寿命管理角度看，低噪声放大器相关的技术资料管理同样重要。技术说明书、维修手册和零部件目录须保持最新版本。每次技术改进后，应在3个工作日内完成技术资料的更新和分发。电子化资料管理系统的推广应用，使资料检索效率提升了54%。</w:t>
      </w:r>
    </w:p>
    <w:p/>
    <w:p>
      <w:r>
        <w:t>装备试验与评价是验证低噪声放大器技术指标的重要手段。定型试验包括环境适应性试验、电磁兼容性试验、可靠性试验等12大类。部队试用期间需收集不少于8个月的使用数据。试验结果的评价采用定量与定性相结合的方法，确保评价的全面性和客观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