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200"/>
        <w:jc w:val="center"/>
      </w:pPr>
      <w:r>
        <w:rPr>
          <w:rFonts w:ascii="Arial" w:cs="Arial" w:eastAsia="Arial" w:hAnsi="Arial"/>
          <w:b/>
          <w:bCs/>
          <w:color w:val="1B3A6B"/>
          <w:sz w:val="72"/>
          <w:szCs w:val="72"/>
        </w:rPr>
        <w:t xml:space="preserve">CAHIER DES CHARGES</w:t>
      </w:r>
    </w:p>
    <w:p>
      <w:pPr>
        <w:pBdr>
          <w:bottom w:val="single" w:color="2E75B6" w:sz="12" w:space="8"/>
        </w:pBdr>
        <w:spacing w:before="0" w:after="400"/>
        <w:jc w:val="center"/>
      </w:pPr>
      <w:r>
        <w:rPr>
          <w:rFonts w:ascii="Arial" w:cs="Arial" w:eastAsia="Arial" w:hAnsi="Arial"/>
          <w:b/>
          <w:bCs/>
          <w:color w:val="2E75B6"/>
          <w:sz w:val="52"/>
          <w:szCs w:val="52"/>
        </w:rPr>
        <w:t xml:space="preserve">Application de Gestion de Stock</w:t>
      </w:r>
    </w:p>
    <w:p>
      <w:pPr>
        <w:spacing w:before="120" w:after="0"/>
      </w:pPr>
      <w:r>
        <w:t xml:space="preserve"/>
      </w:r>
    </w:p>
    <w:p>
      <w:pPr>
        <w:spacing w:before="200" w:after="100"/>
        <w:jc w:val="center"/>
      </w:pPr>
      <w:r>
        <w:rPr>
          <w:rFonts w:ascii="Arial" w:cs="Arial" w:eastAsia="Arial" w:hAnsi="Arial"/>
          <w:b/>
          <w:bCs/>
          <w:color w:val="1B3A6B"/>
          <w:sz w:val="44"/>
          <w:szCs w:val="44"/>
        </w:rPr>
        <w:t xml:space="preserve">StockPro Manager</w:t>
      </w:r>
    </w:p>
    <w:p>
      <w:pPr>
        <w:spacing w:before="0" w:after="400"/>
        <w:jc w:val="center"/>
      </w:pPr>
      <w:r>
        <w:rPr>
          <w:rFonts w:ascii="Arial" w:cs="Arial" w:eastAsia="Arial" w:hAnsi="Arial"/>
          <w:color w:val="888888"/>
          <w:sz w:val="28"/>
          <w:szCs w:val="28"/>
        </w:rPr>
        <w:t xml:space="preserve">Solution complète pour magasins &amp; boutiques</w:t>
      </w:r>
    </w:p>
    <w:p>
      <w:pPr>
        <w:spacing w:before="3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Propriété</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Titre du projet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StockPro Manager — Application de Gestion de Stock</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Type d'application</w:t>
            </w:r>
          </w:p>
        </w:tc>
        <w:tc>
          <w:tcPr>
            <w:tcW w:type="dxa" w:w="6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Web &amp; Mobile (Android / 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Public cible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Commerçants, gérants de boutiques et magasins</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Version du document</w:t>
            </w:r>
          </w:p>
        </w:tc>
        <w:tc>
          <w:tcPr>
            <w:tcW w:type="dxa" w:w="6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v1.0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Date de rédaction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16 mars 2026</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Statut</w:t>
            </w:r>
          </w:p>
        </w:tc>
        <w:tc>
          <w:tcPr>
            <w:tcW w:type="dxa" w:w="6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Document officiel — Version initiale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Auteur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Équipe Produit &amp; Développement</w:t>
            </w:r>
          </w:p>
        </w:tc>
      </w:tr>
    </w:tbl>
    <w:p>
      <w:pPr>
        <w:spacing w:before="720" w:after="0"/>
      </w:pPr>
      <w:r>
        <w:t xml:space="preserve"/>
      </w:r>
    </w:p>
    <w:p>
      <w:pPr>
        <w:jc w:val="center"/>
      </w:pPr>
      <w:r>
        <w:rPr>
          <w:rFonts w:ascii="Arial" w:cs="Arial" w:eastAsia="Arial" w:hAnsi="Arial"/>
          <w:color w:val="888888"/>
          <w:sz w:val="18"/>
          <w:szCs w:val="18"/>
        </w:rPr>
        <w:t xml:space="preserve">Document Confidentiel — Tous droits réservés</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8" w:space="4"/>
        </w:pBdr>
        <w:spacing w:before="400" w:after="200"/>
      </w:pPr>
      <w:r>
        <w:rPr>
          <w:rFonts w:ascii="Arial" w:cs="Arial" w:eastAsia="Arial" w:hAnsi="Arial"/>
          <w:b/>
          <w:bCs/>
          <w:color w:val="1B3A6B"/>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1. Présentation Générale du Projet</w:t>
      </w:r>
    </w:p>
    <w:p>
      <w:pPr>
        <w:pStyle w:val="Heading2"/>
        <w:spacing w:before="280" w:after="140"/>
      </w:pPr>
      <w:r>
        <w:rPr>
          <w:rFonts w:ascii="Arial" w:cs="Arial" w:eastAsia="Arial" w:hAnsi="Arial"/>
          <w:b/>
          <w:bCs/>
          <w:color w:val="2E75B6"/>
          <w:sz w:val="28"/>
          <w:szCs w:val="28"/>
        </w:rPr>
        <w:t xml:space="preserve">1.1 Contexte et Problématique</w:t>
      </w:r>
    </w:p>
    <w:p>
      <w:pPr>
        <w:spacing w:before="80" w:after="80"/>
        <w:jc w:val="both"/>
      </w:pPr>
      <w:r>
        <w:rPr>
          <w:rFonts w:ascii="Arial" w:cs="Arial" w:eastAsia="Arial" w:hAnsi="Arial"/>
          <w:color w:val="444444"/>
          <w:sz w:val="22"/>
          <w:szCs w:val="22"/>
        </w:rPr>
        <w:t xml:space="preserve">De nombreux commerçants, gérants de boutiques et propriétaires de magasins gèrent encore leur activité manuellement ou avec des outils inadaptés (cahiers, tableurs Excel non centralisés). Cette situation entraîne des erreurs de stock, des pertes financières, un suivi client défaillant et une absence de traçabilité.</w:t>
      </w:r>
    </w:p>
    <w:p>
      <w:pPr>
        <w:spacing w:before="80" w:after="80"/>
        <w:jc w:val="both"/>
      </w:pPr>
      <w:r>
        <w:rPr>
          <w:rFonts w:ascii="Arial" w:cs="Arial" w:eastAsia="Arial" w:hAnsi="Arial"/>
          <w:color w:val="444444"/>
          <w:sz w:val="22"/>
          <w:szCs w:val="22"/>
        </w:rPr>
        <w:t xml:space="preserve">StockPro Manager a pour ambition de digitaliser intégralement la gestion commerciale d'un point de vente, qu'il s'agisse d'une épicerie, d'un magasin de vêtements, d'une pharmacie, d'une quincaillerie, ou de toute autre boutique.</w:t>
      </w:r>
    </w:p>
    <w:p>
      <w:pPr>
        <w:spacing w:before="120" w:after="0"/>
      </w:pPr>
      <w:r>
        <w:t xml:space="preserve"/>
      </w:r>
    </w:p>
    <w:p>
      <w:pPr>
        <w:pStyle w:val="Heading2"/>
        <w:spacing w:before="280" w:after="140"/>
      </w:pPr>
      <w:r>
        <w:rPr>
          <w:rFonts w:ascii="Arial" w:cs="Arial" w:eastAsia="Arial" w:hAnsi="Arial"/>
          <w:b/>
          <w:bCs/>
          <w:color w:val="2E75B6"/>
          <w:sz w:val="28"/>
          <w:szCs w:val="28"/>
        </w:rPr>
        <w:t xml:space="preserve">1.2 Objectifs du Projet</w:t>
      </w:r>
    </w:p>
    <w:p>
      <w:pPr>
        <w:pStyle w:val="ListParagraph"/>
        <w:numPr>
          <w:ilvl w:val="0"/>
          <w:numId w:val="2"/>
        </w:numPr>
        <w:spacing w:before="60" w:after="60"/>
      </w:pPr>
      <w:r>
        <w:rPr>
          <w:rFonts w:ascii="Arial" w:cs="Arial" w:eastAsia="Arial" w:hAnsi="Arial"/>
          <w:color w:val="444444"/>
          <w:sz w:val="22"/>
          <w:szCs w:val="22"/>
        </w:rPr>
        <w:t xml:space="preserve">Centraliser toutes les opérations commerciales (achats, ventes, stock) dans une seule plateforme</w:t>
      </w:r>
    </w:p>
    <w:p>
      <w:pPr>
        <w:pStyle w:val="ListParagraph"/>
        <w:numPr>
          <w:ilvl w:val="0"/>
          <w:numId w:val="2"/>
        </w:numPr>
        <w:spacing w:before="60" w:after="60"/>
      </w:pPr>
      <w:r>
        <w:rPr>
          <w:rFonts w:ascii="Arial" w:cs="Arial" w:eastAsia="Arial" w:hAnsi="Arial"/>
          <w:color w:val="444444"/>
          <w:sz w:val="22"/>
          <w:szCs w:val="22"/>
        </w:rPr>
        <w:t xml:space="preserve">Offrir une interface intuitive, accessible à des utilisateurs non techniciens</w:t>
      </w:r>
    </w:p>
    <w:p>
      <w:pPr>
        <w:pStyle w:val="ListParagraph"/>
        <w:numPr>
          <w:ilvl w:val="0"/>
          <w:numId w:val="2"/>
        </w:numPr>
        <w:spacing w:before="60" w:after="60"/>
      </w:pPr>
      <w:r>
        <w:rPr>
          <w:rFonts w:ascii="Arial" w:cs="Arial" w:eastAsia="Arial" w:hAnsi="Arial"/>
          <w:color w:val="444444"/>
          <w:sz w:val="22"/>
          <w:szCs w:val="22"/>
        </w:rPr>
        <w:t xml:space="preserve">Permettre un suivi en temps réel des stocks, ventes et trésorerie</w:t>
      </w:r>
    </w:p>
    <w:p>
      <w:pPr>
        <w:pStyle w:val="ListParagraph"/>
        <w:numPr>
          <w:ilvl w:val="0"/>
          <w:numId w:val="2"/>
        </w:numPr>
        <w:spacing w:before="60" w:after="60"/>
      </w:pPr>
      <w:r>
        <w:rPr>
          <w:rFonts w:ascii="Arial" w:cs="Arial" w:eastAsia="Arial" w:hAnsi="Arial"/>
          <w:color w:val="444444"/>
          <w:sz w:val="22"/>
          <w:szCs w:val="22"/>
        </w:rPr>
        <w:t xml:space="preserve">Automatiser la facturation et les relances clients</w:t>
      </w:r>
    </w:p>
    <w:p>
      <w:pPr>
        <w:pStyle w:val="ListParagraph"/>
        <w:numPr>
          <w:ilvl w:val="0"/>
          <w:numId w:val="2"/>
        </w:numPr>
        <w:spacing w:before="60" w:after="60"/>
      </w:pPr>
      <w:r>
        <w:rPr>
          <w:rFonts w:ascii="Arial" w:cs="Arial" w:eastAsia="Arial" w:hAnsi="Arial"/>
          <w:color w:val="444444"/>
          <w:sz w:val="22"/>
          <w:szCs w:val="22"/>
        </w:rPr>
        <w:t xml:space="preserve">Générer des rapports et tableaux de bord pour une prise de décision éclairée</w:t>
      </w:r>
    </w:p>
    <w:p>
      <w:pPr>
        <w:pStyle w:val="ListParagraph"/>
        <w:numPr>
          <w:ilvl w:val="0"/>
          <w:numId w:val="2"/>
        </w:numPr>
        <w:spacing w:before="60" w:after="60"/>
      </w:pPr>
      <w:r>
        <w:rPr>
          <w:rFonts w:ascii="Arial" w:cs="Arial" w:eastAsia="Arial" w:hAnsi="Arial"/>
          <w:color w:val="444444"/>
          <w:sz w:val="22"/>
          <w:szCs w:val="22"/>
        </w:rPr>
        <w:t xml:space="preserve">Être accessible sur ordinateur, tablette et smartphone</w:t>
      </w:r>
    </w:p>
    <w:p>
      <w:pPr>
        <w:spacing w:before="120" w:after="0"/>
      </w:pPr>
      <w:r>
        <w:t xml:space="preserve"/>
      </w:r>
    </w:p>
    <w:p>
      <w:pPr>
        <w:pStyle w:val="Heading2"/>
        <w:spacing w:before="280" w:after="140"/>
      </w:pPr>
      <w:r>
        <w:rPr>
          <w:rFonts w:ascii="Arial" w:cs="Arial" w:eastAsia="Arial" w:hAnsi="Arial"/>
          <w:b/>
          <w:bCs/>
          <w:color w:val="2E75B6"/>
          <w:sz w:val="28"/>
          <w:szCs w:val="28"/>
        </w:rPr>
        <w:t xml:space="preserve">1.3 Public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Profil utilisateur</w:t>
            </w:r>
          </w:p>
        </w:tc>
        <w:tc>
          <w:tcPr>
            <w:tcW w:type="dxa" w:w="3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Besoins principaux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Gérant / Propriétaire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Responsable d'un magasin ou boutique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Vision globale, rapports, finances</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Caissier / Vendeur</w:t>
            </w:r>
          </w:p>
        </w:tc>
        <w:tc>
          <w:tcPr>
            <w:tcW w:type="dxa" w:w="3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Opérateur de vente au quotidien</w:t>
            </w:r>
          </w:p>
        </w:tc>
        <w:tc>
          <w:tcPr>
            <w:tcW w:type="dxa" w:w="3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Point de vente, encaissements rapides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Responsable Stock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Chargé des entrées/sorties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Gestion stocks, fournisseurs, alertes</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Comptable</w:t>
            </w:r>
          </w:p>
        </w:tc>
        <w:tc>
          <w:tcPr>
            <w:tcW w:type="dxa" w:w="3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Suivi financier de l'activité</w:t>
            </w:r>
          </w:p>
        </w:tc>
        <w:tc>
          <w:tcPr>
            <w:tcW w:type="dxa" w:w="3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Facturation, bilans, exports</w:t>
            </w:r>
          </w:p>
        </w:tc>
      </w:tr>
    </w:tbl>
    <w:p>
      <w:pPr>
        <w:spacing w:before="120" w:after="0"/>
      </w:pPr>
      <w:r>
        <w:t xml:space="preserve"/>
      </w:r>
    </w:p>
    <w:p>
      <w:pPr>
        <w:pStyle w:val="Heading2"/>
        <w:spacing w:before="280" w:after="140"/>
      </w:pPr>
      <w:r>
        <w:rPr>
          <w:rFonts w:ascii="Arial" w:cs="Arial" w:eastAsia="Arial" w:hAnsi="Arial"/>
          <w:b/>
          <w:bCs/>
          <w:color w:val="2E75B6"/>
          <w:sz w:val="28"/>
          <w:szCs w:val="28"/>
        </w:rPr>
        <w:t xml:space="preserve">1.4 Périmètre Fonctionnel</w:t>
      </w:r>
    </w:p>
    <w:p>
      <w:pPr>
        <w:spacing w:before="80" w:after="80"/>
        <w:jc w:val="left"/>
      </w:pPr>
      <w:r>
        <w:rPr>
          <w:rFonts w:ascii="Arial" w:cs="Arial" w:eastAsia="Arial" w:hAnsi="Arial"/>
          <w:color w:val="444444"/>
          <w:sz w:val="22"/>
          <w:szCs w:val="22"/>
        </w:rPr>
        <w:t xml:space="preserve">L'application couvre les domaines suivants :</w:t>
      </w:r>
    </w:p>
    <w:p>
      <w:pPr>
        <w:pStyle w:val="ListParagraph"/>
        <w:numPr>
          <w:ilvl w:val="0"/>
          <w:numId w:val="2"/>
        </w:numPr>
        <w:spacing w:before="60" w:after="60"/>
      </w:pPr>
      <w:r>
        <w:rPr>
          <w:rFonts w:ascii="Arial" w:cs="Arial" w:eastAsia="Arial" w:hAnsi="Arial"/>
          <w:color w:val="444444"/>
          <w:sz w:val="22"/>
          <w:szCs w:val="22"/>
        </w:rPr>
        <w:t xml:space="preserve">Gestion des stocks (entrées, sorties, inventaire)</w:t>
      </w:r>
    </w:p>
    <w:p>
      <w:pPr>
        <w:pStyle w:val="ListParagraph"/>
        <w:numPr>
          <w:ilvl w:val="0"/>
          <w:numId w:val="2"/>
        </w:numPr>
        <w:spacing w:before="60" w:after="60"/>
      </w:pPr>
      <w:r>
        <w:rPr>
          <w:rFonts w:ascii="Arial" w:cs="Arial" w:eastAsia="Arial" w:hAnsi="Arial"/>
          <w:color w:val="444444"/>
          <w:sz w:val="22"/>
          <w:szCs w:val="22"/>
        </w:rPr>
        <w:t xml:space="preserve">Gestion des ventes et point de vente (POS)</w:t>
      </w:r>
    </w:p>
    <w:p>
      <w:pPr>
        <w:pStyle w:val="ListParagraph"/>
        <w:numPr>
          <w:ilvl w:val="0"/>
          <w:numId w:val="2"/>
        </w:numPr>
        <w:spacing w:before="60" w:after="60"/>
      </w:pPr>
      <w:r>
        <w:rPr>
          <w:rFonts w:ascii="Arial" w:cs="Arial" w:eastAsia="Arial" w:hAnsi="Arial"/>
          <w:color w:val="444444"/>
          <w:sz w:val="22"/>
          <w:szCs w:val="22"/>
        </w:rPr>
        <w:t xml:space="preserve">Gestion des achats et approvisionnements</w:t>
      </w:r>
    </w:p>
    <w:p>
      <w:pPr>
        <w:pStyle w:val="ListParagraph"/>
        <w:numPr>
          <w:ilvl w:val="0"/>
          <w:numId w:val="2"/>
        </w:numPr>
        <w:spacing w:before="60" w:after="60"/>
      </w:pPr>
      <w:r>
        <w:rPr>
          <w:rFonts w:ascii="Arial" w:cs="Arial" w:eastAsia="Arial" w:hAnsi="Arial"/>
          <w:color w:val="444444"/>
          <w:sz w:val="22"/>
          <w:szCs w:val="22"/>
        </w:rPr>
        <w:t xml:space="preserve">Gestion des clients (CRM simplifié)</w:t>
      </w:r>
    </w:p>
    <w:p>
      <w:pPr>
        <w:pStyle w:val="ListParagraph"/>
        <w:numPr>
          <w:ilvl w:val="0"/>
          <w:numId w:val="2"/>
        </w:numPr>
        <w:spacing w:before="60" w:after="60"/>
      </w:pPr>
      <w:r>
        <w:rPr>
          <w:rFonts w:ascii="Arial" w:cs="Arial" w:eastAsia="Arial" w:hAnsi="Arial"/>
          <w:color w:val="444444"/>
          <w:sz w:val="22"/>
          <w:szCs w:val="22"/>
        </w:rPr>
        <w:t xml:space="preserve">Gestion des fournisseurs</w:t>
      </w:r>
    </w:p>
    <w:p>
      <w:pPr>
        <w:pStyle w:val="ListParagraph"/>
        <w:numPr>
          <w:ilvl w:val="0"/>
          <w:numId w:val="2"/>
        </w:numPr>
        <w:spacing w:before="60" w:after="60"/>
      </w:pPr>
      <w:r>
        <w:rPr>
          <w:rFonts w:ascii="Arial" w:cs="Arial" w:eastAsia="Arial" w:hAnsi="Arial"/>
          <w:color w:val="444444"/>
          <w:sz w:val="22"/>
          <w:szCs w:val="22"/>
        </w:rPr>
        <w:t xml:space="preserve">Facturation et devis</w:t>
      </w:r>
    </w:p>
    <w:p>
      <w:pPr>
        <w:pStyle w:val="ListParagraph"/>
        <w:numPr>
          <w:ilvl w:val="0"/>
          <w:numId w:val="2"/>
        </w:numPr>
        <w:spacing w:before="60" w:after="60"/>
      </w:pPr>
      <w:r>
        <w:rPr>
          <w:rFonts w:ascii="Arial" w:cs="Arial" w:eastAsia="Arial" w:hAnsi="Arial"/>
          <w:color w:val="444444"/>
          <w:sz w:val="22"/>
          <w:szCs w:val="22"/>
        </w:rPr>
        <w:t xml:space="preserve">Tableau de bord et rapports analytiques</w:t>
      </w:r>
    </w:p>
    <w:p>
      <w:pPr>
        <w:pStyle w:val="ListParagraph"/>
        <w:numPr>
          <w:ilvl w:val="0"/>
          <w:numId w:val="2"/>
        </w:numPr>
        <w:spacing w:before="60" w:after="60"/>
      </w:pPr>
      <w:r>
        <w:rPr>
          <w:rFonts w:ascii="Arial" w:cs="Arial" w:eastAsia="Arial" w:hAnsi="Arial"/>
          <w:color w:val="444444"/>
          <w:sz w:val="22"/>
          <w:szCs w:val="22"/>
        </w:rPr>
        <w:t xml:space="preserve">Gestion des utilisateurs et droits d'accès</w:t>
      </w:r>
    </w:p>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2. Architecture Technique</w:t>
      </w:r>
    </w:p>
    <w:p>
      <w:pPr>
        <w:pStyle w:val="Heading2"/>
        <w:spacing w:before="280" w:after="140"/>
      </w:pPr>
      <w:r>
        <w:rPr>
          <w:rFonts w:ascii="Arial" w:cs="Arial" w:eastAsia="Arial" w:hAnsi="Arial"/>
          <w:b/>
          <w:bCs/>
          <w:color w:val="2E75B6"/>
          <w:sz w:val="28"/>
          <w:szCs w:val="28"/>
        </w:rPr>
        <w:t xml:space="preserve">2.1 Type d'Application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6E4F7" w:val="clear"/>
            <w:tcMar>
              <w:top w:type="dxa" w:w="160"/>
              <w:left w:type="dxa" w:w="200"/>
              <w:bottom w:type="dxa" w:w="160"/>
              <w:right w:type="dxa" w:w="200"/>
            </w:tcMar>
          </w:tcPr>
          <w:p>
            <w:pPr>
              <w:spacing w:before="60" w:after="60"/>
            </w:pPr>
            <w:r>
              <w:rPr>
                <w:rFonts w:ascii="Arial" w:cs="Arial" w:eastAsia="Arial" w:hAnsi="Arial"/>
                <w:b/>
                <w:bCs/>
                <w:color w:val="1B3A6B"/>
                <w:sz w:val="24"/>
                <w:szCs w:val="24"/>
              </w:rPr>
              <w:t xml:space="preserve">Architecture retenue : Application Web Progressive (PWA) + Mobile natif</w:t>
            </w:r>
          </w:p>
          <w:p>
            <w:pPr>
              <w:spacing w:before="40" w:after="40"/>
            </w:pPr>
            <w:r>
              <w:rPr>
                <w:rFonts w:ascii="Arial" w:cs="Arial" w:eastAsia="Arial" w:hAnsi="Arial"/>
                <w:color w:val="444444"/>
                <w:sz w:val="22"/>
                <w:szCs w:val="22"/>
              </w:rPr>
              <w:t xml:space="preserve">• Frontend Web : React.js (PWA) — accessible depuis tout navigateur</w:t>
            </w:r>
          </w:p>
          <w:p>
            <w:pPr>
              <w:spacing w:before="40" w:after="40"/>
            </w:pPr>
            <w:r>
              <w:rPr>
                <w:rFonts w:ascii="Arial" w:cs="Arial" w:eastAsia="Arial" w:hAnsi="Arial"/>
                <w:color w:val="444444"/>
                <w:sz w:val="22"/>
                <w:szCs w:val="22"/>
              </w:rPr>
              <w:t xml:space="preserve">• Application Mobile : React Native — Android &amp; iOS (code partagé)</w:t>
            </w:r>
          </w:p>
          <w:p>
            <w:pPr>
              <w:spacing w:before="40" w:after="40"/>
            </w:pPr>
            <w:r>
              <w:rPr>
                <w:rFonts w:ascii="Arial" w:cs="Arial" w:eastAsia="Arial" w:hAnsi="Arial"/>
                <w:color w:val="444444"/>
                <w:sz w:val="22"/>
                <w:szCs w:val="22"/>
              </w:rPr>
              <w:t xml:space="preserve">• Backend : Node.js avec Express.js ou NestJS (API REST)</w:t>
            </w:r>
          </w:p>
          <w:p>
            <w:pPr>
              <w:spacing w:before="40" w:after="40"/>
            </w:pPr>
            <w:r>
              <w:rPr>
                <w:rFonts w:ascii="Arial" w:cs="Arial" w:eastAsia="Arial" w:hAnsi="Arial"/>
                <w:color w:val="444444"/>
                <w:sz w:val="22"/>
                <w:szCs w:val="22"/>
              </w:rPr>
              <w:t xml:space="preserve">• Base de données : PostgreSQL (données relationnelles) + Redis (cache/sessions)</w:t>
            </w:r>
          </w:p>
          <w:p>
            <w:pPr>
              <w:spacing w:before="40" w:after="40"/>
            </w:pPr>
            <w:r>
              <w:rPr>
                <w:rFonts w:ascii="Arial" w:cs="Arial" w:eastAsia="Arial" w:hAnsi="Arial"/>
                <w:color w:val="444444"/>
                <w:sz w:val="22"/>
                <w:szCs w:val="22"/>
              </w:rPr>
              <w:t xml:space="preserve">• Hébergement : Cloud (AWS, GCP ou Azure) avec CDN global</w:t>
            </w:r>
          </w:p>
        </w:tc>
      </w:tr>
    </w:tbl>
    <w:p>
      <w:pPr>
        <w:spacing w:before="120" w:after="0"/>
      </w:pPr>
      <w:r>
        <w:t xml:space="preserve"/>
      </w:r>
    </w:p>
    <w:p>
      <w:pPr>
        <w:pStyle w:val="Heading2"/>
        <w:spacing w:before="280" w:after="140"/>
      </w:pPr>
      <w:r>
        <w:rPr>
          <w:rFonts w:ascii="Arial" w:cs="Arial" w:eastAsia="Arial" w:hAnsi="Arial"/>
          <w:b/>
          <w:bCs/>
          <w:color w:val="2E75B6"/>
          <w:sz w:val="28"/>
          <w:szCs w:val="28"/>
        </w:rPr>
        <w:t xml:space="preserve">2.2 Stack Technologique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Couche</w:t>
            </w:r>
          </w:p>
        </w:tc>
        <w:tc>
          <w:tcPr>
            <w:tcW w:type="dxa" w:w="2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Technologie</w:t>
            </w:r>
          </w:p>
        </w:tc>
        <w:tc>
          <w:tcPr>
            <w:tcW w:type="dxa" w:w="48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Frontend Web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React.js + TypeScript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Performance, composants réutilisables, large écosystème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Mobile</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React Native</w:t>
            </w:r>
          </w:p>
        </w:tc>
        <w:tc>
          <w:tcPr>
            <w:tcW w:type="dxa" w:w="4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Code partagé iOS/Android, UI native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UI/UX Framework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Tailwind CSS + shadcn/ui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Design moderne et cohérent</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Backend API</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Node.js + NestJS</w:t>
            </w:r>
          </w:p>
        </w:tc>
        <w:tc>
          <w:tcPr>
            <w:tcW w:type="dxa" w:w="4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TypeScript, architecture modulaire, scalable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Base de données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PostgreSQL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Robustesse, transactions ACID, relations complexes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Cache &amp; Sessions</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Redis</w:t>
            </w:r>
          </w:p>
        </w:tc>
        <w:tc>
          <w:tcPr>
            <w:tcW w:type="dxa" w:w="4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Performance, gestion des sessions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Authentification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JWT + OAuth2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Sécurité, tokens d'accès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Stockage fichiers</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AWS S3 / Cloudinary</w:t>
            </w:r>
          </w:p>
        </w:tc>
        <w:tc>
          <w:tcPr>
            <w:tcW w:type="dxa" w:w="4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Images produits, documents, factures PDF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Génération PDF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Puppeteer / PDFKit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Factures, bons de commande, rapports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Emails</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NodeMailer + SendGrid</w:t>
            </w:r>
          </w:p>
        </w:tc>
        <w:tc>
          <w:tcPr>
            <w:tcW w:type="dxa" w:w="4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Notifications, factures par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Paiement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Stripe / PayDunya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Intégration paiement en ligne (optionnel)</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CI/CD</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GitHub Actions + Docker</w:t>
            </w:r>
          </w:p>
        </w:tc>
        <w:tc>
          <w:tcPr>
            <w:tcW w:type="dxa" w:w="4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Déploiement automatisé, conteneurisation</w:t>
            </w:r>
          </w:p>
        </w:tc>
      </w:tr>
    </w:tbl>
    <w:p>
      <w:pPr>
        <w:spacing w:before="120" w:after="0"/>
      </w:pPr>
      <w:r>
        <w:t xml:space="preserve"/>
      </w:r>
    </w:p>
    <w:p>
      <w:pPr>
        <w:pStyle w:val="Heading2"/>
        <w:spacing w:before="280" w:after="140"/>
      </w:pPr>
      <w:r>
        <w:rPr>
          <w:rFonts w:ascii="Arial" w:cs="Arial" w:eastAsia="Arial" w:hAnsi="Arial"/>
          <w:b/>
          <w:bCs/>
          <w:color w:val="2E75B6"/>
          <w:sz w:val="28"/>
          <w:szCs w:val="28"/>
        </w:rPr>
        <w:t xml:space="preserve">2.3 Architecture des Modules</w:t>
      </w:r>
    </w:p>
    <w:p>
      <w:pPr>
        <w:spacing w:before="80" w:after="80"/>
        <w:jc w:val="left"/>
      </w:pPr>
      <w:r>
        <w:rPr>
          <w:rFonts w:ascii="Arial" w:cs="Arial" w:eastAsia="Arial" w:hAnsi="Arial"/>
          <w:color w:val="444444"/>
          <w:sz w:val="22"/>
          <w:szCs w:val="22"/>
        </w:rPr>
        <w:t xml:space="preserve">L'application est découpée en modules indépendants et communicants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w:t>
            </w:r>
          </w:p>
        </w:tc>
        <w:tc>
          <w:tcPr>
            <w:tcW w:type="dxa" w:w="68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auth-module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Authentification, gestion sessions, 2FA</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stock-module</w:t>
            </w:r>
          </w:p>
        </w:tc>
        <w:tc>
          <w:tcPr>
            <w:tcW w:type="dxa" w:w="6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Gestion produits, catégories, niveaux de stock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sales-module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Point de vente, encaissements, tickets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purchase-module</w:t>
            </w:r>
          </w:p>
        </w:tc>
        <w:tc>
          <w:tcPr>
            <w:tcW w:type="dxa" w:w="6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Commandes fournisseurs, réceptions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customer-module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Fichier client, historique, crédits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supplier-module</w:t>
            </w:r>
          </w:p>
        </w:tc>
        <w:tc>
          <w:tcPr>
            <w:tcW w:type="dxa" w:w="6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Fichier fournisseur, contrats, délais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invoice-module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Génération factures, devis, avoir</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report-module</w:t>
            </w:r>
          </w:p>
        </w:tc>
        <w:tc>
          <w:tcPr>
            <w:tcW w:type="dxa" w:w="6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Tableaux de bord, rapports, exports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user-module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Gestion comptes, rôles, permissions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notification-module</w:t>
            </w:r>
          </w:p>
        </w:tc>
        <w:tc>
          <w:tcPr>
            <w:tcW w:type="dxa" w:w="6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Alertes stock, relances, notifications push</w:t>
            </w:r>
          </w:p>
        </w:tc>
      </w:tr>
    </w:tbl>
    <w:p>
      <w:pPr>
        <w:spacing w:before="120" w:after="0"/>
      </w:pPr>
      <w:r>
        <w:t xml:space="preserve"/>
      </w:r>
    </w:p>
    <w:p>
      <w:pPr>
        <w:pStyle w:val="Heading2"/>
        <w:spacing w:before="280" w:after="140"/>
      </w:pPr>
      <w:r>
        <w:rPr>
          <w:rFonts w:ascii="Arial" w:cs="Arial" w:eastAsia="Arial" w:hAnsi="Arial"/>
          <w:b/>
          <w:bCs/>
          <w:color w:val="2E75B6"/>
          <w:sz w:val="28"/>
          <w:szCs w:val="28"/>
        </w:rPr>
        <w:t xml:space="preserve">2.4 Modèle de Données Principal</w:t>
      </w:r>
    </w:p>
    <w:p>
      <w:pPr>
        <w:spacing w:before="80" w:after="80"/>
        <w:jc w:val="left"/>
      </w:pPr>
      <w:r>
        <w:rPr>
          <w:rFonts w:ascii="Arial" w:cs="Arial" w:eastAsia="Arial" w:hAnsi="Arial"/>
          <w:color w:val="444444"/>
          <w:sz w:val="22"/>
          <w:szCs w:val="22"/>
        </w:rPr>
        <w:t xml:space="preserve">Les entités principales de la base de données sont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Entité</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Attributs clés</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Relations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Produit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id, nom, code_barre, categorie, prix_achat, prix_vente, stock_actuel, stock_min, TVA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Catégorie, Fournisseur, Mouvement</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Client</w:t>
            </w:r>
          </w:p>
        </w:tc>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id, nom, prenom, telephone, email, adresse, solde_credit, date_creation</w:t>
            </w:r>
          </w:p>
        </w:tc>
        <w:tc>
          <w:tcPr>
            <w:tcW w:type="dxa" w:w="3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Ventes, Factures, Paiements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Fournisseur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id, nom, contact, telephone, email, adresse, conditions_paiement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Produits, BonCommande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Vente</w:t>
            </w:r>
          </w:p>
        </w:tc>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id, date, client_id, total_ht, total_ttc, remise, mode_paiement, statut</w:t>
            </w:r>
          </w:p>
        </w:tc>
        <w:tc>
          <w:tcPr>
            <w:tcW w:type="dxa" w:w="3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Client, Lignes de vente, Facture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Achat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id, date, fournisseur_id, total_ht, total_ttc, statut, date_livraison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Fournisseur, Lignes d'achat</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Mouvement</w:t>
            </w:r>
          </w:p>
        </w:tc>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id, produit_id, type (entrée/sortie), quantite, motif, date, user_id</w:t>
            </w:r>
          </w:p>
        </w:tc>
        <w:tc>
          <w:tcPr>
            <w:tcW w:type="dxa" w:w="3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Produit, Utilisateur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Facture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id, numero, vente_id, date_emission, date_echeance, statut_paiement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Vente, Client</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Utilisateur</w:t>
            </w:r>
          </w:p>
        </w:tc>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id, nom, email, role, permissions, magasin_id, actif</w:t>
            </w:r>
          </w:p>
        </w:tc>
        <w:tc>
          <w:tcPr>
            <w:tcW w:type="dxa" w:w="3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Rôle, Magasin</w:t>
            </w:r>
          </w:p>
        </w:tc>
      </w:tr>
    </w:tbl>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3. Spécifications Fonctionnelles Détaillées</w:t>
      </w:r>
    </w:p>
    <w:p>
      <w:pPr>
        <w:pStyle w:val="Heading2"/>
        <w:spacing w:before="280" w:after="140"/>
      </w:pPr>
      <w:r>
        <w:rPr>
          <w:rFonts w:ascii="Arial" w:cs="Arial" w:eastAsia="Arial" w:hAnsi="Arial"/>
          <w:b/>
          <w:bCs/>
          <w:color w:val="2E75B6"/>
          <w:sz w:val="28"/>
          <w:szCs w:val="28"/>
        </w:rPr>
        <w:t xml:space="preserve">3.1 Module d'Authentification et Gestion des Accès</w:t>
      </w:r>
    </w:p>
    <w:p>
      <w:pPr>
        <w:pStyle w:val="Heading3"/>
        <w:spacing w:before="200" w:after="100"/>
      </w:pPr>
      <w:r>
        <w:rPr>
          <w:rFonts w:ascii="Arial" w:cs="Arial" w:eastAsia="Arial" w:hAnsi="Arial"/>
          <w:b/>
          <w:bCs/>
          <w:color w:val="444444"/>
          <w:sz w:val="24"/>
          <w:szCs w:val="24"/>
        </w:rPr>
        <w:t xml:space="preserve">3.1.1 Connexion et Sécurité</w:t>
      </w:r>
    </w:p>
    <w:p>
      <w:pPr>
        <w:pStyle w:val="ListParagraph"/>
        <w:numPr>
          <w:ilvl w:val="0"/>
          <w:numId w:val="2"/>
        </w:numPr>
        <w:spacing w:before="60" w:after="60"/>
      </w:pPr>
      <w:r>
        <w:rPr>
          <w:rFonts w:ascii="Arial" w:cs="Arial" w:eastAsia="Arial" w:hAnsi="Arial"/>
          <w:color w:val="444444"/>
          <w:sz w:val="22"/>
          <w:szCs w:val="22"/>
        </w:rPr>
        <w:t xml:space="preserve">Connexion par email/mot de passe avec hachage bcrypt</w:t>
      </w:r>
    </w:p>
    <w:p>
      <w:pPr>
        <w:pStyle w:val="ListParagraph"/>
        <w:numPr>
          <w:ilvl w:val="0"/>
          <w:numId w:val="2"/>
        </w:numPr>
        <w:spacing w:before="60" w:after="60"/>
      </w:pPr>
      <w:r>
        <w:rPr>
          <w:rFonts w:ascii="Arial" w:cs="Arial" w:eastAsia="Arial" w:hAnsi="Arial"/>
          <w:color w:val="444444"/>
          <w:sz w:val="22"/>
          <w:szCs w:val="22"/>
        </w:rPr>
        <w:t xml:space="preserve">Authentification à deux facteurs (2FA) via SMS ou application</w:t>
      </w:r>
    </w:p>
    <w:p>
      <w:pPr>
        <w:pStyle w:val="ListParagraph"/>
        <w:numPr>
          <w:ilvl w:val="0"/>
          <w:numId w:val="2"/>
        </w:numPr>
        <w:spacing w:before="60" w:after="60"/>
      </w:pPr>
      <w:r>
        <w:rPr>
          <w:rFonts w:ascii="Arial" w:cs="Arial" w:eastAsia="Arial" w:hAnsi="Arial"/>
          <w:color w:val="444444"/>
          <w:sz w:val="22"/>
          <w:szCs w:val="22"/>
        </w:rPr>
        <w:t xml:space="preserve">Gestion des sessions avec tokens JWT (access + refresh tokens)</w:t>
      </w:r>
    </w:p>
    <w:p>
      <w:pPr>
        <w:pStyle w:val="ListParagraph"/>
        <w:numPr>
          <w:ilvl w:val="0"/>
          <w:numId w:val="2"/>
        </w:numPr>
        <w:spacing w:before="60" w:after="60"/>
      </w:pPr>
      <w:r>
        <w:rPr>
          <w:rFonts w:ascii="Arial" w:cs="Arial" w:eastAsia="Arial" w:hAnsi="Arial"/>
          <w:color w:val="444444"/>
          <w:sz w:val="22"/>
          <w:szCs w:val="22"/>
        </w:rPr>
        <w:t xml:space="preserve">Déconnexion automatique après inactivité configurable</w:t>
      </w:r>
    </w:p>
    <w:p>
      <w:pPr>
        <w:pStyle w:val="ListParagraph"/>
        <w:numPr>
          <w:ilvl w:val="0"/>
          <w:numId w:val="2"/>
        </w:numPr>
        <w:spacing w:before="60" w:after="60"/>
      </w:pPr>
      <w:r>
        <w:rPr>
          <w:rFonts w:ascii="Arial" w:cs="Arial" w:eastAsia="Arial" w:hAnsi="Arial"/>
          <w:color w:val="444444"/>
          <w:sz w:val="22"/>
          <w:szCs w:val="22"/>
        </w:rPr>
        <w:t xml:space="preserve">Récupération de mot de passe par email</w:t>
      </w:r>
    </w:p>
    <w:p>
      <w:pPr>
        <w:pStyle w:val="ListParagraph"/>
        <w:numPr>
          <w:ilvl w:val="0"/>
          <w:numId w:val="2"/>
        </w:numPr>
        <w:spacing w:before="60" w:after="60"/>
      </w:pPr>
      <w:r>
        <w:rPr>
          <w:rFonts w:ascii="Arial" w:cs="Arial" w:eastAsia="Arial" w:hAnsi="Arial"/>
          <w:color w:val="444444"/>
          <w:sz w:val="22"/>
          <w:szCs w:val="22"/>
        </w:rPr>
        <w:t xml:space="preserve">Historique des connexions et alertes de connexion suspecte</w:t>
      </w:r>
    </w:p>
    <w:p>
      <w:pPr>
        <w:pStyle w:val="Heading3"/>
        <w:spacing w:before="200" w:after="100"/>
      </w:pPr>
      <w:r>
        <w:rPr>
          <w:rFonts w:ascii="Arial" w:cs="Arial" w:eastAsia="Arial" w:hAnsi="Arial"/>
          <w:b/>
          <w:bCs/>
          <w:color w:val="444444"/>
          <w:sz w:val="24"/>
          <w:szCs w:val="24"/>
        </w:rPr>
        <w:t xml:space="preserve">3.1.2 Rôles et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w:t>
            </w:r>
          </w:p>
        </w:tc>
        <w:tc>
          <w:tcPr>
            <w:tcW w:type="dxa" w:w="68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Accès autorisés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Super Admin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Accès total : configuration, tous les modules, multi-magasins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Gérant / Admin</w:t>
            </w:r>
          </w:p>
        </w:tc>
        <w:tc>
          <w:tcPr>
            <w:tcW w:type="dxa" w:w="6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Tous les modules du magasin, rapports, paramètres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Caissier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Point de vente, consultation stock, clients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Responsable Stock</w:t>
            </w:r>
          </w:p>
        </w:tc>
        <w:tc>
          <w:tcPr>
            <w:tcW w:type="dxa" w:w="6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Stocks, achats, fournisseurs, mouvements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Comptable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Factures, rapports financiers, exports, lecture seule sur stocks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Vendeur</w:t>
            </w:r>
          </w:p>
        </w:tc>
        <w:tc>
          <w:tcPr>
            <w:tcW w:type="dxa" w:w="6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Ventes, consultation produits, clients</w:t>
            </w:r>
          </w:p>
        </w:tc>
      </w:tr>
    </w:tbl>
    <w:p>
      <w:pPr>
        <w:spacing w:before="120" w:after="0"/>
      </w:pPr>
      <w:r>
        <w:t xml:space="preserve"/>
      </w:r>
    </w:p>
    <w:p>
      <w:pPr>
        <w:pStyle w:val="Heading2"/>
        <w:spacing w:before="280" w:after="140"/>
      </w:pPr>
      <w:r>
        <w:rPr>
          <w:rFonts w:ascii="Arial" w:cs="Arial" w:eastAsia="Arial" w:hAnsi="Arial"/>
          <w:b/>
          <w:bCs/>
          <w:color w:val="2E75B6"/>
          <w:sz w:val="28"/>
          <w:szCs w:val="28"/>
        </w:rPr>
        <w:t xml:space="preserve">3.2 Module de Gestion des Produits et du Stock</w:t>
      </w:r>
    </w:p>
    <w:p>
      <w:pPr>
        <w:pStyle w:val="Heading3"/>
        <w:spacing w:before="200" w:after="100"/>
      </w:pPr>
      <w:r>
        <w:rPr>
          <w:rFonts w:ascii="Arial" w:cs="Arial" w:eastAsia="Arial" w:hAnsi="Arial"/>
          <w:b/>
          <w:bCs/>
          <w:color w:val="444444"/>
          <w:sz w:val="24"/>
          <w:szCs w:val="24"/>
        </w:rPr>
        <w:t xml:space="preserve">3.2.1 Catalogue Produits</w:t>
      </w:r>
    </w:p>
    <w:p>
      <w:pPr>
        <w:pStyle w:val="ListParagraph"/>
        <w:numPr>
          <w:ilvl w:val="0"/>
          <w:numId w:val="2"/>
        </w:numPr>
        <w:spacing w:before="60" w:after="60"/>
      </w:pPr>
      <w:r>
        <w:rPr>
          <w:rFonts w:ascii="Arial" w:cs="Arial" w:eastAsia="Arial" w:hAnsi="Arial"/>
          <w:color w:val="444444"/>
          <w:sz w:val="22"/>
          <w:szCs w:val="22"/>
        </w:rPr>
        <w:t xml:space="preserve">Création et modification de produits avec : nom, description, code-barres, photos, catégorie</w:t>
      </w:r>
    </w:p>
    <w:p>
      <w:pPr>
        <w:pStyle w:val="ListParagraph"/>
        <w:numPr>
          <w:ilvl w:val="0"/>
          <w:numId w:val="2"/>
        </w:numPr>
        <w:spacing w:before="60" w:after="60"/>
      </w:pPr>
      <w:r>
        <w:rPr>
          <w:rFonts w:ascii="Arial" w:cs="Arial" w:eastAsia="Arial" w:hAnsi="Arial"/>
          <w:color w:val="444444"/>
          <w:sz w:val="22"/>
          <w:szCs w:val="22"/>
        </w:rPr>
        <w:t xml:space="preserve">Prix d'achat, prix de vente HT/TTC, marge calculée automatiquement</w:t>
      </w:r>
    </w:p>
    <w:p>
      <w:pPr>
        <w:pStyle w:val="ListParagraph"/>
        <w:numPr>
          <w:ilvl w:val="0"/>
          <w:numId w:val="2"/>
        </w:numPr>
        <w:spacing w:before="60" w:after="60"/>
      </w:pPr>
      <w:r>
        <w:rPr>
          <w:rFonts w:ascii="Arial" w:cs="Arial" w:eastAsia="Arial" w:hAnsi="Arial"/>
          <w:color w:val="444444"/>
          <w:sz w:val="22"/>
          <w:szCs w:val="22"/>
        </w:rPr>
        <w:t xml:space="preserve">Gestion des taxes (TVA configurable par produit ou catégorie)</w:t>
      </w:r>
    </w:p>
    <w:p>
      <w:pPr>
        <w:pStyle w:val="ListParagraph"/>
        <w:numPr>
          <w:ilvl w:val="0"/>
          <w:numId w:val="2"/>
        </w:numPr>
        <w:spacing w:before="60" w:after="60"/>
      </w:pPr>
      <w:r>
        <w:rPr>
          <w:rFonts w:ascii="Arial" w:cs="Arial" w:eastAsia="Arial" w:hAnsi="Arial"/>
          <w:color w:val="444444"/>
          <w:sz w:val="22"/>
          <w:szCs w:val="22"/>
        </w:rPr>
        <w:t xml:space="preserve">Code-barres : génération automatique ou saisie manuelle, scan via caméra mobile</w:t>
      </w:r>
    </w:p>
    <w:p>
      <w:pPr>
        <w:pStyle w:val="ListParagraph"/>
        <w:numPr>
          <w:ilvl w:val="0"/>
          <w:numId w:val="2"/>
        </w:numPr>
        <w:spacing w:before="60" w:after="60"/>
      </w:pPr>
      <w:r>
        <w:rPr>
          <w:rFonts w:ascii="Arial" w:cs="Arial" w:eastAsia="Arial" w:hAnsi="Arial"/>
          <w:color w:val="444444"/>
          <w:sz w:val="22"/>
          <w:szCs w:val="22"/>
        </w:rPr>
        <w:t xml:space="preserve">Produits avec variantes (taille, couleur, etc.) et déclinaisons</w:t>
      </w:r>
    </w:p>
    <w:p>
      <w:pPr>
        <w:pStyle w:val="ListParagraph"/>
        <w:numPr>
          <w:ilvl w:val="0"/>
          <w:numId w:val="2"/>
        </w:numPr>
        <w:spacing w:before="60" w:after="60"/>
      </w:pPr>
      <w:r>
        <w:rPr>
          <w:rFonts w:ascii="Arial" w:cs="Arial" w:eastAsia="Arial" w:hAnsi="Arial"/>
          <w:color w:val="444444"/>
          <w:sz w:val="22"/>
          <w:szCs w:val="22"/>
        </w:rPr>
        <w:t xml:space="preserve">Import/export produits en masse (CSV/Excel)</w:t>
      </w:r>
    </w:p>
    <w:p>
      <w:pPr>
        <w:pStyle w:val="ListParagraph"/>
        <w:numPr>
          <w:ilvl w:val="0"/>
          <w:numId w:val="2"/>
        </w:numPr>
        <w:spacing w:before="60" w:after="60"/>
      </w:pPr>
      <w:r>
        <w:rPr>
          <w:rFonts w:ascii="Arial" w:cs="Arial" w:eastAsia="Arial" w:hAnsi="Arial"/>
          <w:color w:val="444444"/>
          <w:sz w:val="22"/>
          <w:szCs w:val="22"/>
        </w:rPr>
        <w:t xml:space="preserve">Gestion des unités de mesure (pièce, kg, litre, mètre...)</w:t>
      </w:r>
    </w:p>
    <w:p>
      <w:pPr>
        <w:pStyle w:val="Heading3"/>
        <w:spacing w:before="200" w:after="100"/>
      </w:pPr>
      <w:r>
        <w:rPr>
          <w:rFonts w:ascii="Arial" w:cs="Arial" w:eastAsia="Arial" w:hAnsi="Arial"/>
          <w:b/>
          <w:bCs/>
          <w:color w:val="444444"/>
          <w:sz w:val="24"/>
          <w:szCs w:val="24"/>
        </w:rPr>
        <w:t xml:space="preserve">3.2.2 Gestion des Stocks</w:t>
      </w:r>
    </w:p>
    <w:p>
      <w:pPr>
        <w:pStyle w:val="ListParagraph"/>
        <w:numPr>
          <w:ilvl w:val="0"/>
          <w:numId w:val="2"/>
        </w:numPr>
        <w:spacing w:before="60" w:after="60"/>
      </w:pPr>
      <w:r>
        <w:rPr>
          <w:rFonts w:ascii="Arial" w:cs="Arial" w:eastAsia="Arial" w:hAnsi="Arial"/>
          <w:color w:val="444444"/>
          <w:sz w:val="22"/>
          <w:szCs w:val="22"/>
        </w:rPr>
        <w:t xml:space="preserve">Stock en temps réel avec indicateurs visuels (vert/orange/rouge)</w:t>
      </w:r>
    </w:p>
    <w:p>
      <w:pPr>
        <w:pStyle w:val="ListParagraph"/>
        <w:numPr>
          <w:ilvl w:val="0"/>
          <w:numId w:val="2"/>
        </w:numPr>
        <w:spacing w:before="60" w:after="60"/>
      </w:pPr>
      <w:r>
        <w:rPr>
          <w:rFonts w:ascii="Arial" w:cs="Arial" w:eastAsia="Arial" w:hAnsi="Arial"/>
          <w:color w:val="444444"/>
          <w:sz w:val="22"/>
          <w:szCs w:val="22"/>
        </w:rPr>
        <w:t xml:space="preserve">Stock minimum configurable par produit avec alertes automatiques</w:t>
      </w:r>
    </w:p>
    <w:p>
      <w:pPr>
        <w:pStyle w:val="ListParagraph"/>
        <w:numPr>
          <w:ilvl w:val="0"/>
          <w:numId w:val="2"/>
        </w:numPr>
        <w:spacing w:before="60" w:after="60"/>
      </w:pPr>
      <w:r>
        <w:rPr>
          <w:rFonts w:ascii="Arial" w:cs="Arial" w:eastAsia="Arial" w:hAnsi="Arial"/>
          <w:color w:val="444444"/>
          <w:sz w:val="22"/>
          <w:szCs w:val="22"/>
        </w:rPr>
        <w:t xml:space="preserve">Historique complet de tous les mouvements (entrées, sorties, ajustements)</w:t>
      </w:r>
    </w:p>
    <w:p>
      <w:pPr>
        <w:pStyle w:val="ListParagraph"/>
        <w:numPr>
          <w:ilvl w:val="0"/>
          <w:numId w:val="2"/>
        </w:numPr>
        <w:spacing w:before="60" w:after="60"/>
      </w:pPr>
      <w:r>
        <w:rPr>
          <w:rFonts w:ascii="Arial" w:cs="Arial" w:eastAsia="Arial" w:hAnsi="Arial"/>
          <w:color w:val="444444"/>
          <w:sz w:val="22"/>
          <w:szCs w:val="22"/>
        </w:rPr>
        <w:t xml:space="preserve">Transfert de stock entre emplacements ou magasins</w:t>
      </w:r>
    </w:p>
    <w:p>
      <w:pPr>
        <w:pStyle w:val="ListParagraph"/>
        <w:numPr>
          <w:ilvl w:val="0"/>
          <w:numId w:val="2"/>
        </w:numPr>
        <w:spacing w:before="60" w:after="60"/>
      </w:pPr>
      <w:r>
        <w:rPr>
          <w:rFonts w:ascii="Arial" w:cs="Arial" w:eastAsia="Arial" w:hAnsi="Arial"/>
          <w:color w:val="444444"/>
          <w:sz w:val="22"/>
          <w:szCs w:val="22"/>
        </w:rPr>
        <w:t xml:space="preserve">Inventaire physique : génération de fiche, comparaison et validation</w:t>
      </w:r>
    </w:p>
    <w:p>
      <w:pPr>
        <w:pStyle w:val="ListParagraph"/>
        <w:numPr>
          <w:ilvl w:val="0"/>
          <w:numId w:val="2"/>
        </w:numPr>
        <w:spacing w:before="60" w:after="60"/>
      </w:pPr>
      <w:r>
        <w:rPr>
          <w:rFonts w:ascii="Arial" w:cs="Arial" w:eastAsia="Arial" w:hAnsi="Arial"/>
          <w:color w:val="444444"/>
          <w:sz w:val="22"/>
          <w:szCs w:val="22"/>
        </w:rPr>
        <w:t xml:space="preserve">Valorisation du stock (FIFO, LIFO, coût moyen pondéré)</w:t>
      </w:r>
    </w:p>
    <w:p>
      <w:pPr>
        <w:pStyle w:val="ListParagraph"/>
        <w:numPr>
          <w:ilvl w:val="0"/>
          <w:numId w:val="2"/>
        </w:numPr>
        <w:spacing w:before="60" w:after="60"/>
      </w:pPr>
      <w:r>
        <w:rPr>
          <w:rFonts w:ascii="Arial" w:cs="Arial" w:eastAsia="Arial" w:hAnsi="Arial"/>
          <w:color w:val="444444"/>
          <w:sz w:val="22"/>
          <w:szCs w:val="22"/>
        </w:rPr>
        <w:t xml:space="preserve">Multi-entrepôts / multi-emplacements</w:t>
      </w:r>
    </w:p>
    <w:p>
      <w:pPr>
        <w:pStyle w:val="Heading3"/>
        <w:spacing w:before="200" w:after="100"/>
      </w:pPr>
      <w:r>
        <w:rPr>
          <w:rFonts w:ascii="Arial" w:cs="Arial" w:eastAsia="Arial" w:hAnsi="Arial"/>
          <w:b/>
          <w:bCs/>
          <w:color w:val="444444"/>
          <w:sz w:val="24"/>
          <w:szCs w:val="24"/>
        </w:rPr>
        <w:t xml:space="preserve">3.2.3 Alertes et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 d'alerte</w:t>
            </w:r>
          </w:p>
        </w:tc>
        <w:tc>
          <w:tcPr>
            <w:tcW w:type="dxa" w:w="3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Déclencheur</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Rupture de stock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Stock = 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Push, Email, SMS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Stock critique</w:t>
            </w:r>
          </w:p>
        </w:tc>
        <w:tc>
          <w:tcPr>
            <w:tcW w:type="dxa" w:w="3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Stock &lt;= Stock minimum</w:t>
            </w:r>
          </w:p>
        </w:tc>
        <w:tc>
          <w:tcPr>
            <w:tcW w:type="dxa" w:w="3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Push, Email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Produit expirant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Date péremption &lt; 30 jours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Push, Email</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Réapprovisionnement</w:t>
            </w:r>
          </w:p>
        </w:tc>
        <w:tc>
          <w:tcPr>
            <w:tcW w:type="dxa" w:w="3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Stock &lt;= seuil de commande</w:t>
            </w:r>
          </w:p>
        </w:tc>
        <w:tc>
          <w:tcPr>
            <w:tcW w:type="dxa" w:w="3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Push, Email</w:t>
            </w:r>
          </w:p>
        </w:tc>
      </w:tr>
    </w:tbl>
    <w:p>
      <w:pPr>
        <w:spacing w:before="120" w:after="0"/>
      </w:pPr>
      <w:r>
        <w:t xml:space="preserve"/>
      </w:r>
    </w:p>
    <w:p>
      <w:pPr>
        <w:pStyle w:val="Heading2"/>
        <w:spacing w:before="280" w:after="140"/>
      </w:pPr>
      <w:r>
        <w:rPr>
          <w:rFonts w:ascii="Arial" w:cs="Arial" w:eastAsia="Arial" w:hAnsi="Arial"/>
          <w:b/>
          <w:bCs/>
          <w:color w:val="2E75B6"/>
          <w:sz w:val="28"/>
          <w:szCs w:val="28"/>
        </w:rPr>
        <w:t xml:space="preserve">3.3 Module de Ventes et Point de Vente (POS)</w:t>
      </w:r>
    </w:p>
    <w:p>
      <w:pPr>
        <w:pStyle w:val="Heading3"/>
        <w:spacing w:before="200" w:after="100"/>
      </w:pPr>
      <w:r>
        <w:rPr>
          <w:rFonts w:ascii="Arial" w:cs="Arial" w:eastAsia="Arial" w:hAnsi="Arial"/>
          <w:b/>
          <w:bCs/>
          <w:color w:val="444444"/>
          <w:sz w:val="24"/>
          <w:szCs w:val="24"/>
        </w:rPr>
        <w:t xml:space="preserve">3.3.1 Interface de Vente</w:t>
      </w:r>
    </w:p>
    <w:p>
      <w:pPr>
        <w:pStyle w:val="ListParagraph"/>
        <w:numPr>
          <w:ilvl w:val="0"/>
          <w:numId w:val="2"/>
        </w:numPr>
        <w:spacing w:before="60" w:after="60"/>
      </w:pPr>
      <w:r>
        <w:rPr>
          <w:rFonts w:ascii="Arial" w:cs="Arial" w:eastAsia="Arial" w:hAnsi="Arial"/>
          <w:color w:val="444444"/>
          <w:sz w:val="22"/>
          <w:szCs w:val="22"/>
        </w:rPr>
        <w:t xml:space="preserve">Interface POS tactile optimisée pour tablette et desktop</w:t>
      </w:r>
    </w:p>
    <w:p>
      <w:pPr>
        <w:pStyle w:val="ListParagraph"/>
        <w:numPr>
          <w:ilvl w:val="0"/>
          <w:numId w:val="2"/>
        </w:numPr>
        <w:spacing w:before="60" w:after="60"/>
      </w:pPr>
      <w:r>
        <w:rPr>
          <w:rFonts w:ascii="Arial" w:cs="Arial" w:eastAsia="Arial" w:hAnsi="Arial"/>
          <w:color w:val="444444"/>
          <w:sz w:val="22"/>
          <w:szCs w:val="22"/>
        </w:rPr>
        <w:t xml:space="preserve">Recherche produit rapide : par nom, code-barres, scanner intégré</w:t>
      </w:r>
    </w:p>
    <w:p>
      <w:pPr>
        <w:pStyle w:val="ListParagraph"/>
        <w:numPr>
          <w:ilvl w:val="0"/>
          <w:numId w:val="2"/>
        </w:numPr>
        <w:spacing w:before="60" w:after="60"/>
      </w:pPr>
      <w:r>
        <w:rPr>
          <w:rFonts w:ascii="Arial" w:cs="Arial" w:eastAsia="Arial" w:hAnsi="Arial"/>
          <w:color w:val="444444"/>
          <w:sz w:val="22"/>
          <w:szCs w:val="22"/>
        </w:rPr>
        <w:t xml:space="preserve">Ajout au panier avec gestion des quantités et retours</w:t>
      </w:r>
    </w:p>
    <w:p>
      <w:pPr>
        <w:pStyle w:val="ListParagraph"/>
        <w:numPr>
          <w:ilvl w:val="0"/>
          <w:numId w:val="2"/>
        </w:numPr>
        <w:spacing w:before="60" w:after="60"/>
      </w:pPr>
      <w:r>
        <w:rPr>
          <w:rFonts w:ascii="Arial" w:cs="Arial" w:eastAsia="Arial" w:hAnsi="Arial"/>
          <w:color w:val="444444"/>
          <w:sz w:val="22"/>
          <w:szCs w:val="22"/>
        </w:rPr>
        <w:t xml:space="preserve">Application de remises (globale ou par article, en % ou montant fixe)</w:t>
      </w:r>
    </w:p>
    <w:p>
      <w:pPr>
        <w:pStyle w:val="ListParagraph"/>
        <w:numPr>
          <w:ilvl w:val="0"/>
          <w:numId w:val="2"/>
        </w:numPr>
        <w:spacing w:before="60" w:after="60"/>
      </w:pPr>
      <w:r>
        <w:rPr>
          <w:rFonts w:ascii="Arial" w:cs="Arial" w:eastAsia="Arial" w:hAnsi="Arial"/>
          <w:color w:val="444444"/>
          <w:sz w:val="22"/>
          <w:szCs w:val="22"/>
        </w:rPr>
        <w:t xml:space="preserve">Modes de paiement multiples : espèces, carte bancaire, mobile money, virement, crédit</w:t>
      </w:r>
    </w:p>
    <w:p>
      <w:pPr>
        <w:pStyle w:val="ListParagraph"/>
        <w:numPr>
          <w:ilvl w:val="0"/>
          <w:numId w:val="2"/>
        </w:numPr>
        <w:spacing w:before="60" w:after="60"/>
      </w:pPr>
      <w:r>
        <w:rPr>
          <w:rFonts w:ascii="Arial" w:cs="Arial" w:eastAsia="Arial" w:hAnsi="Arial"/>
          <w:color w:val="444444"/>
          <w:sz w:val="22"/>
          <w:szCs w:val="22"/>
        </w:rPr>
        <w:t xml:space="preserve">Paiement partiel et vente à crédit avec suivi du solde client</w:t>
      </w:r>
    </w:p>
    <w:p>
      <w:pPr>
        <w:pStyle w:val="ListParagraph"/>
        <w:numPr>
          <w:ilvl w:val="0"/>
          <w:numId w:val="2"/>
        </w:numPr>
        <w:spacing w:before="60" w:after="60"/>
      </w:pPr>
      <w:r>
        <w:rPr>
          <w:rFonts w:ascii="Arial" w:cs="Arial" w:eastAsia="Arial" w:hAnsi="Arial"/>
          <w:color w:val="444444"/>
          <w:sz w:val="22"/>
          <w:szCs w:val="22"/>
        </w:rPr>
        <w:t xml:space="preserve">Impression du ticket de caisse (imprimante thermique compatible)</w:t>
      </w:r>
    </w:p>
    <w:p>
      <w:pPr>
        <w:pStyle w:val="ListParagraph"/>
        <w:numPr>
          <w:ilvl w:val="0"/>
          <w:numId w:val="2"/>
        </w:numPr>
        <w:spacing w:before="60" w:after="60"/>
      </w:pPr>
      <w:r>
        <w:rPr>
          <w:rFonts w:ascii="Arial" w:cs="Arial" w:eastAsia="Arial" w:hAnsi="Arial"/>
          <w:color w:val="444444"/>
          <w:sz w:val="22"/>
          <w:szCs w:val="22"/>
        </w:rPr>
        <w:t xml:space="preserve">Mode hors-ligne : ventes enregistrées localement, synchronisées à la reconnexion</w:t>
      </w:r>
    </w:p>
    <w:p>
      <w:pPr>
        <w:pStyle w:val="Heading3"/>
        <w:spacing w:before="200" w:after="100"/>
      </w:pPr>
      <w:r>
        <w:rPr>
          <w:rFonts w:ascii="Arial" w:cs="Arial" w:eastAsia="Arial" w:hAnsi="Arial"/>
          <w:b/>
          <w:bCs/>
          <w:color w:val="444444"/>
          <w:sz w:val="24"/>
          <w:szCs w:val="24"/>
        </w:rPr>
        <w:t xml:space="preserve">3.3.2 Gestion des Transactions</w:t>
      </w:r>
    </w:p>
    <w:p>
      <w:pPr>
        <w:pStyle w:val="ListParagraph"/>
        <w:numPr>
          <w:ilvl w:val="0"/>
          <w:numId w:val="2"/>
        </w:numPr>
        <w:spacing w:before="60" w:after="60"/>
      </w:pPr>
      <w:r>
        <w:rPr>
          <w:rFonts w:ascii="Arial" w:cs="Arial" w:eastAsia="Arial" w:hAnsi="Arial"/>
          <w:color w:val="444444"/>
          <w:sz w:val="22"/>
          <w:szCs w:val="22"/>
        </w:rPr>
        <w:t xml:space="preserve">Annulation et remboursement de vente avec ajustement automatique du stock</w:t>
      </w:r>
    </w:p>
    <w:p>
      <w:pPr>
        <w:pStyle w:val="ListParagraph"/>
        <w:numPr>
          <w:ilvl w:val="0"/>
          <w:numId w:val="2"/>
        </w:numPr>
        <w:spacing w:before="60" w:after="60"/>
      </w:pPr>
      <w:r>
        <w:rPr>
          <w:rFonts w:ascii="Arial" w:cs="Arial" w:eastAsia="Arial" w:hAnsi="Arial"/>
          <w:color w:val="444444"/>
          <w:sz w:val="22"/>
          <w:szCs w:val="22"/>
        </w:rPr>
        <w:t xml:space="preserve">Historique complet des ventes avec filtres avancés</w:t>
      </w:r>
    </w:p>
    <w:p>
      <w:pPr>
        <w:pStyle w:val="ListParagraph"/>
        <w:numPr>
          <w:ilvl w:val="0"/>
          <w:numId w:val="2"/>
        </w:numPr>
        <w:spacing w:before="60" w:after="60"/>
      </w:pPr>
      <w:r>
        <w:rPr>
          <w:rFonts w:ascii="Arial" w:cs="Arial" w:eastAsia="Arial" w:hAnsi="Arial"/>
          <w:color w:val="444444"/>
          <w:sz w:val="22"/>
          <w:szCs w:val="22"/>
        </w:rPr>
        <w:t xml:space="preserve">Gestion des échanges et avoirs</w:t>
      </w:r>
    </w:p>
    <w:p>
      <w:pPr>
        <w:pStyle w:val="ListParagraph"/>
        <w:numPr>
          <w:ilvl w:val="0"/>
          <w:numId w:val="2"/>
        </w:numPr>
        <w:spacing w:before="60" w:after="60"/>
      </w:pPr>
      <w:r>
        <w:rPr>
          <w:rFonts w:ascii="Arial" w:cs="Arial" w:eastAsia="Arial" w:hAnsi="Arial"/>
          <w:color w:val="444444"/>
          <w:sz w:val="22"/>
          <w:szCs w:val="22"/>
        </w:rPr>
        <w:t xml:space="preserve">Caisse journalière : ouverture/fermeture avec bilan automatique</w:t>
      </w:r>
    </w:p>
    <w:p>
      <w:pPr>
        <w:pStyle w:val="ListParagraph"/>
        <w:numPr>
          <w:ilvl w:val="0"/>
          <w:numId w:val="2"/>
        </w:numPr>
        <w:spacing w:before="60" w:after="60"/>
      </w:pPr>
      <w:r>
        <w:rPr>
          <w:rFonts w:ascii="Arial" w:cs="Arial" w:eastAsia="Arial" w:hAnsi="Arial"/>
          <w:color w:val="444444"/>
          <w:sz w:val="22"/>
          <w:szCs w:val="22"/>
        </w:rPr>
        <w:t xml:space="preserve">Gestion de plusieurs caisses simultanées</w:t>
      </w:r>
    </w:p>
    <w:p>
      <w:pPr>
        <w:spacing w:before="120" w:after="0"/>
      </w:pPr>
      <w:r>
        <w:t xml:space="preserve"/>
      </w:r>
    </w:p>
    <w:p>
      <w:pPr>
        <w:pStyle w:val="Heading2"/>
        <w:spacing w:before="280" w:after="140"/>
      </w:pPr>
      <w:r>
        <w:rPr>
          <w:rFonts w:ascii="Arial" w:cs="Arial" w:eastAsia="Arial" w:hAnsi="Arial"/>
          <w:b/>
          <w:bCs/>
          <w:color w:val="2E75B6"/>
          <w:sz w:val="28"/>
          <w:szCs w:val="28"/>
        </w:rPr>
        <w:t xml:space="preserve">3.4 Module de Gestion des Achats</w:t>
      </w:r>
    </w:p>
    <w:p>
      <w:pPr>
        <w:pStyle w:val="Heading3"/>
        <w:spacing w:before="200" w:after="100"/>
      </w:pPr>
      <w:r>
        <w:rPr>
          <w:rFonts w:ascii="Arial" w:cs="Arial" w:eastAsia="Arial" w:hAnsi="Arial"/>
          <w:b/>
          <w:bCs/>
          <w:color w:val="444444"/>
          <w:sz w:val="24"/>
          <w:szCs w:val="24"/>
        </w:rPr>
        <w:t xml:space="preserve">3.4.1 Commandes Fournisseurs</w:t>
      </w:r>
    </w:p>
    <w:p>
      <w:pPr>
        <w:pStyle w:val="ListParagraph"/>
        <w:numPr>
          <w:ilvl w:val="0"/>
          <w:numId w:val="2"/>
        </w:numPr>
        <w:spacing w:before="60" w:after="60"/>
      </w:pPr>
      <w:r>
        <w:rPr>
          <w:rFonts w:ascii="Arial" w:cs="Arial" w:eastAsia="Arial" w:hAnsi="Arial"/>
          <w:color w:val="444444"/>
          <w:sz w:val="22"/>
          <w:szCs w:val="22"/>
        </w:rPr>
        <w:t xml:space="preserve">Création de bons de commande (BC) avec sélection du fournisseur et des produits</w:t>
      </w:r>
    </w:p>
    <w:p>
      <w:pPr>
        <w:pStyle w:val="ListParagraph"/>
        <w:numPr>
          <w:ilvl w:val="0"/>
          <w:numId w:val="2"/>
        </w:numPr>
        <w:spacing w:before="60" w:after="60"/>
      </w:pPr>
      <w:r>
        <w:rPr>
          <w:rFonts w:ascii="Arial" w:cs="Arial" w:eastAsia="Arial" w:hAnsi="Arial"/>
          <w:color w:val="444444"/>
          <w:sz w:val="22"/>
          <w:szCs w:val="22"/>
        </w:rPr>
        <w:t xml:space="preserve">Envoi automatique du BC par email au fournisseur</w:t>
      </w:r>
    </w:p>
    <w:p>
      <w:pPr>
        <w:pStyle w:val="ListParagraph"/>
        <w:numPr>
          <w:ilvl w:val="0"/>
          <w:numId w:val="2"/>
        </w:numPr>
        <w:spacing w:before="60" w:after="60"/>
      </w:pPr>
      <w:r>
        <w:rPr>
          <w:rFonts w:ascii="Arial" w:cs="Arial" w:eastAsia="Arial" w:hAnsi="Arial"/>
          <w:color w:val="444444"/>
          <w:sz w:val="22"/>
          <w:szCs w:val="22"/>
        </w:rPr>
        <w:t xml:space="preserve">Suivi du statut : Brouillon → Envoyé → Confirmé → Livré → Annulé</w:t>
      </w:r>
    </w:p>
    <w:p>
      <w:pPr>
        <w:pStyle w:val="ListParagraph"/>
        <w:numPr>
          <w:ilvl w:val="0"/>
          <w:numId w:val="2"/>
        </w:numPr>
        <w:spacing w:before="60" w:after="60"/>
      </w:pPr>
      <w:r>
        <w:rPr>
          <w:rFonts w:ascii="Arial" w:cs="Arial" w:eastAsia="Arial" w:hAnsi="Arial"/>
          <w:color w:val="444444"/>
          <w:sz w:val="22"/>
          <w:szCs w:val="22"/>
        </w:rPr>
        <w:t xml:space="preserve">Réception partielle ou totale des marchandises</w:t>
      </w:r>
    </w:p>
    <w:p>
      <w:pPr>
        <w:pStyle w:val="ListParagraph"/>
        <w:numPr>
          <w:ilvl w:val="0"/>
          <w:numId w:val="2"/>
        </w:numPr>
        <w:spacing w:before="60" w:after="60"/>
      </w:pPr>
      <w:r>
        <w:rPr>
          <w:rFonts w:ascii="Arial" w:cs="Arial" w:eastAsia="Arial" w:hAnsi="Arial"/>
          <w:color w:val="444444"/>
          <w:sz w:val="22"/>
          <w:szCs w:val="22"/>
        </w:rPr>
        <w:t xml:space="preserve">Mise à jour automatique du stock à la réception</w:t>
      </w:r>
    </w:p>
    <w:p>
      <w:pPr>
        <w:pStyle w:val="ListParagraph"/>
        <w:numPr>
          <w:ilvl w:val="0"/>
          <w:numId w:val="2"/>
        </w:numPr>
        <w:spacing w:before="60" w:after="60"/>
      </w:pPr>
      <w:r>
        <w:rPr>
          <w:rFonts w:ascii="Arial" w:cs="Arial" w:eastAsia="Arial" w:hAnsi="Arial"/>
          <w:color w:val="444444"/>
          <w:sz w:val="22"/>
          <w:szCs w:val="22"/>
        </w:rPr>
        <w:t xml:space="preserve">Gestion des écarts entre commande et livraison</w:t>
      </w:r>
    </w:p>
    <w:p>
      <w:pPr>
        <w:pStyle w:val="ListParagraph"/>
        <w:numPr>
          <w:ilvl w:val="0"/>
          <w:numId w:val="2"/>
        </w:numPr>
        <w:spacing w:before="60" w:after="60"/>
      </w:pPr>
      <w:r>
        <w:rPr>
          <w:rFonts w:ascii="Arial" w:cs="Arial" w:eastAsia="Arial" w:hAnsi="Arial"/>
          <w:color w:val="444444"/>
          <w:sz w:val="22"/>
          <w:szCs w:val="22"/>
        </w:rPr>
        <w:t xml:space="preserve">Historique des achats par fournisseur et par produit</w:t>
      </w:r>
    </w:p>
    <w:p>
      <w:pPr>
        <w:pStyle w:val="Heading3"/>
        <w:spacing w:before="200" w:after="100"/>
      </w:pPr>
      <w:r>
        <w:rPr>
          <w:rFonts w:ascii="Arial" w:cs="Arial" w:eastAsia="Arial" w:hAnsi="Arial"/>
          <w:b/>
          <w:bCs/>
          <w:color w:val="444444"/>
          <w:sz w:val="24"/>
          <w:szCs w:val="24"/>
        </w:rPr>
        <w:t xml:space="preserve">3.4.2 Réception et Contrôle</w:t>
      </w:r>
    </w:p>
    <w:p>
      <w:pPr>
        <w:pStyle w:val="ListParagraph"/>
        <w:numPr>
          <w:ilvl w:val="0"/>
          <w:numId w:val="2"/>
        </w:numPr>
        <w:spacing w:before="60" w:after="60"/>
      </w:pPr>
      <w:r>
        <w:rPr>
          <w:rFonts w:ascii="Arial" w:cs="Arial" w:eastAsia="Arial" w:hAnsi="Arial"/>
          <w:color w:val="444444"/>
          <w:sz w:val="22"/>
          <w:szCs w:val="22"/>
        </w:rPr>
        <w:t xml:space="preserve">Fiche de réception avec vérification des quantités et conformité</w:t>
      </w:r>
    </w:p>
    <w:p>
      <w:pPr>
        <w:pStyle w:val="ListParagraph"/>
        <w:numPr>
          <w:ilvl w:val="0"/>
          <w:numId w:val="2"/>
        </w:numPr>
        <w:spacing w:before="60" w:after="60"/>
      </w:pPr>
      <w:r>
        <w:rPr>
          <w:rFonts w:ascii="Arial" w:cs="Arial" w:eastAsia="Arial" w:hAnsi="Arial"/>
          <w:color w:val="444444"/>
          <w:sz w:val="22"/>
          <w:szCs w:val="22"/>
        </w:rPr>
        <w:t xml:space="preserve">Enregistrement des prix d'achat réels (peut différer du BC)</w:t>
      </w:r>
    </w:p>
    <w:p>
      <w:pPr>
        <w:pStyle w:val="ListParagraph"/>
        <w:numPr>
          <w:ilvl w:val="0"/>
          <w:numId w:val="2"/>
        </w:numPr>
        <w:spacing w:before="60" w:after="60"/>
      </w:pPr>
      <w:r>
        <w:rPr>
          <w:rFonts w:ascii="Arial" w:cs="Arial" w:eastAsia="Arial" w:hAnsi="Arial"/>
          <w:color w:val="444444"/>
          <w:sz w:val="22"/>
          <w:szCs w:val="22"/>
        </w:rPr>
        <w:t xml:space="preserve">Recalcul automatique du coût moyen pondéré</w:t>
      </w:r>
    </w:p>
    <w:p>
      <w:pPr>
        <w:pStyle w:val="ListParagraph"/>
        <w:numPr>
          <w:ilvl w:val="0"/>
          <w:numId w:val="2"/>
        </w:numPr>
        <w:spacing w:before="60" w:after="60"/>
      </w:pPr>
      <w:r>
        <w:rPr>
          <w:rFonts w:ascii="Arial" w:cs="Arial" w:eastAsia="Arial" w:hAnsi="Arial"/>
          <w:color w:val="444444"/>
          <w:sz w:val="22"/>
          <w:szCs w:val="22"/>
        </w:rPr>
        <w:t xml:space="preserve">Gestion des retours fournisseurs</w:t>
      </w:r>
    </w:p>
    <w:p>
      <w:pPr>
        <w:spacing w:before="120" w:after="0"/>
      </w:pPr>
      <w:r>
        <w:t xml:space="preserve"/>
      </w:r>
    </w:p>
    <w:p>
      <w:pPr>
        <w:pStyle w:val="Heading2"/>
        <w:spacing w:before="280" w:after="140"/>
      </w:pPr>
      <w:r>
        <w:rPr>
          <w:rFonts w:ascii="Arial" w:cs="Arial" w:eastAsia="Arial" w:hAnsi="Arial"/>
          <w:b/>
          <w:bCs/>
          <w:color w:val="2E75B6"/>
          <w:sz w:val="28"/>
          <w:szCs w:val="28"/>
        </w:rPr>
        <w:t xml:space="preserve">3.5 Module de Gestion des Clients</w:t>
      </w:r>
    </w:p>
    <w:p>
      <w:pPr>
        <w:pStyle w:val="Heading3"/>
        <w:spacing w:before="200" w:after="100"/>
      </w:pPr>
      <w:r>
        <w:rPr>
          <w:rFonts w:ascii="Arial" w:cs="Arial" w:eastAsia="Arial" w:hAnsi="Arial"/>
          <w:b/>
          <w:bCs/>
          <w:color w:val="444444"/>
          <w:sz w:val="24"/>
          <w:szCs w:val="24"/>
        </w:rPr>
        <w:t xml:space="preserve">3.5.1 Fichier Client</w:t>
      </w:r>
    </w:p>
    <w:p>
      <w:pPr>
        <w:pStyle w:val="ListParagraph"/>
        <w:numPr>
          <w:ilvl w:val="0"/>
          <w:numId w:val="2"/>
        </w:numPr>
        <w:spacing w:before="60" w:after="60"/>
      </w:pPr>
      <w:r>
        <w:rPr>
          <w:rFonts w:ascii="Arial" w:cs="Arial" w:eastAsia="Arial" w:hAnsi="Arial"/>
          <w:color w:val="444444"/>
          <w:sz w:val="22"/>
          <w:szCs w:val="22"/>
        </w:rPr>
        <w:t xml:space="preserve">Fiche client complète : nom, contacts, adresse, type (particulier/professionnel)</w:t>
      </w:r>
    </w:p>
    <w:p>
      <w:pPr>
        <w:pStyle w:val="ListParagraph"/>
        <w:numPr>
          <w:ilvl w:val="0"/>
          <w:numId w:val="2"/>
        </w:numPr>
        <w:spacing w:before="60" w:after="60"/>
      </w:pPr>
      <w:r>
        <w:rPr>
          <w:rFonts w:ascii="Arial" w:cs="Arial" w:eastAsia="Arial" w:hAnsi="Arial"/>
          <w:color w:val="444444"/>
          <w:sz w:val="22"/>
          <w:szCs w:val="22"/>
        </w:rPr>
        <w:t xml:space="preserve">Numéro client automatique et code QR associé</w:t>
      </w:r>
    </w:p>
    <w:p>
      <w:pPr>
        <w:pStyle w:val="ListParagraph"/>
        <w:numPr>
          <w:ilvl w:val="0"/>
          <w:numId w:val="2"/>
        </w:numPr>
        <w:spacing w:before="60" w:after="60"/>
      </w:pPr>
      <w:r>
        <w:rPr>
          <w:rFonts w:ascii="Arial" w:cs="Arial" w:eastAsia="Arial" w:hAnsi="Arial"/>
          <w:color w:val="444444"/>
          <w:sz w:val="22"/>
          <w:szCs w:val="22"/>
        </w:rPr>
        <w:t xml:space="preserve">Catégorisation clients (VIP, Grossiste, Détaillant, etc.)</w:t>
      </w:r>
    </w:p>
    <w:p>
      <w:pPr>
        <w:pStyle w:val="ListParagraph"/>
        <w:numPr>
          <w:ilvl w:val="0"/>
          <w:numId w:val="2"/>
        </w:numPr>
        <w:spacing w:before="60" w:after="60"/>
      </w:pPr>
      <w:r>
        <w:rPr>
          <w:rFonts w:ascii="Arial" w:cs="Arial" w:eastAsia="Arial" w:hAnsi="Arial"/>
          <w:color w:val="444444"/>
          <w:sz w:val="22"/>
          <w:szCs w:val="22"/>
        </w:rPr>
        <w:t xml:space="preserve">Limite de crédit configurable par client</w:t>
      </w:r>
    </w:p>
    <w:p>
      <w:pPr>
        <w:pStyle w:val="ListParagraph"/>
        <w:numPr>
          <w:ilvl w:val="0"/>
          <w:numId w:val="2"/>
        </w:numPr>
        <w:spacing w:before="60" w:after="60"/>
      </w:pPr>
      <w:r>
        <w:rPr>
          <w:rFonts w:ascii="Arial" w:cs="Arial" w:eastAsia="Arial" w:hAnsi="Arial"/>
          <w:color w:val="444444"/>
          <w:sz w:val="22"/>
          <w:szCs w:val="22"/>
        </w:rPr>
        <w:t xml:space="preserve">Notes et commentaires internes</w:t>
      </w:r>
    </w:p>
    <w:p>
      <w:pPr>
        <w:pStyle w:val="Heading3"/>
        <w:spacing w:before="200" w:after="100"/>
      </w:pPr>
      <w:r>
        <w:rPr>
          <w:rFonts w:ascii="Arial" w:cs="Arial" w:eastAsia="Arial" w:hAnsi="Arial"/>
          <w:b/>
          <w:bCs/>
          <w:color w:val="444444"/>
          <w:sz w:val="24"/>
          <w:szCs w:val="24"/>
        </w:rPr>
        <w:t xml:space="preserve">3.5.2 Suivi et Fidélisation</w:t>
      </w:r>
    </w:p>
    <w:p>
      <w:pPr>
        <w:pStyle w:val="ListParagraph"/>
        <w:numPr>
          <w:ilvl w:val="0"/>
          <w:numId w:val="2"/>
        </w:numPr>
        <w:spacing w:before="60" w:after="60"/>
      </w:pPr>
      <w:r>
        <w:rPr>
          <w:rFonts w:ascii="Arial" w:cs="Arial" w:eastAsia="Arial" w:hAnsi="Arial"/>
          <w:color w:val="444444"/>
          <w:sz w:val="22"/>
          <w:szCs w:val="22"/>
        </w:rPr>
        <w:t xml:space="preserve">Historique complet des achats du client</w:t>
      </w:r>
    </w:p>
    <w:p>
      <w:pPr>
        <w:pStyle w:val="ListParagraph"/>
        <w:numPr>
          <w:ilvl w:val="0"/>
          <w:numId w:val="2"/>
        </w:numPr>
        <w:spacing w:before="60" w:after="60"/>
      </w:pPr>
      <w:r>
        <w:rPr>
          <w:rFonts w:ascii="Arial" w:cs="Arial" w:eastAsia="Arial" w:hAnsi="Arial"/>
          <w:color w:val="444444"/>
          <w:sz w:val="22"/>
          <w:szCs w:val="22"/>
        </w:rPr>
        <w:t xml:space="preserve">Solde de compte client (crédit/débit)</w:t>
      </w:r>
    </w:p>
    <w:p>
      <w:pPr>
        <w:pStyle w:val="ListParagraph"/>
        <w:numPr>
          <w:ilvl w:val="0"/>
          <w:numId w:val="2"/>
        </w:numPr>
        <w:spacing w:before="60" w:after="60"/>
      </w:pPr>
      <w:r>
        <w:rPr>
          <w:rFonts w:ascii="Arial" w:cs="Arial" w:eastAsia="Arial" w:hAnsi="Arial"/>
          <w:color w:val="444444"/>
          <w:sz w:val="22"/>
          <w:szCs w:val="22"/>
        </w:rPr>
        <w:t xml:space="preserve">Programme de fidélité (points, réductions automatiques)</w:t>
      </w:r>
    </w:p>
    <w:p>
      <w:pPr>
        <w:pStyle w:val="ListParagraph"/>
        <w:numPr>
          <w:ilvl w:val="0"/>
          <w:numId w:val="2"/>
        </w:numPr>
        <w:spacing w:before="60" w:after="60"/>
      </w:pPr>
      <w:r>
        <w:rPr>
          <w:rFonts w:ascii="Arial" w:cs="Arial" w:eastAsia="Arial" w:hAnsi="Arial"/>
          <w:color w:val="444444"/>
          <w:sz w:val="22"/>
          <w:szCs w:val="22"/>
        </w:rPr>
        <w:t xml:space="preserve">Envoi de SMS/email pour relances, promotions et rappels de paiement</w:t>
      </w:r>
    </w:p>
    <w:p>
      <w:pPr>
        <w:pStyle w:val="ListParagraph"/>
        <w:numPr>
          <w:ilvl w:val="0"/>
          <w:numId w:val="2"/>
        </w:numPr>
        <w:spacing w:before="60" w:after="60"/>
      </w:pPr>
      <w:r>
        <w:rPr>
          <w:rFonts w:ascii="Arial" w:cs="Arial" w:eastAsia="Arial" w:hAnsi="Arial"/>
          <w:color w:val="444444"/>
          <w:sz w:val="22"/>
          <w:szCs w:val="22"/>
        </w:rPr>
        <w:t xml:space="preserve">Relevé de compte client téléchargeable en PDF</w:t>
      </w:r>
    </w:p>
    <w:p>
      <w:pPr>
        <w:pStyle w:val="ListParagraph"/>
        <w:numPr>
          <w:ilvl w:val="0"/>
          <w:numId w:val="2"/>
        </w:numPr>
        <w:spacing w:before="60" w:after="60"/>
      </w:pPr>
      <w:r>
        <w:rPr>
          <w:rFonts w:ascii="Arial" w:cs="Arial" w:eastAsia="Arial" w:hAnsi="Arial"/>
          <w:color w:val="444444"/>
          <w:sz w:val="22"/>
          <w:szCs w:val="22"/>
        </w:rPr>
        <w:t xml:space="preserve">Statistiques client : panier moyen, fréquence d'achat, produits préférés</w:t>
      </w:r>
    </w:p>
    <w:p>
      <w:pPr>
        <w:spacing w:before="120" w:after="0"/>
      </w:pPr>
      <w:r>
        <w:t xml:space="preserve"/>
      </w:r>
    </w:p>
    <w:p>
      <w:pPr>
        <w:pStyle w:val="Heading2"/>
        <w:spacing w:before="280" w:after="140"/>
      </w:pPr>
      <w:r>
        <w:rPr>
          <w:rFonts w:ascii="Arial" w:cs="Arial" w:eastAsia="Arial" w:hAnsi="Arial"/>
          <w:b/>
          <w:bCs/>
          <w:color w:val="2E75B6"/>
          <w:sz w:val="28"/>
          <w:szCs w:val="28"/>
        </w:rPr>
        <w:t xml:space="preserve">3.6 Module de Gestion des Fournisseurs</w:t>
      </w:r>
    </w:p>
    <w:p>
      <w:pPr>
        <w:pStyle w:val="ListParagraph"/>
        <w:numPr>
          <w:ilvl w:val="0"/>
          <w:numId w:val="2"/>
        </w:numPr>
        <w:spacing w:before="60" w:after="60"/>
      </w:pPr>
      <w:r>
        <w:rPr>
          <w:rFonts w:ascii="Arial" w:cs="Arial" w:eastAsia="Arial" w:hAnsi="Arial"/>
          <w:color w:val="444444"/>
          <w:sz w:val="22"/>
          <w:szCs w:val="22"/>
        </w:rPr>
        <w:t xml:space="preserve">Fiche fournisseur : raison sociale, contacts, adresse, SIRET/RC, conditions de paiement</w:t>
      </w:r>
    </w:p>
    <w:p>
      <w:pPr>
        <w:pStyle w:val="ListParagraph"/>
        <w:numPr>
          <w:ilvl w:val="0"/>
          <w:numId w:val="2"/>
        </w:numPr>
        <w:spacing w:before="60" w:after="60"/>
      </w:pPr>
      <w:r>
        <w:rPr>
          <w:rFonts w:ascii="Arial" w:cs="Arial" w:eastAsia="Arial" w:hAnsi="Arial"/>
          <w:color w:val="444444"/>
          <w:sz w:val="22"/>
          <w:szCs w:val="22"/>
        </w:rPr>
        <w:t xml:space="preserve">Catalogue produits associés à chaque fournisseur avec prix d'achat</w:t>
      </w:r>
    </w:p>
    <w:p>
      <w:pPr>
        <w:pStyle w:val="ListParagraph"/>
        <w:numPr>
          <w:ilvl w:val="0"/>
          <w:numId w:val="2"/>
        </w:numPr>
        <w:spacing w:before="60" w:after="60"/>
      </w:pPr>
      <w:r>
        <w:rPr>
          <w:rFonts w:ascii="Arial" w:cs="Arial" w:eastAsia="Arial" w:hAnsi="Arial"/>
          <w:color w:val="444444"/>
          <w:sz w:val="22"/>
          <w:szCs w:val="22"/>
        </w:rPr>
        <w:t xml:space="preserve">Suivi des dettes fournisseurs et échéances de paiement</w:t>
      </w:r>
    </w:p>
    <w:p>
      <w:pPr>
        <w:pStyle w:val="ListParagraph"/>
        <w:numPr>
          <w:ilvl w:val="0"/>
          <w:numId w:val="2"/>
        </w:numPr>
        <w:spacing w:before="60" w:after="60"/>
      </w:pPr>
      <w:r>
        <w:rPr>
          <w:rFonts w:ascii="Arial" w:cs="Arial" w:eastAsia="Arial" w:hAnsi="Arial"/>
          <w:color w:val="444444"/>
          <w:sz w:val="22"/>
          <w:szCs w:val="22"/>
        </w:rPr>
        <w:t xml:space="preserve">Historique des commandes et livraisons par fournisseur</w:t>
      </w:r>
    </w:p>
    <w:p>
      <w:pPr>
        <w:pStyle w:val="ListParagraph"/>
        <w:numPr>
          <w:ilvl w:val="0"/>
          <w:numId w:val="2"/>
        </w:numPr>
        <w:spacing w:before="60" w:after="60"/>
      </w:pPr>
      <w:r>
        <w:rPr>
          <w:rFonts w:ascii="Arial" w:cs="Arial" w:eastAsia="Arial" w:hAnsi="Arial"/>
          <w:color w:val="444444"/>
          <w:sz w:val="22"/>
          <w:szCs w:val="22"/>
        </w:rPr>
        <w:t xml:space="preserve">Évaluation fournisseur (délais, qualité, prix)</w:t>
      </w:r>
    </w:p>
    <w:p>
      <w:pPr>
        <w:pStyle w:val="ListParagraph"/>
        <w:numPr>
          <w:ilvl w:val="0"/>
          <w:numId w:val="2"/>
        </w:numPr>
        <w:spacing w:before="60" w:after="60"/>
      </w:pPr>
      <w:r>
        <w:rPr>
          <w:rFonts w:ascii="Arial" w:cs="Arial" w:eastAsia="Arial" w:hAnsi="Arial"/>
          <w:color w:val="444444"/>
          <w:sz w:val="22"/>
          <w:szCs w:val="22"/>
        </w:rPr>
        <w:t xml:space="preserve">Relevé de compte fournisseur avec exports PDF</w:t>
      </w:r>
    </w:p>
    <w:p>
      <w:pPr>
        <w:pStyle w:val="ListParagraph"/>
        <w:numPr>
          <w:ilvl w:val="0"/>
          <w:numId w:val="2"/>
        </w:numPr>
        <w:spacing w:before="60" w:after="60"/>
      </w:pPr>
      <w:r>
        <w:rPr>
          <w:rFonts w:ascii="Arial" w:cs="Arial" w:eastAsia="Arial" w:hAnsi="Arial"/>
          <w:color w:val="444444"/>
          <w:sz w:val="22"/>
          <w:szCs w:val="22"/>
        </w:rPr>
        <w:t xml:space="preserve">Gestion des contacts multiples par fournisseur</w:t>
      </w:r>
    </w:p>
    <w:p>
      <w:pPr>
        <w:spacing w:before="120" w:after="0"/>
      </w:pPr>
      <w:r>
        <w:t xml:space="preserve"/>
      </w:r>
    </w:p>
    <w:p>
      <w:pPr>
        <w:pStyle w:val="Heading2"/>
        <w:spacing w:before="280" w:after="140"/>
      </w:pPr>
      <w:r>
        <w:rPr>
          <w:rFonts w:ascii="Arial" w:cs="Arial" w:eastAsia="Arial" w:hAnsi="Arial"/>
          <w:b/>
          <w:bCs/>
          <w:color w:val="2E75B6"/>
          <w:sz w:val="28"/>
          <w:szCs w:val="28"/>
        </w:rPr>
        <w:t xml:space="preserve">3.7 Module de Facturation</w:t>
      </w:r>
    </w:p>
    <w:p>
      <w:pPr>
        <w:pStyle w:val="Heading3"/>
        <w:spacing w:before="200" w:after="100"/>
      </w:pPr>
      <w:r>
        <w:rPr>
          <w:rFonts w:ascii="Arial" w:cs="Arial" w:eastAsia="Arial" w:hAnsi="Arial"/>
          <w:b/>
          <w:bCs/>
          <w:color w:val="444444"/>
          <w:sz w:val="24"/>
          <w:szCs w:val="24"/>
        </w:rPr>
        <w:t xml:space="preserve">3.7.1 Génération de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Document</w:t>
            </w:r>
          </w:p>
        </w:tc>
        <w:tc>
          <w:tcPr>
            <w:tcW w:type="dxa" w:w="2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48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Fonctionnalités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Devis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Proposition commerciale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Numérotation auto, conversion en facture, validité</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Bon de commande</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Commande client / fournisseur</w:t>
            </w:r>
          </w:p>
        </w:tc>
        <w:tc>
          <w:tcPr>
            <w:tcW w:type="dxa" w:w="4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Envoi email, suivi statut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Facture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Document de vente officiel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Numérotation auto, TVA, logo, conditions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Facture Proforma</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Facture prévisionnelle</w:t>
            </w:r>
          </w:p>
        </w:tc>
        <w:tc>
          <w:tcPr>
            <w:tcW w:type="dxa" w:w="4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Export PDF, envoi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Avoir / Crédit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Remboursement partiel ou total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Lié à la facture originale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Reçu de paiement</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Confirmation d'encaissement</w:t>
            </w:r>
          </w:p>
        </w:tc>
        <w:tc>
          <w:tcPr>
            <w:tcW w:type="dxa" w:w="4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Impression/email immédiat</w:t>
            </w:r>
          </w:p>
        </w:tc>
      </w:tr>
    </w:tbl>
    <w:p>
      <w:pPr>
        <w:pStyle w:val="Heading3"/>
        <w:spacing w:before="200" w:after="100"/>
      </w:pPr>
      <w:r>
        <w:rPr>
          <w:rFonts w:ascii="Arial" w:cs="Arial" w:eastAsia="Arial" w:hAnsi="Arial"/>
          <w:b/>
          <w:bCs/>
          <w:color w:val="444444"/>
          <w:sz w:val="24"/>
          <w:szCs w:val="24"/>
        </w:rPr>
        <w:t xml:space="preserve">3.7.2 Paramétrage des Factures</w:t>
      </w:r>
    </w:p>
    <w:p>
      <w:pPr>
        <w:pStyle w:val="ListParagraph"/>
        <w:numPr>
          <w:ilvl w:val="0"/>
          <w:numId w:val="2"/>
        </w:numPr>
        <w:spacing w:before="60" w:after="60"/>
      </w:pPr>
      <w:r>
        <w:rPr>
          <w:rFonts w:ascii="Arial" w:cs="Arial" w:eastAsia="Arial" w:hAnsi="Arial"/>
          <w:color w:val="444444"/>
          <w:sz w:val="22"/>
          <w:szCs w:val="22"/>
        </w:rPr>
        <w:t xml:space="preserve">Logo, en-tête et pied de page personnalisables</w:t>
      </w:r>
    </w:p>
    <w:p>
      <w:pPr>
        <w:pStyle w:val="ListParagraph"/>
        <w:numPr>
          <w:ilvl w:val="0"/>
          <w:numId w:val="2"/>
        </w:numPr>
        <w:spacing w:before="60" w:after="60"/>
      </w:pPr>
      <w:r>
        <w:rPr>
          <w:rFonts w:ascii="Arial" w:cs="Arial" w:eastAsia="Arial" w:hAnsi="Arial"/>
          <w:color w:val="444444"/>
          <w:sz w:val="22"/>
          <w:szCs w:val="22"/>
        </w:rPr>
        <w:t xml:space="preserve">Informations légales (RC, NIF, RCCM, numéro de compte)</w:t>
      </w:r>
    </w:p>
    <w:p>
      <w:pPr>
        <w:pStyle w:val="ListParagraph"/>
        <w:numPr>
          <w:ilvl w:val="0"/>
          <w:numId w:val="2"/>
        </w:numPr>
        <w:spacing w:before="60" w:after="60"/>
      </w:pPr>
      <w:r>
        <w:rPr>
          <w:rFonts w:ascii="Arial" w:cs="Arial" w:eastAsia="Arial" w:hAnsi="Arial"/>
          <w:color w:val="444444"/>
          <w:sz w:val="22"/>
          <w:szCs w:val="22"/>
        </w:rPr>
        <w:t xml:space="preserve">Mentions légales et conditions de paiement configurables</w:t>
      </w:r>
    </w:p>
    <w:p>
      <w:pPr>
        <w:pStyle w:val="ListParagraph"/>
        <w:numPr>
          <w:ilvl w:val="0"/>
          <w:numId w:val="2"/>
        </w:numPr>
        <w:spacing w:before="60" w:after="60"/>
      </w:pPr>
      <w:r>
        <w:rPr>
          <w:rFonts w:ascii="Arial" w:cs="Arial" w:eastAsia="Arial" w:hAnsi="Arial"/>
          <w:color w:val="444444"/>
          <w:sz w:val="22"/>
          <w:szCs w:val="22"/>
        </w:rPr>
        <w:t xml:space="preserve">Modèles de factures multiples (classique, moderne, minimaliste)</w:t>
      </w:r>
    </w:p>
    <w:p>
      <w:pPr>
        <w:pStyle w:val="ListParagraph"/>
        <w:numPr>
          <w:ilvl w:val="0"/>
          <w:numId w:val="2"/>
        </w:numPr>
        <w:spacing w:before="60" w:after="60"/>
      </w:pPr>
      <w:r>
        <w:rPr>
          <w:rFonts w:ascii="Arial" w:cs="Arial" w:eastAsia="Arial" w:hAnsi="Arial"/>
          <w:color w:val="444444"/>
          <w:sz w:val="22"/>
          <w:szCs w:val="22"/>
        </w:rPr>
        <w:t xml:space="preserve">Numérotation automatique et séquentielle</w:t>
      </w:r>
    </w:p>
    <w:p>
      <w:pPr>
        <w:pStyle w:val="ListParagraph"/>
        <w:numPr>
          <w:ilvl w:val="0"/>
          <w:numId w:val="2"/>
        </w:numPr>
        <w:spacing w:before="60" w:after="60"/>
      </w:pPr>
      <w:r>
        <w:rPr>
          <w:rFonts w:ascii="Arial" w:cs="Arial" w:eastAsia="Arial" w:hAnsi="Arial"/>
          <w:color w:val="444444"/>
          <w:sz w:val="22"/>
          <w:szCs w:val="22"/>
        </w:rPr>
        <w:t xml:space="preserve">Gestion multi-devises avec taux de change</w:t>
      </w:r>
    </w:p>
    <w:p>
      <w:pPr>
        <w:pStyle w:val="Heading3"/>
        <w:spacing w:before="200" w:after="100"/>
      </w:pPr>
      <w:r>
        <w:rPr>
          <w:rFonts w:ascii="Arial" w:cs="Arial" w:eastAsia="Arial" w:hAnsi="Arial"/>
          <w:b/>
          <w:bCs/>
          <w:color w:val="444444"/>
          <w:sz w:val="24"/>
          <w:szCs w:val="24"/>
        </w:rPr>
        <w:t xml:space="preserve">3.7.3 Suivi des Paiements</w:t>
      </w:r>
    </w:p>
    <w:p>
      <w:pPr>
        <w:pStyle w:val="ListParagraph"/>
        <w:numPr>
          <w:ilvl w:val="0"/>
          <w:numId w:val="2"/>
        </w:numPr>
        <w:spacing w:before="60" w:after="60"/>
      </w:pPr>
      <w:r>
        <w:rPr>
          <w:rFonts w:ascii="Arial" w:cs="Arial" w:eastAsia="Arial" w:hAnsi="Arial"/>
          <w:color w:val="444444"/>
          <w:sz w:val="22"/>
          <w:szCs w:val="22"/>
        </w:rPr>
        <w:t xml:space="preserve">Suivi du statut de paiement : Non payé / Partiellement payé / Payé / En retard</w:t>
      </w:r>
    </w:p>
    <w:p>
      <w:pPr>
        <w:pStyle w:val="ListParagraph"/>
        <w:numPr>
          <w:ilvl w:val="0"/>
          <w:numId w:val="2"/>
        </w:numPr>
        <w:spacing w:before="60" w:after="60"/>
      </w:pPr>
      <w:r>
        <w:rPr>
          <w:rFonts w:ascii="Arial" w:cs="Arial" w:eastAsia="Arial" w:hAnsi="Arial"/>
          <w:color w:val="444444"/>
          <w:sz w:val="22"/>
          <w:szCs w:val="22"/>
        </w:rPr>
        <w:t xml:space="preserve">Relances automatiques par email/SMS aux échéances</w:t>
      </w:r>
    </w:p>
    <w:p>
      <w:pPr>
        <w:pStyle w:val="ListParagraph"/>
        <w:numPr>
          <w:ilvl w:val="0"/>
          <w:numId w:val="2"/>
        </w:numPr>
        <w:spacing w:before="60" w:after="60"/>
      </w:pPr>
      <w:r>
        <w:rPr>
          <w:rFonts w:ascii="Arial" w:cs="Arial" w:eastAsia="Arial" w:hAnsi="Arial"/>
          <w:color w:val="444444"/>
          <w:sz w:val="22"/>
          <w:szCs w:val="22"/>
        </w:rPr>
        <w:t xml:space="preserve">Enregistrement des paiements multiples sur une même facture</w:t>
      </w:r>
    </w:p>
    <w:p>
      <w:pPr>
        <w:pStyle w:val="ListParagraph"/>
        <w:numPr>
          <w:ilvl w:val="0"/>
          <w:numId w:val="2"/>
        </w:numPr>
        <w:spacing w:before="60" w:after="60"/>
      </w:pPr>
      <w:r>
        <w:rPr>
          <w:rFonts w:ascii="Arial" w:cs="Arial" w:eastAsia="Arial" w:hAnsi="Arial"/>
          <w:color w:val="444444"/>
          <w:sz w:val="22"/>
          <w:szCs w:val="22"/>
        </w:rPr>
        <w:t xml:space="preserve">Tableau de bord des créances en attente</w:t>
      </w:r>
    </w:p>
    <w:p>
      <w:pPr>
        <w:spacing w:before="120" w:after="0"/>
      </w:pPr>
      <w:r>
        <w:t xml:space="preserve"/>
      </w:r>
    </w:p>
    <w:p>
      <w:pPr>
        <w:pStyle w:val="Heading2"/>
        <w:spacing w:before="280" w:after="140"/>
      </w:pPr>
      <w:r>
        <w:rPr>
          <w:rFonts w:ascii="Arial" w:cs="Arial" w:eastAsia="Arial" w:hAnsi="Arial"/>
          <w:b/>
          <w:bCs/>
          <w:color w:val="2E75B6"/>
          <w:sz w:val="28"/>
          <w:szCs w:val="28"/>
        </w:rPr>
        <w:t xml:space="preserve">3.8 Tableau de Bord et Rapports</w:t>
      </w:r>
    </w:p>
    <w:p>
      <w:pPr>
        <w:pStyle w:val="Heading3"/>
        <w:spacing w:before="200" w:after="100"/>
      </w:pPr>
      <w:r>
        <w:rPr>
          <w:rFonts w:ascii="Arial" w:cs="Arial" w:eastAsia="Arial" w:hAnsi="Arial"/>
          <w:b/>
          <w:bCs/>
          <w:color w:val="444444"/>
          <w:sz w:val="24"/>
          <w:szCs w:val="24"/>
        </w:rPr>
        <w:t xml:space="preserve">3.8.1 Dashboard Principal</w:t>
      </w:r>
    </w:p>
    <w:p>
      <w:pPr>
        <w:pStyle w:val="ListParagraph"/>
        <w:numPr>
          <w:ilvl w:val="0"/>
          <w:numId w:val="2"/>
        </w:numPr>
        <w:spacing w:before="60" w:after="60"/>
      </w:pPr>
      <w:r>
        <w:rPr>
          <w:rFonts w:ascii="Arial" w:cs="Arial" w:eastAsia="Arial" w:hAnsi="Arial"/>
          <w:color w:val="444444"/>
          <w:sz w:val="22"/>
          <w:szCs w:val="22"/>
        </w:rPr>
        <w:t xml:space="preserve">Chiffre d'affaires du jour, de la semaine et du mois (avec comparaison période précédente)</w:t>
      </w:r>
    </w:p>
    <w:p>
      <w:pPr>
        <w:pStyle w:val="ListParagraph"/>
        <w:numPr>
          <w:ilvl w:val="0"/>
          <w:numId w:val="2"/>
        </w:numPr>
        <w:spacing w:before="60" w:after="60"/>
      </w:pPr>
      <w:r>
        <w:rPr>
          <w:rFonts w:ascii="Arial" w:cs="Arial" w:eastAsia="Arial" w:hAnsi="Arial"/>
          <w:color w:val="444444"/>
          <w:sz w:val="22"/>
          <w:szCs w:val="22"/>
        </w:rPr>
        <w:t xml:space="preserve">Nombre de transactions, panier moyen, marge brute</w:t>
      </w:r>
    </w:p>
    <w:p>
      <w:pPr>
        <w:pStyle w:val="ListParagraph"/>
        <w:numPr>
          <w:ilvl w:val="0"/>
          <w:numId w:val="2"/>
        </w:numPr>
        <w:spacing w:before="60" w:after="60"/>
      </w:pPr>
      <w:r>
        <w:rPr>
          <w:rFonts w:ascii="Arial" w:cs="Arial" w:eastAsia="Arial" w:hAnsi="Arial"/>
          <w:color w:val="444444"/>
          <w:sz w:val="22"/>
          <w:szCs w:val="22"/>
        </w:rPr>
        <w:t xml:space="preserve">Top 10 produits les plus vendus et les plus rentables</w:t>
      </w:r>
    </w:p>
    <w:p>
      <w:pPr>
        <w:pStyle w:val="ListParagraph"/>
        <w:numPr>
          <w:ilvl w:val="0"/>
          <w:numId w:val="2"/>
        </w:numPr>
        <w:spacing w:before="60" w:after="60"/>
      </w:pPr>
      <w:r>
        <w:rPr>
          <w:rFonts w:ascii="Arial" w:cs="Arial" w:eastAsia="Arial" w:hAnsi="Arial"/>
          <w:color w:val="444444"/>
          <w:sz w:val="22"/>
          <w:szCs w:val="22"/>
        </w:rPr>
        <w:t xml:space="preserve">Alertes stock critique et ruptures en temps réel</w:t>
      </w:r>
    </w:p>
    <w:p>
      <w:pPr>
        <w:pStyle w:val="ListParagraph"/>
        <w:numPr>
          <w:ilvl w:val="0"/>
          <w:numId w:val="2"/>
        </w:numPr>
        <w:spacing w:before="60" w:after="60"/>
      </w:pPr>
      <w:r>
        <w:rPr>
          <w:rFonts w:ascii="Arial" w:cs="Arial" w:eastAsia="Arial" w:hAnsi="Arial"/>
          <w:color w:val="444444"/>
          <w:sz w:val="22"/>
          <w:szCs w:val="22"/>
        </w:rPr>
        <w:t xml:space="preserve">Graphiques : courbe des ventes, répartition par catégorie, évolution du stock</w:t>
      </w:r>
    </w:p>
    <w:p>
      <w:pPr>
        <w:pStyle w:val="ListParagraph"/>
        <w:numPr>
          <w:ilvl w:val="0"/>
          <w:numId w:val="2"/>
        </w:numPr>
        <w:spacing w:before="60" w:after="60"/>
      </w:pPr>
      <w:r>
        <w:rPr>
          <w:rFonts w:ascii="Arial" w:cs="Arial" w:eastAsia="Arial" w:hAnsi="Arial"/>
          <w:color w:val="444444"/>
          <w:sz w:val="22"/>
          <w:szCs w:val="22"/>
        </w:rPr>
        <w:t xml:space="preserve">Produits sans mouvement (dormants)</w:t>
      </w:r>
    </w:p>
    <w:p>
      <w:pPr>
        <w:pStyle w:val="Heading3"/>
        <w:spacing w:before="200" w:after="100"/>
      </w:pPr>
      <w:r>
        <w:rPr>
          <w:rFonts w:ascii="Arial" w:cs="Arial" w:eastAsia="Arial" w:hAnsi="Arial"/>
          <w:b/>
          <w:bCs/>
          <w:color w:val="444444"/>
          <w:sz w:val="24"/>
          <w:szCs w:val="24"/>
        </w:rPr>
        <w:t xml:space="preserve">3.8.2 Rapports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Rapport</w:t>
            </w:r>
          </w:p>
        </w:tc>
        <w:tc>
          <w:tcPr>
            <w:tcW w:type="dxa" w:w="3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Contenu</w:t>
            </w:r>
          </w:p>
        </w:tc>
        <w:tc>
          <w:tcPr>
            <w:tcW w:type="dxa" w:w="30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Format export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Rapport des ventes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Ventes par période, produit, client, vendeur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PDF, Excel, CSV</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Rapport des achats</w:t>
            </w:r>
          </w:p>
        </w:tc>
        <w:tc>
          <w:tcPr>
            <w:tcW w:type="dxa" w:w="3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Achats par période, fournisseur, produit</w:t>
            </w:r>
          </w:p>
        </w:tc>
        <w:tc>
          <w:tcPr>
            <w:tcW w:type="dxa" w:w="30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PDF, Excel, CSV</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Rapport de stock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État du stock, valorisation, mouvements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PDF, Excel, CSV</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Rapport clients</w:t>
            </w:r>
          </w:p>
        </w:tc>
        <w:tc>
          <w:tcPr>
            <w:tcW w:type="dxa" w:w="3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CA par client, créances, fidélité</w:t>
            </w:r>
          </w:p>
        </w:tc>
        <w:tc>
          <w:tcPr>
            <w:tcW w:type="dxa" w:w="30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PDF, Excel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Rapport fournisseurs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Dettes, délais, historique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PDF, Excel</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Rapport financier</w:t>
            </w:r>
          </w:p>
        </w:tc>
        <w:tc>
          <w:tcPr>
            <w:tcW w:type="dxa" w:w="3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CA, marges, bénéfices, TVA collectée</w:t>
            </w:r>
          </w:p>
        </w:tc>
        <w:tc>
          <w:tcPr>
            <w:tcW w:type="dxa" w:w="30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PDF, Excel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Inventaire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Stock physique vs théorique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PDF, Excel</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Journal de caisse</w:t>
            </w:r>
          </w:p>
        </w:tc>
        <w:tc>
          <w:tcPr>
            <w:tcW w:type="dxa" w:w="3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Encaissements journaliers, solde</w:t>
            </w:r>
          </w:p>
        </w:tc>
        <w:tc>
          <w:tcPr>
            <w:tcW w:type="dxa" w:w="30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PDF, Excel</w:t>
            </w:r>
          </w:p>
        </w:tc>
      </w:tr>
    </w:tbl>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4. Expérience Utilisateur (UX/UI)</w:t>
      </w:r>
    </w:p>
    <w:p>
      <w:pPr>
        <w:pStyle w:val="Heading2"/>
        <w:spacing w:before="280" w:after="140"/>
      </w:pPr>
      <w:r>
        <w:rPr>
          <w:rFonts w:ascii="Arial" w:cs="Arial" w:eastAsia="Arial" w:hAnsi="Arial"/>
          <w:b/>
          <w:bCs/>
          <w:color w:val="2E75B6"/>
          <w:sz w:val="28"/>
          <w:szCs w:val="28"/>
        </w:rPr>
        <w:t xml:space="preserve">4.1 Principes de Design</w:t>
      </w:r>
    </w:p>
    <w:p>
      <w:pPr>
        <w:pStyle w:val="ListParagraph"/>
        <w:numPr>
          <w:ilvl w:val="0"/>
          <w:numId w:val="2"/>
        </w:numPr>
        <w:spacing w:before="60" w:after="60"/>
      </w:pPr>
      <w:r>
        <w:rPr>
          <w:rFonts w:ascii="Arial" w:cs="Arial" w:eastAsia="Arial" w:hAnsi="Arial"/>
          <w:color w:val="444444"/>
          <w:sz w:val="22"/>
          <w:szCs w:val="22"/>
        </w:rPr>
        <w:t xml:space="preserve">Design épuré, moderne et professionnel (style Material Design / Fluent)</w:t>
      </w:r>
    </w:p>
    <w:p>
      <w:pPr>
        <w:pStyle w:val="ListParagraph"/>
        <w:numPr>
          <w:ilvl w:val="0"/>
          <w:numId w:val="2"/>
        </w:numPr>
        <w:spacing w:before="60" w:after="60"/>
      </w:pPr>
      <w:r>
        <w:rPr>
          <w:rFonts w:ascii="Arial" w:cs="Arial" w:eastAsia="Arial" w:hAnsi="Arial"/>
          <w:color w:val="444444"/>
          <w:sz w:val="22"/>
          <w:szCs w:val="22"/>
        </w:rPr>
        <w:t xml:space="preserve">Interface en langue française avec support multilingue (Arabe, Anglais)</w:t>
      </w:r>
    </w:p>
    <w:p>
      <w:pPr>
        <w:pStyle w:val="ListParagraph"/>
        <w:numPr>
          <w:ilvl w:val="0"/>
          <w:numId w:val="2"/>
        </w:numPr>
        <w:spacing w:before="60" w:after="60"/>
      </w:pPr>
      <w:r>
        <w:rPr>
          <w:rFonts w:ascii="Arial" w:cs="Arial" w:eastAsia="Arial" w:hAnsi="Arial"/>
          <w:color w:val="444444"/>
          <w:sz w:val="22"/>
          <w:szCs w:val="22"/>
        </w:rPr>
        <w:t xml:space="preserve">Mode sombre / mode clair (configurable par l'utilisateur)</w:t>
      </w:r>
    </w:p>
    <w:p>
      <w:pPr>
        <w:pStyle w:val="ListParagraph"/>
        <w:numPr>
          <w:ilvl w:val="0"/>
          <w:numId w:val="2"/>
        </w:numPr>
        <w:spacing w:before="60" w:after="60"/>
      </w:pPr>
      <w:r>
        <w:rPr>
          <w:rFonts w:ascii="Arial" w:cs="Arial" w:eastAsia="Arial" w:hAnsi="Arial"/>
          <w:color w:val="444444"/>
          <w:sz w:val="22"/>
          <w:szCs w:val="22"/>
        </w:rPr>
        <w:t xml:space="preserve">Accessibilité : contraste suffisant, tailles de police ajustables</w:t>
      </w:r>
    </w:p>
    <w:p>
      <w:pPr>
        <w:pStyle w:val="ListParagraph"/>
        <w:numPr>
          <w:ilvl w:val="0"/>
          <w:numId w:val="2"/>
        </w:numPr>
        <w:spacing w:before="60" w:after="60"/>
      </w:pPr>
      <w:r>
        <w:rPr>
          <w:rFonts w:ascii="Arial" w:cs="Arial" w:eastAsia="Arial" w:hAnsi="Arial"/>
          <w:color w:val="444444"/>
          <w:sz w:val="22"/>
          <w:szCs w:val="22"/>
        </w:rPr>
        <w:t xml:space="preserve">Responsive design : desktop, tablette, smartphone</w:t>
      </w:r>
    </w:p>
    <w:p>
      <w:pPr>
        <w:pStyle w:val="ListParagraph"/>
        <w:numPr>
          <w:ilvl w:val="0"/>
          <w:numId w:val="2"/>
        </w:numPr>
        <w:spacing w:before="60" w:after="60"/>
      </w:pPr>
      <w:r>
        <w:rPr>
          <w:rFonts w:ascii="Arial" w:cs="Arial" w:eastAsia="Arial" w:hAnsi="Arial"/>
          <w:color w:val="444444"/>
          <w:sz w:val="22"/>
          <w:szCs w:val="22"/>
        </w:rPr>
        <w:t xml:space="preserve">Temps de chargement &lt; 2 secondes pour les opérations courantes</w:t>
      </w:r>
    </w:p>
    <w:p>
      <w:pPr>
        <w:pStyle w:val="Heading2"/>
        <w:spacing w:before="280" w:after="140"/>
      </w:pPr>
      <w:r>
        <w:rPr>
          <w:rFonts w:ascii="Arial" w:cs="Arial" w:eastAsia="Arial" w:hAnsi="Arial"/>
          <w:b/>
          <w:bCs/>
          <w:color w:val="2E75B6"/>
          <w:sz w:val="28"/>
          <w:szCs w:val="28"/>
        </w:rPr>
        <w:t xml:space="preserve">4.2 Écrans Principaux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Écran</w:t>
            </w:r>
          </w:p>
        </w:tc>
        <w:tc>
          <w:tcPr>
            <w:tcW w:type="dxa" w:w="68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Dashboard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Vue synthétique : KPIs, graphiques, alertes, accès rapides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Point de Vente</w:t>
            </w:r>
          </w:p>
        </w:tc>
        <w:tc>
          <w:tcPr>
            <w:tcW w:type="dxa" w:w="6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Interface caisse tactile : panier, produits, paiement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Catalogue produits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Grille/liste avec filtres, tri, recherche, actions rapides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Fiche produit</w:t>
            </w:r>
          </w:p>
        </w:tc>
        <w:tc>
          <w:tcPr>
            <w:tcW w:type="dxa" w:w="6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Détails complets, stock, mouvements, historique prix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Liste clients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Tableau avec recherche, filtres, export</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Fiche client</w:t>
            </w:r>
          </w:p>
        </w:tc>
        <w:tc>
          <w:tcPr>
            <w:tcW w:type="dxa" w:w="6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Profil, historique, solde, factures en attente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Liste fournisseurs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Tableau de bord fournisseurs, dettes, commandes en cours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Gestion des achats</w:t>
            </w:r>
          </w:p>
        </w:tc>
        <w:tc>
          <w:tcPr>
            <w:tcW w:type="dxa" w:w="6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Création BC, réception, historique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Facturation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Création facture, modèles, suivi paiements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Rapports</w:t>
            </w:r>
          </w:p>
        </w:tc>
        <w:tc>
          <w:tcPr>
            <w:tcW w:type="dxa" w:w="6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Sélection période, graphiques dynamiques, exports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Paramètres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Configuration magasin, utilisateurs, TVA, devises</w:t>
            </w:r>
          </w:p>
        </w:tc>
      </w:tr>
    </w:tbl>
    <w:p>
      <w:pPr>
        <w:pStyle w:val="Heading2"/>
        <w:spacing w:before="280" w:after="140"/>
      </w:pPr>
      <w:r>
        <w:rPr>
          <w:rFonts w:ascii="Arial" w:cs="Arial" w:eastAsia="Arial" w:hAnsi="Arial"/>
          <w:b/>
          <w:bCs/>
          <w:color w:val="2E75B6"/>
          <w:sz w:val="28"/>
          <w:szCs w:val="28"/>
        </w:rPr>
        <w:t xml:space="preserve">4.3 Application Mobile — Fonctionnalités Spécifiques</w:t>
      </w:r>
    </w:p>
    <w:p>
      <w:pPr>
        <w:pStyle w:val="ListParagraph"/>
        <w:numPr>
          <w:ilvl w:val="0"/>
          <w:numId w:val="2"/>
        </w:numPr>
        <w:spacing w:before="60" w:after="60"/>
      </w:pPr>
      <w:r>
        <w:rPr>
          <w:rFonts w:ascii="Arial" w:cs="Arial" w:eastAsia="Arial" w:hAnsi="Arial"/>
          <w:color w:val="444444"/>
          <w:sz w:val="22"/>
          <w:szCs w:val="22"/>
        </w:rPr>
        <w:t xml:space="preserve">Scan de code-barres via caméra pour entrées, sorties et ventes</w:t>
      </w:r>
    </w:p>
    <w:p>
      <w:pPr>
        <w:pStyle w:val="ListParagraph"/>
        <w:numPr>
          <w:ilvl w:val="0"/>
          <w:numId w:val="2"/>
        </w:numPr>
        <w:spacing w:before="60" w:after="60"/>
      </w:pPr>
      <w:r>
        <w:rPr>
          <w:rFonts w:ascii="Arial" w:cs="Arial" w:eastAsia="Arial" w:hAnsi="Arial"/>
          <w:color w:val="444444"/>
          <w:sz w:val="22"/>
          <w:szCs w:val="22"/>
        </w:rPr>
        <w:t xml:space="preserve">Notifications push pour alertes stock et rappels</w:t>
      </w:r>
    </w:p>
    <w:p>
      <w:pPr>
        <w:pStyle w:val="ListParagraph"/>
        <w:numPr>
          <w:ilvl w:val="0"/>
          <w:numId w:val="2"/>
        </w:numPr>
        <w:spacing w:before="60" w:after="60"/>
      </w:pPr>
      <w:r>
        <w:rPr>
          <w:rFonts w:ascii="Arial" w:cs="Arial" w:eastAsia="Arial" w:hAnsi="Arial"/>
          <w:color w:val="444444"/>
          <w:sz w:val="22"/>
          <w:szCs w:val="22"/>
        </w:rPr>
        <w:t xml:space="preserve">Mode hors-ligne complet pour les opérations de vente</w:t>
      </w:r>
    </w:p>
    <w:p>
      <w:pPr>
        <w:pStyle w:val="ListParagraph"/>
        <w:numPr>
          <w:ilvl w:val="0"/>
          <w:numId w:val="2"/>
        </w:numPr>
        <w:spacing w:before="60" w:after="60"/>
      </w:pPr>
      <w:r>
        <w:rPr>
          <w:rFonts w:ascii="Arial" w:cs="Arial" w:eastAsia="Arial" w:hAnsi="Arial"/>
          <w:color w:val="444444"/>
          <w:sz w:val="22"/>
          <w:szCs w:val="22"/>
        </w:rPr>
        <w:t xml:space="preserve">Interface simplifiée optimisée pour les petits écrans</w:t>
      </w:r>
    </w:p>
    <w:p>
      <w:pPr>
        <w:pStyle w:val="ListParagraph"/>
        <w:numPr>
          <w:ilvl w:val="0"/>
          <w:numId w:val="2"/>
        </w:numPr>
        <w:spacing w:before="60" w:after="60"/>
      </w:pPr>
      <w:r>
        <w:rPr>
          <w:rFonts w:ascii="Arial" w:cs="Arial" w:eastAsia="Arial" w:hAnsi="Arial"/>
          <w:color w:val="444444"/>
          <w:sz w:val="22"/>
          <w:szCs w:val="22"/>
        </w:rPr>
        <w:t xml:space="preserve">Signature électronique pour les bons de livraison</w:t>
      </w:r>
    </w:p>
    <w:p>
      <w:pPr>
        <w:pStyle w:val="ListParagraph"/>
        <w:numPr>
          <w:ilvl w:val="0"/>
          <w:numId w:val="2"/>
        </w:numPr>
        <w:spacing w:before="60" w:after="60"/>
      </w:pPr>
      <w:r>
        <w:rPr>
          <w:rFonts w:ascii="Arial" w:cs="Arial" w:eastAsia="Arial" w:hAnsi="Arial"/>
          <w:color w:val="444444"/>
          <w:sz w:val="22"/>
          <w:szCs w:val="22"/>
        </w:rPr>
        <w:t xml:space="preserve">Partage de factures par WhatsApp / email directement depuis l'app</w:t>
      </w:r>
    </w:p>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5. Sécurité et Conformité</w:t>
      </w:r>
    </w:p>
    <w:p>
      <w:pPr>
        <w:pStyle w:val="Heading2"/>
        <w:spacing w:before="280" w:after="140"/>
      </w:pPr>
      <w:r>
        <w:rPr>
          <w:rFonts w:ascii="Arial" w:cs="Arial" w:eastAsia="Arial" w:hAnsi="Arial"/>
          <w:b/>
          <w:bCs/>
          <w:color w:val="2E75B6"/>
          <w:sz w:val="28"/>
          <w:szCs w:val="28"/>
        </w:rPr>
        <w:t xml:space="preserve">5.1 Sécurité Applicative</w:t>
      </w:r>
    </w:p>
    <w:p>
      <w:pPr>
        <w:pStyle w:val="ListParagraph"/>
        <w:numPr>
          <w:ilvl w:val="0"/>
          <w:numId w:val="2"/>
        </w:numPr>
        <w:spacing w:before="60" w:after="60"/>
      </w:pPr>
      <w:r>
        <w:rPr>
          <w:rFonts w:ascii="Arial" w:cs="Arial" w:eastAsia="Arial" w:hAnsi="Arial"/>
          <w:color w:val="444444"/>
          <w:sz w:val="22"/>
          <w:szCs w:val="22"/>
        </w:rPr>
        <w:t xml:space="preserve">Chiffrement des données en transit (HTTPS/TLS 1.3)</w:t>
      </w:r>
    </w:p>
    <w:p>
      <w:pPr>
        <w:pStyle w:val="ListParagraph"/>
        <w:numPr>
          <w:ilvl w:val="0"/>
          <w:numId w:val="2"/>
        </w:numPr>
        <w:spacing w:before="60" w:after="60"/>
      </w:pPr>
      <w:r>
        <w:rPr>
          <w:rFonts w:ascii="Arial" w:cs="Arial" w:eastAsia="Arial" w:hAnsi="Arial"/>
          <w:color w:val="444444"/>
          <w:sz w:val="22"/>
          <w:szCs w:val="22"/>
        </w:rPr>
        <w:t xml:space="preserve">Chiffrement des données sensibles en base (AES-256)</w:t>
      </w:r>
    </w:p>
    <w:p>
      <w:pPr>
        <w:pStyle w:val="ListParagraph"/>
        <w:numPr>
          <w:ilvl w:val="0"/>
          <w:numId w:val="2"/>
        </w:numPr>
        <w:spacing w:before="60" w:after="60"/>
      </w:pPr>
      <w:r>
        <w:rPr>
          <w:rFonts w:ascii="Arial" w:cs="Arial" w:eastAsia="Arial" w:hAnsi="Arial"/>
          <w:color w:val="444444"/>
          <w:sz w:val="22"/>
          <w:szCs w:val="22"/>
        </w:rPr>
        <w:t xml:space="preserve">Hachage des mots de passe (bcrypt avec salt)</w:t>
      </w:r>
    </w:p>
    <w:p>
      <w:pPr>
        <w:pStyle w:val="ListParagraph"/>
        <w:numPr>
          <w:ilvl w:val="0"/>
          <w:numId w:val="2"/>
        </w:numPr>
        <w:spacing w:before="60" w:after="60"/>
      </w:pPr>
      <w:r>
        <w:rPr>
          <w:rFonts w:ascii="Arial" w:cs="Arial" w:eastAsia="Arial" w:hAnsi="Arial"/>
          <w:color w:val="444444"/>
          <w:sz w:val="22"/>
          <w:szCs w:val="22"/>
        </w:rPr>
        <w:t xml:space="preserve">Protection CSRF, XSS, injection SQL (ORM Prisma/TypeORM)</w:t>
      </w:r>
    </w:p>
    <w:p>
      <w:pPr>
        <w:pStyle w:val="ListParagraph"/>
        <w:numPr>
          <w:ilvl w:val="0"/>
          <w:numId w:val="2"/>
        </w:numPr>
        <w:spacing w:before="60" w:after="60"/>
      </w:pPr>
      <w:r>
        <w:rPr>
          <w:rFonts w:ascii="Arial" w:cs="Arial" w:eastAsia="Arial" w:hAnsi="Arial"/>
          <w:color w:val="444444"/>
          <w:sz w:val="22"/>
          <w:szCs w:val="22"/>
        </w:rPr>
        <w:t xml:space="preserve">Rate limiting sur les endpoints d'API</w:t>
      </w:r>
    </w:p>
    <w:p>
      <w:pPr>
        <w:pStyle w:val="ListParagraph"/>
        <w:numPr>
          <w:ilvl w:val="0"/>
          <w:numId w:val="2"/>
        </w:numPr>
        <w:spacing w:before="60" w:after="60"/>
      </w:pPr>
      <w:r>
        <w:rPr>
          <w:rFonts w:ascii="Arial" w:cs="Arial" w:eastAsia="Arial" w:hAnsi="Arial"/>
          <w:color w:val="444444"/>
          <w:sz w:val="22"/>
          <w:szCs w:val="22"/>
        </w:rPr>
        <w:t xml:space="preserve">Audit log : toutes les actions sensibles sont tracées</w:t>
      </w:r>
    </w:p>
    <w:p>
      <w:pPr>
        <w:pStyle w:val="ListParagraph"/>
        <w:numPr>
          <w:ilvl w:val="0"/>
          <w:numId w:val="2"/>
        </w:numPr>
        <w:spacing w:before="60" w:after="60"/>
      </w:pPr>
      <w:r>
        <w:rPr>
          <w:rFonts w:ascii="Arial" w:cs="Arial" w:eastAsia="Arial" w:hAnsi="Arial"/>
          <w:color w:val="444444"/>
          <w:sz w:val="22"/>
          <w:szCs w:val="22"/>
        </w:rPr>
        <w:t xml:space="preserve">Validation et sanitisation de toutes les entrées utilisateur</w:t>
      </w:r>
    </w:p>
    <w:p>
      <w:pPr>
        <w:pStyle w:val="Heading2"/>
        <w:spacing w:before="280" w:after="140"/>
      </w:pPr>
      <w:r>
        <w:rPr>
          <w:rFonts w:ascii="Arial" w:cs="Arial" w:eastAsia="Arial" w:hAnsi="Arial"/>
          <w:b/>
          <w:bCs/>
          <w:color w:val="2E75B6"/>
          <w:sz w:val="28"/>
          <w:szCs w:val="28"/>
        </w:rPr>
        <w:t xml:space="preserve">5.2 Gestion des Sauvegardes</w:t>
      </w:r>
    </w:p>
    <w:p>
      <w:pPr>
        <w:pStyle w:val="ListParagraph"/>
        <w:numPr>
          <w:ilvl w:val="0"/>
          <w:numId w:val="2"/>
        </w:numPr>
        <w:spacing w:before="60" w:after="60"/>
      </w:pPr>
      <w:r>
        <w:rPr>
          <w:rFonts w:ascii="Arial" w:cs="Arial" w:eastAsia="Arial" w:hAnsi="Arial"/>
          <w:color w:val="444444"/>
          <w:sz w:val="22"/>
          <w:szCs w:val="22"/>
        </w:rPr>
        <w:t xml:space="preserve">Sauvegarde automatique de la base de données toutes les 24h</w:t>
      </w:r>
    </w:p>
    <w:p>
      <w:pPr>
        <w:pStyle w:val="ListParagraph"/>
        <w:numPr>
          <w:ilvl w:val="0"/>
          <w:numId w:val="2"/>
        </w:numPr>
        <w:spacing w:before="60" w:after="60"/>
      </w:pPr>
      <w:r>
        <w:rPr>
          <w:rFonts w:ascii="Arial" w:cs="Arial" w:eastAsia="Arial" w:hAnsi="Arial"/>
          <w:color w:val="444444"/>
          <w:sz w:val="22"/>
          <w:szCs w:val="22"/>
        </w:rPr>
        <w:t xml:space="preserve">Rétention des sauvegardes : 30 jours glissants</w:t>
      </w:r>
    </w:p>
    <w:p>
      <w:pPr>
        <w:pStyle w:val="ListParagraph"/>
        <w:numPr>
          <w:ilvl w:val="0"/>
          <w:numId w:val="2"/>
        </w:numPr>
        <w:spacing w:before="60" w:after="60"/>
      </w:pPr>
      <w:r>
        <w:rPr>
          <w:rFonts w:ascii="Arial" w:cs="Arial" w:eastAsia="Arial" w:hAnsi="Arial"/>
          <w:color w:val="444444"/>
          <w:sz w:val="22"/>
          <w:szCs w:val="22"/>
        </w:rPr>
        <w:t xml:space="preserve">Sauvegarde des fichiers média (images, factures) en miroir S3</w:t>
      </w:r>
    </w:p>
    <w:p>
      <w:pPr>
        <w:pStyle w:val="ListParagraph"/>
        <w:numPr>
          <w:ilvl w:val="0"/>
          <w:numId w:val="2"/>
        </w:numPr>
        <w:spacing w:before="60" w:after="60"/>
      </w:pPr>
      <w:r>
        <w:rPr>
          <w:rFonts w:ascii="Arial" w:cs="Arial" w:eastAsia="Arial" w:hAnsi="Arial"/>
          <w:color w:val="444444"/>
          <w:sz w:val="22"/>
          <w:szCs w:val="22"/>
        </w:rPr>
        <w:t xml:space="preserve">Procédure de restauration documentée et testée</w:t>
      </w:r>
    </w:p>
    <w:p>
      <w:pPr>
        <w:pStyle w:val="ListParagraph"/>
        <w:numPr>
          <w:ilvl w:val="0"/>
          <w:numId w:val="2"/>
        </w:numPr>
        <w:spacing w:before="60" w:after="60"/>
      </w:pPr>
      <w:r>
        <w:rPr>
          <w:rFonts w:ascii="Arial" w:cs="Arial" w:eastAsia="Arial" w:hAnsi="Arial"/>
          <w:color w:val="444444"/>
          <w:sz w:val="22"/>
          <w:szCs w:val="22"/>
        </w:rPr>
        <w:t xml:space="preserve">Export manuel des données par l'administrateur</w:t>
      </w:r>
    </w:p>
    <w:p>
      <w:pPr>
        <w:pStyle w:val="Heading2"/>
        <w:spacing w:before="280" w:after="140"/>
      </w:pPr>
      <w:r>
        <w:rPr>
          <w:rFonts w:ascii="Arial" w:cs="Arial" w:eastAsia="Arial" w:hAnsi="Arial"/>
          <w:b/>
          <w:bCs/>
          <w:color w:val="2E75B6"/>
          <w:sz w:val="28"/>
          <w:szCs w:val="28"/>
        </w:rPr>
        <w:t xml:space="preserve">5.3 Conformité RGPD</w:t>
      </w:r>
    </w:p>
    <w:p>
      <w:pPr>
        <w:pStyle w:val="ListParagraph"/>
        <w:numPr>
          <w:ilvl w:val="0"/>
          <w:numId w:val="2"/>
        </w:numPr>
        <w:spacing w:before="60" w:after="60"/>
      </w:pPr>
      <w:r>
        <w:rPr>
          <w:rFonts w:ascii="Arial" w:cs="Arial" w:eastAsia="Arial" w:hAnsi="Arial"/>
          <w:color w:val="444444"/>
          <w:sz w:val="22"/>
          <w:szCs w:val="22"/>
        </w:rPr>
        <w:t xml:space="preserve">Consentement explicite pour la collecte des données clients</w:t>
      </w:r>
    </w:p>
    <w:p>
      <w:pPr>
        <w:pStyle w:val="ListParagraph"/>
        <w:numPr>
          <w:ilvl w:val="0"/>
          <w:numId w:val="2"/>
        </w:numPr>
        <w:spacing w:before="60" w:after="60"/>
      </w:pPr>
      <w:r>
        <w:rPr>
          <w:rFonts w:ascii="Arial" w:cs="Arial" w:eastAsia="Arial" w:hAnsi="Arial"/>
          <w:color w:val="444444"/>
          <w:sz w:val="22"/>
          <w:szCs w:val="22"/>
        </w:rPr>
        <w:t xml:space="preserve">Droit à l'oubli : suppression ou anonymisation des données sur demande</w:t>
      </w:r>
    </w:p>
    <w:p>
      <w:pPr>
        <w:pStyle w:val="ListParagraph"/>
        <w:numPr>
          <w:ilvl w:val="0"/>
          <w:numId w:val="2"/>
        </w:numPr>
        <w:spacing w:before="60" w:after="60"/>
      </w:pPr>
      <w:r>
        <w:rPr>
          <w:rFonts w:ascii="Arial" w:cs="Arial" w:eastAsia="Arial" w:hAnsi="Arial"/>
          <w:color w:val="444444"/>
          <w:sz w:val="22"/>
          <w:szCs w:val="22"/>
        </w:rPr>
        <w:t xml:space="preserve">Portabilité des données : export complet en JSON/CSV</w:t>
      </w:r>
    </w:p>
    <w:p>
      <w:pPr>
        <w:pStyle w:val="ListParagraph"/>
        <w:numPr>
          <w:ilvl w:val="0"/>
          <w:numId w:val="2"/>
        </w:numPr>
        <w:spacing w:before="60" w:after="60"/>
      </w:pPr>
      <w:r>
        <w:rPr>
          <w:rFonts w:ascii="Arial" w:cs="Arial" w:eastAsia="Arial" w:hAnsi="Arial"/>
          <w:color w:val="444444"/>
          <w:sz w:val="22"/>
          <w:szCs w:val="22"/>
        </w:rPr>
        <w:t xml:space="preserve">Politique de confidentialité et CGU intégrées</w:t>
      </w:r>
    </w:p>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6. Déploiement et Infrastructure</w:t>
      </w:r>
    </w:p>
    <w:p>
      <w:pPr>
        <w:pStyle w:val="Heading2"/>
        <w:spacing w:before="280" w:after="140"/>
      </w:pPr>
      <w:r>
        <w:rPr>
          <w:rFonts w:ascii="Arial" w:cs="Arial" w:eastAsia="Arial" w:hAnsi="Arial"/>
          <w:b/>
          <w:bCs/>
          <w:color w:val="2E75B6"/>
          <w:sz w:val="28"/>
          <w:szCs w:val="28"/>
        </w:rPr>
        <w:t xml:space="preserve">6.1 Environnements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Environnement</w:t>
            </w:r>
          </w:p>
        </w:tc>
        <w:tc>
          <w:tcPr>
            <w:tcW w:type="dxa" w:w="3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Usage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Configuration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Développement (dev)</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Développement quotidien des fonctionnalités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Locale + Docker Compose</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Test / Staging</w:t>
            </w:r>
          </w:p>
        </w:tc>
        <w:tc>
          <w:tcPr>
            <w:tcW w:type="dxa" w:w="3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Recette, tests QA avant mise en production</w:t>
            </w:r>
          </w:p>
        </w:tc>
        <w:tc>
          <w:tcPr>
            <w:tcW w:type="dxa" w:w="3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Serveur cloud dédié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Production (prod)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Environnement live accessible aux utilisateurs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Cloud haute disponibilité</w:t>
            </w:r>
          </w:p>
        </w:tc>
      </w:tr>
    </w:tbl>
    <w:p>
      <w:pPr>
        <w:spacing w:before="120" w:after="0"/>
      </w:pPr>
      <w:r>
        <w:t xml:space="preserve"/>
      </w:r>
    </w:p>
    <w:p>
      <w:pPr>
        <w:pStyle w:val="Heading2"/>
        <w:spacing w:before="280" w:after="140"/>
      </w:pPr>
      <w:r>
        <w:rPr>
          <w:rFonts w:ascii="Arial" w:cs="Arial" w:eastAsia="Arial" w:hAnsi="Arial"/>
          <w:b/>
          <w:bCs/>
          <w:color w:val="2E75B6"/>
          <w:sz w:val="28"/>
          <w:szCs w:val="28"/>
        </w:rPr>
        <w:t xml:space="preserve">6.2 Infrastructure Cloud</w:t>
      </w:r>
    </w:p>
    <w:p>
      <w:pPr>
        <w:pStyle w:val="ListParagraph"/>
        <w:numPr>
          <w:ilvl w:val="0"/>
          <w:numId w:val="2"/>
        </w:numPr>
        <w:spacing w:before="60" w:after="60"/>
      </w:pPr>
      <w:r>
        <w:rPr>
          <w:rFonts w:ascii="Arial" w:cs="Arial" w:eastAsia="Arial" w:hAnsi="Arial"/>
          <w:color w:val="444444"/>
          <w:sz w:val="22"/>
          <w:szCs w:val="22"/>
        </w:rPr>
        <w:t xml:space="preserve">Serveur applicatif : instances scalables (auto-scaling selon la charge)</w:t>
      </w:r>
    </w:p>
    <w:p>
      <w:pPr>
        <w:pStyle w:val="ListParagraph"/>
        <w:numPr>
          <w:ilvl w:val="0"/>
          <w:numId w:val="2"/>
        </w:numPr>
        <w:spacing w:before="60" w:after="60"/>
      </w:pPr>
      <w:r>
        <w:rPr>
          <w:rFonts w:ascii="Arial" w:cs="Arial" w:eastAsia="Arial" w:hAnsi="Arial"/>
          <w:color w:val="444444"/>
          <w:sz w:val="22"/>
          <w:szCs w:val="22"/>
        </w:rPr>
        <w:t xml:space="preserve">Base de données : PostgreSQL managé (RDS AWS ou Cloud SQL GCP)</w:t>
      </w:r>
    </w:p>
    <w:p>
      <w:pPr>
        <w:pStyle w:val="ListParagraph"/>
        <w:numPr>
          <w:ilvl w:val="0"/>
          <w:numId w:val="2"/>
        </w:numPr>
        <w:spacing w:before="60" w:after="60"/>
      </w:pPr>
      <w:r>
        <w:rPr>
          <w:rFonts w:ascii="Arial" w:cs="Arial" w:eastAsia="Arial" w:hAnsi="Arial"/>
          <w:color w:val="444444"/>
          <w:sz w:val="22"/>
          <w:szCs w:val="22"/>
        </w:rPr>
        <w:t xml:space="preserve">CDN : distribution statique via CloudFront ou Cloudflare</w:t>
      </w:r>
    </w:p>
    <w:p>
      <w:pPr>
        <w:pStyle w:val="ListParagraph"/>
        <w:numPr>
          <w:ilvl w:val="0"/>
          <w:numId w:val="2"/>
        </w:numPr>
        <w:spacing w:before="60" w:after="60"/>
      </w:pPr>
      <w:r>
        <w:rPr>
          <w:rFonts w:ascii="Arial" w:cs="Arial" w:eastAsia="Arial" w:hAnsi="Arial"/>
          <w:color w:val="444444"/>
          <w:sz w:val="22"/>
          <w:szCs w:val="22"/>
        </w:rPr>
        <w:t xml:space="preserve">Load Balancer pour la haute disponibilité</w:t>
      </w:r>
    </w:p>
    <w:p>
      <w:pPr>
        <w:pStyle w:val="ListParagraph"/>
        <w:numPr>
          <w:ilvl w:val="0"/>
          <w:numId w:val="2"/>
        </w:numPr>
        <w:spacing w:before="60" w:after="60"/>
      </w:pPr>
      <w:r>
        <w:rPr>
          <w:rFonts w:ascii="Arial" w:cs="Arial" w:eastAsia="Arial" w:hAnsi="Arial"/>
          <w:color w:val="444444"/>
          <w:sz w:val="22"/>
          <w:szCs w:val="22"/>
        </w:rPr>
        <w:t xml:space="preserve">Monitoring : logs centralisés (ELK Stack ou Datadog), alertes</w:t>
      </w:r>
    </w:p>
    <w:p>
      <w:pPr>
        <w:pStyle w:val="ListParagraph"/>
        <w:numPr>
          <w:ilvl w:val="0"/>
          <w:numId w:val="2"/>
        </w:numPr>
        <w:spacing w:before="60" w:after="60"/>
      </w:pPr>
      <w:r>
        <w:rPr>
          <w:rFonts w:ascii="Arial" w:cs="Arial" w:eastAsia="Arial" w:hAnsi="Arial"/>
          <w:color w:val="444444"/>
          <w:sz w:val="22"/>
          <w:szCs w:val="22"/>
        </w:rPr>
        <w:t xml:space="preserve">SLA : disponibilité cible 99,9% (&lt; 9h d'indisponibilité/an)</w:t>
      </w:r>
    </w:p>
    <w:p>
      <w:pPr>
        <w:pStyle w:val="Heading2"/>
        <w:spacing w:before="280" w:after="140"/>
      </w:pPr>
      <w:r>
        <w:rPr>
          <w:rFonts w:ascii="Arial" w:cs="Arial" w:eastAsia="Arial" w:hAnsi="Arial"/>
          <w:b/>
          <w:bCs/>
          <w:color w:val="2E75B6"/>
          <w:sz w:val="28"/>
          <w:szCs w:val="28"/>
        </w:rPr>
        <w:t xml:space="preserve">6.3 Modèles de Déploiement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Modèle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Pour qui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SaaS Cloud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Application hébergée, abonnement mensuel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PME, boutiques individuelles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On-Premise</w:t>
            </w:r>
          </w:p>
        </w:tc>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Installation sur serveur propre du client</w:t>
            </w:r>
          </w:p>
        </w:tc>
        <w:tc>
          <w:tcPr>
            <w:tcW w:type="dxa" w:w="3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Grandes enseignes, groupes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Hybride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Données sensibles en local, interface cloud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Établissements avec contraintes légales</w:t>
            </w:r>
          </w:p>
        </w:tc>
      </w:tr>
    </w:tbl>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7. Planning et Phases de Développement</w:t>
      </w:r>
    </w:p>
    <w:p>
      <w:pPr>
        <w:pStyle w:val="Heading2"/>
        <w:spacing w:before="280" w:after="140"/>
      </w:pPr>
      <w:r>
        <w:rPr>
          <w:rFonts w:ascii="Arial" w:cs="Arial" w:eastAsia="Arial" w:hAnsi="Arial"/>
          <w:b/>
          <w:bCs/>
          <w:color w:val="2E75B6"/>
          <w:sz w:val="28"/>
          <w:szCs w:val="28"/>
        </w:rPr>
        <w:t xml:space="preserve">7.1 Découpage en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39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Sprint</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Durée</w:t>
            </w:r>
          </w:p>
        </w:tc>
        <w:tc>
          <w:tcPr>
            <w:tcW w:type="dxa" w:w="39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Livrables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1 : Fondations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Sprint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 semaines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Architecture, base de données, authentification, rôles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Phase 1 : Fondations</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Sprint 2</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2 semaines</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Catalogue produits, catégories, import CSV</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2 : Cœur métier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Sprint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 semaines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Module stock : entrées, sorties, alertes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Phase 2 : Cœur métier</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Sprint 4</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2 semaines</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Module ventes : POS, encaissements, tickets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2 : Cœur métier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Sprint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 semaines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Module achats : bons de commande, réceptions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Phase 3 : CRM &amp; Finance</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Sprint 6</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2 semaines</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Gestion clients, fournisseurs, comptes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3 : CRM &amp; Finance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Sprint 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 semaines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Facturation : devis, factures, avoirs, PDF</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Phase 4 : Reporting</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Sprint 8</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2 semaines</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Dashboard, rapports, graphiques, exports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5 : Mobile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Sprint 9-10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 semaines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Application React Native iOS &amp; Android</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Phase 6 : Finitions</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Sprint 11</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2 semaines</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Tests, corrections, optimisations performances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6 : Finitions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Sprint 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 semaines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Déploiement production, formation, documentation</w:t>
            </w:r>
          </w:p>
        </w:tc>
      </w:tr>
    </w:tbl>
    <w:p>
      <w:pPr>
        <w:spacing w:before="120" w:after="0"/>
      </w:pPr>
      <w:r>
        <w:t xml:space="preserve"/>
      </w:r>
    </w:p>
    <w:p>
      <w:pPr>
        <w:pStyle w:val="Heading2"/>
        <w:spacing w:before="280" w:after="140"/>
      </w:pPr>
      <w:r>
        <w:rPr>
          <w:rFonts w:ascii="Arial" w:cs="Arial" w:eastAsia="Arial" w:hAnsi="Arial"/>
          <w:b/>
          <w:bCs/>
          <w:color w:val="2E75B6"/>
          <w:sz w:val="28"/>
          <w:szCs w:val="28"/>
        </w:rPr>
        <w:t xml:space="preserve">7.2 Durée Totale Estimée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6E4F7" w:val="clear"/>
            <w:tcMar>
              <w:top w:type="dxa" w:w="160"/>
              <w:left w:type="dxa" w:w="200"/>
              <w:bottom w:type="dxa" w:w="160"/>
              <w:right w:type="dxa" w:w="200"/>
            </w:tcMar>
          </w:tcPr>
          <w:p>
            <w:pPr>
              <w:spacing w:before="60" w:after="60"/>
            </w:pPr>
            <w:r>
              <w:rPr>
                <w:rFonts w:ascii="Arial" w:cs="Arial" w:eastAsia="Arial" w:hAnsi="Arial"/>
                <w:b/>
                <w:bCs/>
                <w:color w:val="1B3A6B"/>
                <w:sz w:val="24"/>
                <w:szCs w:val="24"/>
              </w:rPr>
              <w:t xml:space="preserve">Estimation globale du projet</w:t>
            </w:r>
          </w:p>
          <w:p>
            <w:pPr>
              <w:spacing w:before="40" w:after="40"/>
            </w:pPr>
            <w:r>
              <w:rPr>
                <w:rFonts w:ascii="Arial" w:cs="Arial" w:eastAsia="Arial" w:hAnsi="Arial"/>
                <w:color w:val="444444"/>
                <w:sz w:val="22"/>
                <w:szCs w:val="22"/>
              </w:rPr>
              <w:t xml:space="preserve">• Durée totale : 6 mois (12 sprints de 2 semaines)</w:t>
            </w:r>
          </w:p>
          <w:p>
            <w:pPr>
              <w:spacing w:before="40" w:after="40"/>
            </w:pPr>
            <w:r>
              <w:rPr>
                <w:rFonts w:ascii="Arial" w:cs="Arial" w:eastAsia="Arial" w:hAnsi="Arial"/>
                <w:color w:val="444444"/>
                <w:sz w:val="22"/>
                <w:szCs w:val="22"/>
              </w:rPr>
              <w:t xml:space="preserve">• Équipe recommandée : 1 Chef de projet, 2 Développeurs Backend, 2 Développeurs Frontend/Mobile, 1 Designer UX/UI, 1 QA Engineer</w:t>
            </w:r>
          </w:p>
          <w:p>
            <w:pPr>
              <w:spacing w:before="40" w:after="40"/>
            </w:pPr>
            <w:r>
              <w:rPr>
                <w:rFonts w:ascii="Arial" w:cs="Arial" w:eastAsia="Arial" w:hAnsi="Arial"/>
                <w:color w:val="444444"/>
                <w:sz w:val="22"/>
                <w:szCs w:val="22"/>
              </w:rPr>
              <w:t xml:space="preserve">• Méthodologie : Agile / Scrum avec démonstrations bi-hebdomadaires</w:t>
            </w:r>
          </w:p>
          <w:p>
            <w:pPr>
              <w:spacing w:before="40" w:after="40"/>
            </w:pPr>
            <w:r>
              <w:rPr>
                <w:rFonts w:ascii="Arial" w:cs="Arial" w:eastAsia="Arial" w:hAnsi="Arial"/>
                <w:color w:val="444444"/>
                <w:sz w:val="22"/>
                <w:szCs w:val="22"/>
              </w:rPr>
              <w:t xml:space="preserve">• Révision du périmètre possible à chaque fin de phase après validation client</w:t>
            </w:r>
          </w:p>
        </w:tc>
      </w:tr>
    </w:tbl>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8. Exigences Non Fonctionnelles</w:t>
      </w:r>
    </w:p>
    <w:p>
      <w:pPr>
        <w:pStyle w:val="Heading2"/>
        <w:spacing w:before="280" w:after="140"/>
      </w:pPr>
      <w:r>
        <w:rPr>
          <w:rFonts w:ascii="Arial" w:cs="Arial" w:eastAsia="Arial" w:hAnsi="Arial"/>
          <w:b/>
          <w:bCs/>
          <w:color w:val="2E75B6"/>
          <w:sz w:val="28"/>
          <w:szCs w:val="28"/>
        </w:rPr>
        <w:t xml:space="preserve">8.1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Indicateur</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Objectif cible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Temps de réponse API (P95)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&lt; 300 ms</w:t>
            </w:r>
          </w:p>
        </w:tc>
      </w:tr>
      <w:tr>
        <w:tc>
          <w:tcPr>
            <w:tcW w:type="dxa" w:w="5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Chargement page initiale</w:t>
            </w:r>
          </w:p>
        </w:tc>
        <w:tc>
          <w:tcPr>
            <w:tcW w:type="dxa" w:w="4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&lt; 2 secondes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Disponibilité (SLA)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&gt;= 99,9 %</w:t>
            </w:r>
          </w:p>
        </w:tc>
      </w:tr>
      <w:tr>
        <w:tc>
          <w:tcPr>
            <w:tcW w:type="dxa" w:w="5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Utilisateurs simultanés</w:t>
            </w:r>
          </w:p>
        </w:tc>
        <w:tc>
          <w:tcPr>
            <w:tcW w:type="dxa" w:w="4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500 sans dégradation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Volumétrie produits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Jusqu'à 100 000 références</w:t>
            </w:r>
          </w:p>
        </w:tc>
      </w:tr>
      <w:tr>
        <w:tc>
          <w:tcPr>
            <w:tcW w:type="dxa" w:w="5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Archivage transactions</w:t>
            </w:r>
          </w:p>
        </w:tc>
        <w:tc>
          <w:tcPr>
            <w:tcW w:type="dxa" w:w="4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5 ans d'historique consultable</w:t>
            </w:r>
          </w:p>
        </w:tc>
      </w:tr>
    </w:tbl>
    <w:p>
      <w:pPr>
        <w:spacing w:before="120" w:after="0"/>
      </w:pPr>
      <w:r>
        <w:t xml:space="preserve"/>
      </w:r>
    </w:p>
    <w:p>
      <w:pPr>
        <w:pStyle w:val="Heading2"/>
        <w:spacing w:before="280" w:after="140"/>
      </w:pPr>
      <w:r>
        <w:rPr>
          <w:rFonts w:ascii="Arial" w:cs="Arial" w:eastAsia="Arial" w:hAnsi="Arial"/>
          <w:b/>
          <w:bCs/>
          <w:color w:val="2E75B6"/>
          <w:sz w:val="28"/>
          <w:szCs w:val="28"/>
        </w:rPr>
        <w:t xml:space="preserve">8.2 Compatibilité</w:t>
      </w:r>
    </w:p>
    <w:p>
      <w:pPr>
        <w:pStyle w:val="ListParagraph"/>
        <w:numPr>
          <w:ilvl w:val="0"/>
          <w:numId w:val="2"/>
        </w:numPr>
        <w:spacing w:before="60" w:after="60"/>
      </w:pPr>
      <w:r>
        <w:rPr>
          <w:rFonts w:ascii="Arial" w:cs="Arial" w:eastAsia="Arial" w:hAnsi="Arial"/>
          <w:color w:val="444444"/>
          <w:sz w:val="22"/>
          <w:szCs w:val="22"/>
        </w:rPr>
        <w:t xml:space="preserve">Navigateurs : Chrome, Firefox, Safari, Edge (2 dernières versions)</w:t>
      </w:r>
    </w:p>
    <w:p>
      <w:pPr>
        <w:pStyle w:val="ListParagraph"/>
        <w:numPr>
          <w:ilvl w:val="0"/>
          <w:numId w:val="2"/>
        </w:numPr>
        <w:spacing w:before="60" w:after="60"/>
      </w:pPr>
      <w:r>
        <w:rPr>
          <w:rFonts w:ascii="Arial" w:cs="Arial" w:eastAsia="Arial" w:hAnsi="Arial"/>
          <w:color w:val="444444"/>
          <w:sz w:val="22"/>
          <w:szCs w:val="22"/>
        </w:rPr>
        <w:t xml:space="preserve">Mobile Android : version 8.0 et supérieure</w:t>
      </w:r>
    </w:p>
    <w:p>
      <w:pPr>
        <w:pStyle w:val="ListParagraph"/>
        <w:numPr>
          <w:ilvl w:val="0"/>
          <w:numId w:val="2"/>
        </w:numPr>
        <w:spacing w:before="60" w:after="60"/>
      </w:pPr>
      <w:r>
        <w:rPr>
          <w:rFonts w:ascii="Arial" w:cs="Arial" w:eastAsia="Arial" w:hAnsi="Arial"/>
          <w:color w:val="444444"/>
          <w:sz w:val="22"/>
          <w:szCs w:val="22"/>
        </w:rPr>
        <w:t xml:space="preserve">Mobile iOS : version 13.0 et supérieure</w:t>
      </w:r>
    </w:p>
    <w:p>
      <w:pPr>
        <w:pStyle w:val="ListParagraph"/>
        <w:numPr>
          <w:ilvl w:val="0"/>
          <w:numId w:val="2"/>
        </w:numPr>
        <w:spacing w:before="60" w:after="60"/>
      </w:pPr>
      <w:r>
        <w:rPr>
          <w:rFonts w:ascii="Arial" w:cs="Arial" w:eastAsia="Arial" w:hAnsi="Arial"/>
          <w:color w:val="444444"/>
          <w:sz w:val="22"/>
          <w:szCs w:val="22"/>
        </w:rPr>
        <w:t xml:space="preserve">Impression : compatible imprimantes thermiques 58mm et 80mm (ESC/POS)</w:t>
      </w:r>
    </w:p>
    <w:p>
      <w:pPr>
        <w:pStyle w:val="ListParagraph"/>
        <w:numPr>
          <w:ilvl w:val="0"/>
          <w:numId w:val="2"/>
        </w:numPr>
        <w:spacing w:before="60" w:after="60"/>
      </w:pPr>
      <w:r>
        <w:rPr>
          <w:rFonts w:ascii="Arial" w:cs="Arial" w:eastAsia="Arial" w:hAnsi="Arial"/>
          <w:color w:val="444444"/>
          <w:sz w:val="22"/>
          <w:szCs w:val="22"/>
        </w:rPr>
        <w:t xml:space="preserve">Export : formats PDF, Excel (.xlsx), CSV</w:t>
      </w:r>
    </w:p>
    <w:p>
      <w:pPr>
        <w:spacing w:before="120" w:after="0"/>
      </w:pPr>
      <w:r>
        <w:t xml:space="preserve"/>
      </w:r>
    </w:p>
    <w:p>
      <w:pPr>
        <w:pStyle w:val="Heading2"/>
        <w:spacing w:before="280" w:after="140"/>
      </w:pPr>
      <w:r>
        <w:rPr>
          <w:rFonts w:ascii="Arial" w:cs="Arial" w:eastAsia="Arial" w:hAnsi="Arial"/>
          <w:b/>
          <w:bCs/>
          <w:color w:val="2E75B6"/>
          <w:sz w:val="28"/>
          <w:szCs w:val="28"/>
        </w:rPr>
        <w:t xml:space="preserve">8.3 Internationalisation</w:t>
      </w:r>
    </w:p>
    <w:p>
      <w:pPr>
        <w:pStyle w:val="ListParagraph"/>
        <w:numPr>
          <w:ilvl w:val="0"/>
          <w:numId w:val="2"/>
        </w:numPr>
        <w:spacing w:before="60" w:after="60"/>
      </w:pPr>
      <w:r>
        <w:rPr>
          <w:rFonts w:ascii="Arial" w:cs="Arial" w:eastAsia="Arial" w:hAnsi="Arial"/>
          <w:color w:val="444444"/>
          <w:sz w:val="22"/>
          <w:szCs w:val="22"/>
        </w:rPr>
        <w:t xml:space="preserve">Langue principale : Français</w:t>
      </w:r>
    </w:p>
    <w:p>
      <w:pPr>
        <w:pStyle w:val="ListParagraph"/>
        <w:numPr>
          <w:ilvl w:val="0"/>
          <w:numId w:val="2"/>
        </w:numPr>
        <w:spacing w:before="60" w:after="60"/>
      </w:pPr>
      <w:r>
        <w:rPr>
          <w:rFonts w:ascii="Arial" w:cs="Arial" w:eastAsia="Arial" w:hAnsi="Arial"/>
          <w:color w:val="444444"/>
          <w:sz w:val="22"/>
          <w:szCs w:val="22"/>
        </w:rPr>
        <w:t xml:space="preserve">Support prévu : Arabe (RTL), Anglais</w:t>
      </w:r>
    </w:p>
    <w:p>
      <w:pPr>
        <w:pStyle w:val="ListParagraph"/>
        <w:numPr>
          <w:ilvl w:val="0"/>
          <w:numId w:val="2"/>
        </w:numPr>
        <w:spacing w:before="60" w:after="60"/>
      </w:pPr>
      <w:r>
        <w:rPr>
          <w:rFonts w:ascii="Arial" w:cs="Arial" w:eastAsia="Arial" w:hAnsi="Arial"/>
          <w:color w:val="444444"/>
          <w:sz w:val="22"/>
          <w:szCs w:val="22"/>
        </w:rPr>
        <w:t xml:space="preserve">Multidevise avec sélection de la monnaie locale (XOF, MAD, DZD, EUR, USD...)</w:t>
      </w:r>
    </w:p>
    <w:p>
      <w:pPr>
        <w:pStyle w:val="ListParagraph"/>
        <w:numPr>
          <w:ilvl w:val="0"/>
          <w:numId w:val="2"/>
        </w:numPr>
        <w:spacing w:before="60" w:after="60"/>
      </w:pPr>
      <w:r>
        <w:rPr>
          <w:rFonts w:ascii="Arial" w:cs="Arial" w:eastAsia="Arial" w:hAnsi="Arial"/>
          <w:color w:val="444444"/>
          <w:sz w:val="22"/>
          <w:szCs w:val="22"/>
        </w:rPr>
        <w:t xml:space="preserve">Format de date et heure localisable</w:t>
      </w:r>
    </w:p>
    <w:p>
      <w:pPr>
        <w:pStyle w:val="ListParagraph"/>
        <w:numPr>
          <w:ilvl w:val="0"/>
          <w:numId w:val="2"/>
        </w:numPr>
        <w:spacing w:before="60" w:after="60"/>
      </w:pPr>
      <w:r>
        <w:rPr>
          <w:rFonts w:ascii="Arial" w:cs="Arial" w:eastAsia="Arial" w:hAnsi="Arial"/>
          <w:color w:val="444444"/>
          <w:sz w:val="22"/>
          <w:szCs w:val="22"/>
        </w:rPr>
        <w:t xml:space="preserve">Gestion TVA selon la réglementation du pays</w:t>
      </w:r>
    </w:p>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9. Livrables Attendus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Livrable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8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Application Web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Frontend React.js déployé et opérationnel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URL de production</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Application Mobile</w:t>
            </w:r>
          </w:p>
        </w:tc>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Apps iOS et Android publiées</w:t>
            </w:r>
          </w:p>
        </w:tc>
        <w:tc>
          <w:tcPr>
            <w:tcW w:type="dxa" w:w="2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App Store &amp; Play Store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 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 REST documentée et déployée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Swagger/OpenAPI</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Base de données</w:t>
            </w:r>
          </w:p>
        </w:tc>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Schéma optimisé, données de test chargées</w:t>
            </w:r>
          </w:p>
        </w:tc>
        <w:tc>
          <w:tcPr>
            <w:tcW w:type="dxa" w:w="2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PostgreSQL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Documentation technique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Architecture, déploiement, maintenance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PDF + Wiki</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Guide utilisateur</w:t>
            </w:r>
          </w:p>
        </w:tc>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Manuel d'utilisation par profil</w:t>
            </w:r>
          </w:p>
        </w:tc>
        <w:tc>
          <w:tcPr>
            <w:tcW w:type="dxa" w:w="2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PDF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Vidéos de formation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Tutoriels pour chaque module principal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MP4</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Code source</w:t>
            </w:r>
          </w:p>
        </w:tc>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Référentiel Git versionné et commenté</w:t>
            </w:r>
          </w:p>
        </w:tc>
        <w:tc>
          <w:tcPr>
            <w:tcW w:type="dxa" w:w="2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GitHub/GitLab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Rapport de tests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Tests unitaires, intégration, performance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PDF</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Procédure de déploiement</w:t>
            </w:r>
          </w:p>
        </w:tc>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Guide de mise en production et rollback</w:t>
            </w:r>
          </w:p>
        </w:tc>
        <w:tc>
          <w:tcPr>
            <w:tcW w:type="dxa" w:w="2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PDF</w:t>
            </w:r>
          </w:p>
        </w:tc>
      </w:tr>
    </w:tbl>
    <w:p>
      <w:pPr>
        <w:spacing w:before="240" w:after="0"/>
      </w:pPr>
      <w:r>
        <w:t xml:space="preserve"/>
      </w:r>
    </w:p>
    <w:p>
      <w:pPr>
        <w:pStyle w:val="Heading1"/>
        <w:pBdr>
          <w:bottom w:val="single" w:color="2E75B6" w:sz="8" w:space="4"/>
        </w:pBdr>
        <w:spacing w:before="400" w:after="200"/>
      </w:pPr>
      <w:r>
        <w:rPr>
          <w:rFonts w:ascii="Arial" w:cs="Arial" w:eastAsia="Arial" w:hAnsi="Arial"/>
          <w:b/>
          <w:bCs/>
          <w:color w:val="1B3A6B"/>
          <w:sz w:val="36"/>
          <w:szCs w:val="36"/>
        </w:rPr>
        <w:t xml:space="preserve">10. Critères d'Acceptation et Recette</w:t>
      </w:r>
    </w:p>
    <w:p>
      <w:pPr>
        <w:pStyle w:val="Heading2"/>
        <w:spacing w:before="280" w:after="140"/>
      </w:pPr>
      <w:r>
        <w:rPr>
          <w:rFonts w:ascii="Arial" w:cs="Arial" w:eastAsia="Arial" w:hAnsi="Arial"/>
          <w:b/>
          <w:bCs/>
          <w:color w:val="2E75B6"/>
          <w:sz w:val="28"/>
          <w:szCs w:val="28"/>
        </w:rPr>
        <w:t xml:space="preserve">10.1 Tests Fonctionnels</w:t>
      </w:r>
    </w:p>
    <w:p>
      <w:pPr>
        <w:pStyle w:val="ListParagraph"/>
        <w:numPr>
          <w:ilvl w:val="0"/>
          <w:numId w:val="2"/>
        </w:numPr>
        <w:spacing w:before="60" w:after="60"/>
      </w:pPr>
      <w:r>
        <w:rPr>
          <w:rFonts w:ascii="Arial" w:cs="Arial" w:eastAsia="Arial" w:hAnsi="Arial"/>
          <w:color w:val="444444"/>
          <w:sz w:val="22"/>
          <w:szCs w:val="22"/>
        </w:rPr>
        <w:t xml:space="preserve">Tous les cas d'utilisation décrits dans ce CDC sont couverts et validés</w:t>
      </w:r>
    </w:p>
    <w:p>
      <w:pPr>
        <w:pStyle w:val="ListParagraph"/>
        <w:numPr>
          <w:ilvl w:val="0"/>
          <w:numId w:val="2"/>
        </w:numPr>
        <w:spacing w:before="60" w:after="60"/>
      </w:pPr>
      <w:r>
        <w:rPr>
          <w:rFonts w:ascii="Arial" w:cs="Arial" w:eastAsia="Arial" w:hAnsi="Arial"/>
          <w:color w:val="444444"/>
          <w:sz w:val="22"/>
          <w:szCs w:val="22"/>
        </w:rPr>
        <w:t xml:space="preserve">Aucun bug critique ou bloquant en production</w:t>
      </w:r>
    </w:p>
    <w:p>
      <w:pPr>
        <w:pStyle w:val="ListParagraph"/>
        <w:numPr>
          <w:ilvl w:val="0"/>
          <w:numId w:val="2"/>
        </w:numPr>
        <w:spacing w:before="60" w:after="60"/>
      </w:pPr>
      <w:r>
        <w:rPr>
          <w:rFonts w:ascii="Arial" w:cs="Arial" w:eastAsia="Arial" w:hAnsi="Arial"/>
          <w:color w:val="444444"/>
          <w:sz w:val="22"/>
          <w:szCs w:val="22"/>
        </w:rPr>
        <w:t xml:space="preserve">Performance conforme aux indicateurs de la section 8.1</w:t>
      </w:r>
    </w:p>
    <w:p>
      <w:pPr>
        <w:pStyle w:val="ListParagraph"/>
        <w:numPr>
          <w:ilvl w:val="0"/>
          <w:numId w:val="2"/>
        </w:numPr>
        <w:spacing w:before="60" w:after="60"/>
      </w:pPr>
      <w:r>
        <w:rPr>
          <w:rFonts w:ascii="Arial" w:cs="Arial" w:eastAsia="Arial" w:hAnsi="Arial"/>
          <w:color w:val="444444"/>
          <w:sz w:val="22"/>
          <w:szCs w:val="22"/>
        </w:rPr>
        <w:t xml:space="preserve">Sécurité validée par un audit (OWASP Top 10 couvert)</w:t>
      </w:r>
    </w:p>
    <w:p>
      <w:pPr>
        <w:pStyle w:val="Heading2"/>
        <w:spacing w:before="280" w:after="140"/>
      </w:pPr>
      <w:r>
        <w:rPr>
          <w:rFonts w:ascii="Arial" w:cs="Arial" w:eastAsia="Arial" w:hAnsi="Arial"/>
          <w:b/>
          <w:bCs/>
          <w:color w:val="2E75B6"/>
          <w:sz w:val="28"/>
          <w:szCs w:val="28"/>
        </w:rPr>
        <w:t xml:space="preserve">10.2 Processus de Recette</w:t>
      </w:r>
    </w:p>
    <w:p>
      <w:pPr>
        <w:pStyle w:val="ListParagraph"/>
        <w:numPr>
          <w:ilvl w:val="0"/>
          <w:numId w:val="3"/>
        </w:numPr>
        <w:spacing w:before="60" w:after="60"/>
      </w:pPr>
      <w:r>
        <w:rPr>
          <w:rFonts w:ascii="Arial" w:cs="Arial" w:eastAsia="Arial" w:hAnsi="Arial"/>
          <w:color w:val="444444"/>
          <w:sz w:val="22"/>
          <w:szCs w:val="22"/>
        </w:rPr>
        <w:t xml:space="preserve">Présentation de chaque module en environnement de staging</w:t>
      </w:r>
    </w:p>
    <w:p>
      <w:pPr>
        <w:pStyle w:val="ListParagraph"/>
        <w:numPr>
          <w:ilvl w:val="0"/>
          <w:numId w:val="3"/>
        </w:numPr>
        <w:spacing w:before="60" w:after="60"/>
      </w:pPr>
      <w:r>
        <w:rPr>
          <w:rFonts w:ascii="Arial" w:cs="Arial" w:eastAsia="Arial" w:hAnsi="Arial"/>
          <w:color w:val="444444"/>
          <w:sz w:val="22"/>
          <w:szCs w:val="22"/>
        </w:rPr>
        <w:t xml:space="preserve">Phase de tests utilisateurs (beta testing) avec des commerçants réels</w:t>
      </w:r>
    </w:p>
    <w:p>
      <w:pPr>
        <w:pStyle w:val="ListParagraph"/>
        <w:numPr>
          <w:ilvl w:val="0"/>
          <w:numId w:val="3"/>
        </w:numPr>
        <w:spacing w:before="60" w:after="60"/>
      </w:pPr>
      <w:r>
        <w:rPr>
          <w:rFonts w:ascii="Arial" w:cs="Arial" w:eastAsia="Arial" w:hAnsi="Arial"/>
          <w:color w:val="444444"/>
          <w:sz w:val="22"/>
          <w:szCs w:val="22"/>
        </w:rPr>
        <w:t xml:space="preserve">Correction des anomalies remontées (délai selon criticité)</w:t>
      </w:r>
    </w:p>
    <w:p>
      <w:pPr>
        <w:pStyle w:val="ListParagraph"/>
        <w:numPr>
          <w:ilvl w:val="0"/>
          <w:numId w:val="3"/>
        </w:numPr>
        <w:spacing w:before="60" w:after="60"/>
      </w:pPr>
      <w:r>
        <w:rPr>
          <w:rFonts w:ascii="Arial" w:cs="Arial" w:eastAsia="Arial" w:hAnsi="Arial"/>
          <w:color w:val="444444"/>
          <w:sz w:val="22"/>
          <w:szCs w:val="22"/>
        </w:rPr>
        <w:t xml:space="preserve">Validation formelle par le client (PV de recette signé)</w:t>
      </w:r>
    </w:p>
    <w:p>
      <w:pPr>
        <w:pStyle w:val="ListParagraph"/>
        <w:numPr>
          <w:ilvl w:val="0"/>
          <w:numId w:val="3"/>
        </w:numPr>
        <w:spacing w:before="60" w:after="60"/>
      </w:pPr>
      <w:r>
        <w:rPr>
          <w:rFonts w:ascii="Arial" w:cs="Arial" w:eastAsia="Arial" w:hAnsi="Arial"/>
          <w:color w:val="444444"/>
          <w:sz w:val="22"/>
          <w:szCs w:val="22"/>
        </w:rPr>
        <w:t xml:space="preserve">Déploiement en production</w:t>
      </w:r>
    </w:p>
    <w:p>
      <w:pPr>
        <w:pStyle w:val="ListParagraph"/>
        <w:numPr>
          <w:ilvl w:val="0"/>
          <w:numId w:val="3"/>
        </w:numPr>
        <w:spacing w:before="60" w:after="60"/>
      </w:pPr>
      <w:r>
        <w:rPr>
          <w:rFonts w:ascii="Arial" w:cs="Arial" w:eastAsia="Arial" w:hAnsi="Arial"/>
          <w:color w:val="444444"/>
          <w:sz w:val="22"/>
          <w:szCs w:val="22"/>
        </w:rPr>
        <w:t xml:space="preserve">Formation des utilisateurs finaux</w:t>
      </w:r>
    </w:p>
    <w:p>
      <w:pPr>
        <w:pStyle w:val="ListParagraph"/>
        <w:numPr>
          <w:ilvl w:val="0"/>
          <w:numId w:val="3"/>
        </w:numPr>
        <w:spacing w:before="60" w:after="60"/>
      </w:pPr>
      <w:r>
        <w:rPr>
          <w:rFonts w:ascii="Arial" w:cs="Arial" w:eastAsia="Arial" w:hAnsi="Arial"/>
          <w:color w:val="444444"/>
          <w:sz w:val="22"/>
          <w:szCs w:val="22"/>
        </w:rPr>
        <w:t xml:space="preserve">Support post-déploiement : 3 mois inclus</w:t>
      </w:r>
    </w:p>
    <w:p>
      <w:pPr>
        <w:spacing w:before="240" w:after="0"/>
      </w:pPr>
      <w:r>
        <w:t xml:space="preserve"/>
      </w:r>
    </w:p>
    <w:p>
      <w:pPr>
        <w:pStyle w:val="Heading1"/>
        <w:pBdr>
          <w:bottom w:val="single" w:color="2E75B6" w:sz="8" w:space="4"/>
        </w:pBdr>
        <w:spacing w:before="400" w:after="200"/>
      </w:pPr>
      <w:r>
        <w:rPr>
          <w:rFonts w:ascii="Arial" w:cs="Arial" w:eastAsia="Arial" w:hAnsi="Arial"/>
          <w:b/>
          <w:bCs/>
          <w:color w:val="1B3A6B"/>
          <w:sz w:val="36"/>
          <w:szCs w:val="36"/>
        </w:rPr>
        <w:t xml:space="preserve">11. Maintenance et Évolutions</w:t>
      </w:r>
    </w:p>
    <w:p>
      <w:pPr>
        <w:pStyle w:val="Heading2"/>
        <w:spacing w:before="280" w:after="140"/>
      </w:pPr>
      <w:r>
        <w:rPr>
          <w:rFonts w:ascii="Arial" w:cs="Arial" w:eastAsia="Arial" w:hAnsi="Arial"/>
          <w:b/>
          <w:bCs/>
          <w:color w:val="2E75B6"/>
          <w:sz w:val="28"/>
          <w:szCs w:val="28"/>
        </w:rPr>
        <w:t xml:space="preserve">11.1 Support et Maintenance</w:t>
      </w:r>
    </w:p>
    <w:p>
      <w:pPr>
        <w:pStyle w:val="ListParagraph"/>
        <w:numPr>
          <w:ilvl w:val="0"/>
          <w:numId w:val="2"/>
        </w:numPr>
        <w:spacing w:before="60" w:after="60"/>
      </w:pPr>
      <w:r>
        <w:rPr>
          <w:rFonts w:ascii="Arial" w:cs="Arial" w:eastAsia="Arial" w:hAnsi="Arial"/>
          <w:color w:val="444444"/>
          <w:sz w:val="22"/>
          <w:szCs w:val="22"/>
        </w:rPr>
        <w:t xml:space="preserve">Support technique niveau 1 (utilisateurs) : 5j/7, 8h-18h</w:t>
      </w:r>
    </w:p>
    <w:p>
      <w:pPr>
        <w:pStyle w:val="ListParagraph"/>
        <w:numPr>
          <w:ilvl w:val="0"/>
          <w:numId w:val="2"/>
        </w:numPr>
        <w:spacing w:before="60" w:after="60"/>
      </w:pPr>
      <w:r>
        <w:rPr>
          <w:rFonts w:ascii="Arial" w:cs="Arial" w:eastAsia="Arial" w:hAnsi="Arial"/>
          <w:color w:val="444444"/>
          <w:sz w:val="22"/>
          <w:szCs w:val="22"/>
        </w:rPr>
        <w:t xml:space="preserve">Support technique niveau 2 (bugs) : résolution sous 48h ouvrées</w:t>
      </w:r>
    </w:p>
    <w:p>
      <w:pPr>
        <w:pStyle w:val="ListParagraph"/>
        <w:numPr>
          <w:ilvl w:val="0"/>
          <w:numId w:val="2"/>
        </w:numPr>
        <w:spacing w:before="60" w:after="60"/>
      </w:pPr>
      <w:r>
        <w:rPr>
          <w:rFonts w:ascii="Arial" w:cs="Arial" w:eastAsia="Arial" w:hAnsi="Arial"/>
          <w:color w:val="444444"/>
          <w:sz w:val="22"/>
          <w:szCs w:val="22"/>
        </w:rPr>
        <w:t xml:space="preserve">Mises à jour de sécurité : sous 24h en cas de vulnérabilité critique</w:t>
      </w:r>
    </w:p>
    <w:p>
      <w:pPr>
        <w:pStyle w:val="ListParagraph"/>
        <w:numPr>
          <w:ilvl w:val="0"/>
          <w:numId w:val="2"/>
        </w:numPr>
        <w:spacing w:before="60" w:after="60"/>
      </w:pPr>
      <w:r>
        <w:rPr>
          <w:rFonts w:ascii="Arial" w:cs="Arial" w:eastAsia="Arial" w:hAnsi="Arial"/>
          <w:color w:val="444444"/>
          <w:sz w:val="22"/>
          <w:szCs w:val="22"/>
        </w:rPr>
        <w:t xml:space="preserve">Mises à jour fonctionnelles : releases mensuelles planifiées</w:t>
      </w:r>
    </w:p>
    <w:p>
      <w:pPr>
        <w:pStyle w:val="Heading2"/>
        <w:spacing w:before="280" w:after="140"/>
      </w:pPr>
      <w:r>
        <w:rPr>
          <w:rFonts w:ascii="Arial" w:cs="Arial" w:eastAsia="Arial" w:hAnsi="Arial"/>
          <w:b/>
          <w:bCs/>
          <w:color w:val="2E75B6"/>
          <w:sz w:val="28"/>
          <w:szCs w:val="28"/>
        </w:rPr>
        <w:t xml:space="preserve">11.2 Évolutions Futures Envisagées</w:t>
      </w:r>
    </w:p>
    <w:p>
      <w:pPr>
        <w:pStyle w:val="ListParagraph"/>
        <w:numPr>
          <w:ilvl w:val="0"/>
          <w:numId w:val="2"/>
        </w:numPr>
        <w:spacing w:before="60" w:after="60"/>
      </w:pPr>
      <w:r>
        <w:rPr>
          <w:rFonts w:ascii="Arial" w:cs="Arial" w:eastAsia="Arial" w:hAnsi="Arial"/>
          <w:color w:val="444444"/>
          <w:sz w:val="22"/>
          <w:szCs w:val="22"/>
        </w:rPr>
        <w:t xml:space="preserve">Intégration e-commerce (boutique en ligne synchronisée avec le stock)</w:t>
      </w:r>
    </w:p>
    <w:p>
      <w:pPr>
        <w:pStyle w:val="ListParagraph"/>
        <w:numPr>
          <w:ilvl w:val="0"/>
          <w:numId w:val="2"/>
        </w:numPr>
        <w:spacing w:before="60" w:after="60"/>
      </w:pPr>
      <w:r>
        <w:rPr>
          <w:rFonts w:ascii="Arial" w:cs="Arial" w:eastAsia="Arial" w:hAnsi="Arial"/>
          <w:color w:val="444444"/>
          <w:sz w:val="22"/>
          <w:szCs w:val="22"/>
        </w:rPr>
        <w:t xml:space="preserve">Application de livraison pour les commandes clients</w:t>
      </w:r>
    </w:p>
    <w:p>
      <w:pPr>
        <w:pStyle w:val="ListParagraph"/>
        <w:numPr>
          <w:ilvl w:val="0"/>
          <w:numId w:val="2"/>
        </w:numPr>
        <w:spacing w:before="60" w:after="60"/>
      </w:pPr>
      <w:r>
        <w:rPr>
          <w:rFonts w:ascii="Arial" w:cs="Arial" w:eastAsia="Arial" w:hAnsi="Arial"/>
          <w:color w:val="444444"/>
          <w:sz w:val="22"/>
          <w:szCs w:val="22"/>
        </w:rPr>
        <w:t xml:space="preserve">Intelligence artificielle : prévision de la demande, suggestions de réapprovisionnement</w:t>
      </w:r>
    </w:p>
    <w:p>
      <w:pPr>
        <w:pStyle w:val="ListParagraph"/>
        <w:numPr>
          <w:ilvl w:val="0"/>
          <w:numId w:val="2"/>
        </w:numPr>
        <w:spacing w:before="60" w:after="60"/>
      </w:pPr>
      <w:r>
        <w:rPr>
          <w:rFonts w:ascii="Arial" w:cs="Arial" w:eastAsia="Arial" w:hAnsi="Arial"/>
          <w:color w:val="444444"/>
          <w:sz w:val="22"/>
          <w:szCs w:val="22"/>
        </w:rPr>
        <w:t xml:space="preserve">Intégration comptable (export vers logiciels comptables)</w:t>
      </w:r>
    </w:p>
    <w:p>
      <w:pPr>
        <w:pStyle w:val="ListParagraph"/>
        <w:numPr>
          <w:ilvl w:val="0"/>
          <w:numId w:val="2"/>
        </w:numPr>
        <w:spacing w:before="60" w:after="60"/>
      </w:pPr>
      <w:r>
        <w:rPr>
          <w:rFonts w:ascii="Arial" w:cs="Arial" w:eastAsia="Arial" w:hAnsi="Arial"/>
          <w:color w:val="444444"/>
          <w:sz w:val="22"/>
          <w:szCs w:val="22"/>
        </w:rPr>
        <w:t xml:space="preserve">Module RH simplifié (présence, commissions vendeurs)</w:t>
      </w:r>
    </w:p>
    <w:p>
      <w:pPr>
        <w:pStyle w:val="ListParagraph"/>
        <w:numPr>
          <w:ilvl w:val="0"/>
          <w:numId w:val="2"/>
        </w:numPr>
        <w:spacing w:before="60" w:after="60"/>
      </w:pPr>
      <w:r>
        <w:rPr>
          <w:rFonts w:ascii="Arial" w:cs="Arial" w:eastAsia="Arial" w:hAnsi="Arial"/>
          <w:color w:val="444444"/>
          <w:sz w:val="22"/>
          <w:szCs w:val="22"/>
        </w:rPr>
        <w:t xml:space="preserve">API ouverte pour intégrations tierces (balance connectée, TPE...)</w:t>
      </w:r>
    </w:p>
    <w:p>
      <w:pPr>
        <w:spacing w:before="240" w:after="0"/>
      </w:pPr>
      <w:r>
        <w:t xml:space="preserve"/>
      </w:r>
    </w:p>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12.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Terme</w:t>
            </w:r>
          </w:p>
        </w:tc>
        <w:tc>
          <w:tcPr>
            <w:tcW w:type="dxa" w:w="7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Point of Sale — Interface de caisse pour l'enregistrement des ventes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SKU</w:t>
            </w:r>
          </w:p>
        </w:tc>
        <w:tc>
          <w:tcPr>
            <w:tcW w:type="dxa" w:w="7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Stock Keeping Unit — Référence unique d'identification d'un produit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FIFO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First In First Out — Méthode de valorisation : premier entré, premier sorti</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CMUP</w:t>
            </w:r>
          </w:p>
        </w:tc>
        <w:tc>
          <w:tcPr>
            <w:tcW w:type="dxa" w:w="7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Coût Moyen Unitaire Pondéré — Méthode de calcul du coût de revient moyen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Bon de Commande — Document formalisant une commande auprès d'un fournisseur</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BL</w:t>
            </w:r>
          </w:p>
        </w:tc>
        <w:tc>
          <w:tcPr>
            <w:tcW w:type="dxa" w:w="7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Bon de Livraison — Document accompagnant la livraison des marchandises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JWT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JSON Web Token — Standard de tokens pour l'authentification sécurisée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API REST</w:t>
            </w:r>
          </w:p>
        </w:tc>
        <w:tc>
          <w:tcPr>
            <w:tcW w:type="dxa" w:w="7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Interface de programmation standardisée pour la communication entre systèmes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PWA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Progressive Web App — Application web fonctionnant comme une application native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SLA</w:t>
            </w:r>
          </w:p>
        </w:tc>
        <w:tc>
          <w:tcPr>
            <w:tcW w:type="dxa" w:w="7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Service Level Agreement — Engagement contractuel sur la qualité de service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RGPD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Règlement Général sur la Protection des Données — Réglementation européenne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TVA</w:t>
            </w:r>
          </w:p>
        </w:tc>
        <w:tc>
          <w:tcPr>
            <w:tcW w:type="dxa" w:w="7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444444"/>
                <w:sz w:val="20"/>
                <w:szCs w:val="20"/>
              </w:rPr>
              <w:t xml:space="preserve">Taxe sur la Valeur Ajoutée — Impôt indirect inclus dans le prix de vente</w:t>
            </w:r>
          </w:p>
        </w:tc>
      </w:tr>
    </w:tbl>
    <w:p>
      <w:pPr>
        <w:spacing w:before="240" w:after="0"/>
      </w:pPr>
      <w:r>
        <w:t xml:space="preserve"/>
      </w:r>
    </w:p>
    <w:p>
      <w:pPr>
        <w:pBdr>
          <w:top w:val="single" w:color="2E75B6" w:sz="8" w:space="8"/>
        </w:pBdr>
        <w:spacing w:before="400" w:after="100"/>
        <w:jc w:val="center"/>
      </w:pPr>
      <w:r>
        <w:rPr>
          <w:rFonts w:ascii="Arial" w:cs="Arial" w:eastAsia="Arial" w:hAnsi="Arial"/>
          <w:b/>
          <w:bCs/>
          <w:color w:val="1B3A6B"/>
          <w:sz w:val="24"/>
          <w:szCs w:val="24"/>
        </w:rPr>
        <w:t xml:space="preserve">— Fin du Cahier des Charges —</w:t>
      </w:r>
    </w:p>
    <w:p>
      <w:pPr>
        <w:spacing w:before="60" w:after="60"/>
        <w:jc w:val="center"/>
      </w:pPr>
      <w:r>
        <w:rPr>
          <w:rFonts w:ascii="Arial" w:cs="Arial" w:eastAsia="Arial" w:hAnsi="Arial"/>
          <w:color w:val="888888"/>
          <w:sz w:val="18"/>
          <w:szCs w:val="18"/>
        </w:rPr>
        <w:t xml:space="preserve">StockPro Manager v1.0 — Document confidentiel</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888888"/>
        <w:sz w:val="18"/>
        <w:szCs w:val="18"/>
      </w:rPr>
      <w:t xml:space="preserve">Page — Document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8"/>
        <w:szCs w:val="18"/>
      </w:rPr>
      <w:t xml:space="preserve">StockPro Manager — Cahier des Charges</w:t>
    </w:r>
    <w:r>
      <w:rPr>
        <w:rFonts w:ascii="Arial" w:cs="Arial" w:eastAsia="Arial" w:hAnsi="Arial"/>
        <w:color w:val="888888"/>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2026-03-16T21:54:03.366Z</dcterms:created>
  <dcterms:modified xsi:type="dcterms:W3CDTF">2026-03-16T21:54:03.366Z</dcterms:modified>
</cp:coreProperties>
</file>

<file path=docProps/custom.xml><?xml version="1.0" encoding="utf-8"?>
<Properties xmlns="http://schemas.openxmlformats.org/officeDocument/2006/custom-properties" xmlns:vt="http://schemas.openxmlformats.org/officeDocument/2006/docPropsVTypes"/>
</file>