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05EB" w14:textId="114C99E8" w:rsidR="00C00D03" w:rsidRDefault="00C00D03" w:rsidP="00C00D03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C845 Task 3</w:t>
      </w:r>
    </w:p>
    <w:p w14:paraId="36550F9E" w14:textId="77777777" w:rsidR="00C00D03" w:rsidRDefault="00C00D03" w:rsidP="00C00D03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Data Security and Systems Defense Artifacts</w:t>
      </w:r>
    </w:p>
    <w:p w14:paraId="7844F4FD" w14:textId="77777777" w:rsidR="00C00D03" w:rsidRDefault="00C00D03" w:rsidP="00C00D03">
      <w:pPr>
        <w:spacing w:after="0" w:line="240" w:lineRule="auto"/>
        <w:textAlignment w:val="baseline"/>
        <w:rPr>
          <w:rFonts w:ascii="Verdana" w:eastAsia="Times New Roman" w:hAnsi="Verdana" w:cs="Times New Roman"/>
          <w:b/>
          <w:bCs/>
          <w:kern w:val="0"/>
          <w14:ligatures w14:val="none"/>
        </w:rPr>
      </w:pPr>
    </w:p>
    <w:p w14:paraId="6DFE1B6B" w14:textId="69615B80" w:rsidR="00C00D03" w:rsidRPr="00C00D03" w:rsidRDefault="00C00D03" w:rsidP="00C00D03">
      <w:pPr>
        <w:pStyle w:val="Heading3"/>
        <w:rPr>
          <w:rFonts w:ascii="Baskerville Old Face" w:hAnsi="Baskerville Old Face"/>
        </w:rPr>
      </w:pPr>
      <w:r w:rsidRPr="00C00D03">
        <w:rPr>
          <w:rFonts w:ascii="Baskerville Old Face" w:hAnsi="Baskerville Old Face"/>
        </w:rPr>
        <w:t> A. Data Protection Scenario</w:t>
      </w:r>
    </w:p>
    <w:p w14:paraId="558DA81B" w14:textId="4ED00B76" w:rsidR="00854895" w:rsidRDefault="00854895" w:rsidP="00C00D0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FinSecure Corp. is a regional financial services organization that manages customer financial transactions, employee records, and compliance documentation. The company operates both on-premises systems and </w:t>
      </w:r>
      <w:r w:rsidR="00DE4BF1" w:rsidRPr="00DE4BF1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remote or offsite resources</w:t>
      </w: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. As part of a planned expansion, FinSecure is reviewing its data protection and security operations to confirm alignment with organizational and regulatory requirements.</w:t>
      </w:r>
    </w:p>
    <w:p w14:paraId="5F7841D1" w14:textId="3A291815" w:rsidR="00C00D03" w:rsidRPr="004A75B6" w:rsidRDefault="00C00D03" w:rsidP="00C00D0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4A75B6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Current Operations</w:t>
      </w:r>
    </w:p>
    <w:p w14:paraId="708795B1" w14:textId="4516C2E9" w:rsidR="002D35C0" w:rsidRPr="00E5163C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:highlight w:val="yellow"/>
          <w14:ligatures w14:val="none"/>
        </w:rPr>
      </w:pPr>
      <w:r w:rsidRPr="00E5163C">
        <w:rPr>
          <w:rFonts w:ascii="Verdana" w:eastAsia="Times New Roman" w:hAnsi="Verdana" w:cs="Times New Roman"/>
          <w:kern w:val="0"/>
          <w:sz w:val="20"/>
          <w:szCs w:val="20"/>
          <w:highlight w:val="yellow"/>
          <w14:ligatures w14:val="none"/>
        </w:rPr>
        <w:t>The Human Resources (HR) and Finance departments exchange payroll and employee data using an internal FTP server that operates with legacy file-transfer protocols.</w:t>
      </w:r>
    </w:p>
    <w:p w14:paraId="1C868DBB" w14:textId="606D3E56" w:rsidR="002D35C0" w:rsidRPr="00E5163C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:highlight w:val="yellow"/>
          <w14:ligatures w14:val="none"/>
        </w:rPr>
      </w:pPr>
      <w:r w:rsidRPr="00E5163C">
        <w:rPr>
          <w:rFonts w:ascii="Verdana" w:eastAsia="Times New Roman" w:hAnsi="Verdana" w:cs="Times New Roman"/>
          <w:kern w:val="0"/>
          <w:sz w:val="20"/>
          <w:szCs w:val="20"/>
          <w:highlight w:val="yellow"/>
          <w14:ligatures w14:val="none"/>
        </w:rPr>
        <w:t>Customer financial data is transmitted from internal applications to third-party partners over HTTPS connections that allow multiple TLS protocol versions, including TLS 1.0.</w:t>
      </w:r>
    </w:p>
    <w:p w14:paraId="70F7FE18" w14:textId="5B2F32A3" w:rsidR="002D35C0" w:rsidRPr="002D35C0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2D35C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Email messages with attached financial reports are sometimes used to share information with external auditors.</w:t>
      </w:r>
    </w:p>
    <w:p w14:paraId="74DBE3A3" w14:textId="70D028D6" w:rsidR="002D35C0" w:rsidRPr="002D35C0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2D35C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Remote employees connect through a VPN service that supports several TLS versions and is configured for split-tunneling network access.</w:t>
      </w:r>
    </w:p>
    <w:p w14:paraId="32B8ED69" w14:textId="2D1FFE34" w:rsidR="002D35C0" w:rsidRPr="002D35C0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2D35C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System administrators manage virtual machines on internal network links using Remote Desktop Protocol (RDP).</w:t>
      </w:r>
    </w:p>
    <w:p w14:paraId="17CCFEBD" w14:textId="77777777" w:rsidR="00C00D03" w:rsidRPr="004A75B6" w:rsidRDefault="00C00D03" w:rsidP="00C00D0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4A75B6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Data Storage Practices</w:t>
      </w:r>
    </w:p>
    <w:p w14:paraId="49F310BA" w14:textId="77777777" w:rsidR="00A3262E" w:rsidRPr="00A3262E" w:rsidRDefault="00A3262E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A3262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Daily backups of customer transaction data are written to a shared offsite storage repository accessible by multiple departments.</w:t>
      </w:r>
    </w:p>
    <w:p w14:paraId="28447A68" w14:textId="246EAB48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The </w:t>
      </w:r>
      <w:r w:rsidR="00D02462" w:rsidRPr="00D0246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offsite storage</w:t>
      </w:r>
      <w:r w:rsidR="00D02462">
        <w:t xml:space="preserve"> </w:t>
      </w: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environment retains uploaded files in their existing format without server-side or automatic encryption.</w:t>
      </w:r>
    </w:p>
    <w:p w14:paraId="6618A093" w14:textId="6BE725BA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The on-premises Finance server maintains customer PII and financial records in a relational database that stores data in clear text on disk.</w:t>
      </w:r>
    </w:p>
    <w:p w14:paraId="59D51B77" w14:textId="0A5EA042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Application encryption keys are stored in configuration files located on the same servers that host the associated applications.</w:t>
      </w:r>
    </w:p>
    <w:p w14:paraId="5F8B8BEE" w14:textId="48FFBE5C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Endpoint laptops synchronize working files to local directories that use standard file-system encryption settings.</w:t>
      </w:r>
    </w:p>
    <w:p w14:paraId="0784124A" w14:textId="4E74CA3D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Archived HR records are kept in a document</w:t>
      </w:r>
      <w:r w:rsidR="00310A9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management system that applies password protection to compressed archives.</w:t>
      </w:r>
    </w:p>
    <w:p w14:paraId="3C69B57C" w14:textId="77777777" w:rsidR="00C00D03" w:rsidRPr="004A75B6" w:rsidRDefault="00C00D03" w:rsidP="00C00D0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4A75B6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Key Management and Policy Overview</w:t>
      </w:r>
    </w:p>
    <w:p w14:paraId="46D5038C" w14:textId="77777777" w:rsidR="00104588" w:rsidRPr="00104588" w:rsidRDefault="00104588" w:rsidP="00104588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104588">
        <w:rPr>
          <w:rFonts w:ascii="Verdana" w:hAnsi="Verdana"/>
          <w:sz w:val="20"/>
          <w:szCs w:val="20"/>
        </w:rPr>
        <w:t>Encryption keys are generated within individual applications and maintained by their respective system owners.</w:t>
      </w:r>
    </w:p>
    <w:p w14:paraId="1996A13F" w14:textId="77777777" w:rsidR="00104588" w:rsidRPr="00104588" w:rsidRDefault="00104588" w:rsidP="00104588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104588">
        <w:rPr>
          <w:rFonts w:ascii="Verdana" w:hAnsi="Verdana"/>
          <w:sz w:val="20"/>
          <w:szCs w:val="20"/>
        </w:rPr>
        <w:lastRenderedPageBreak/>
        <w:t>Some systems use self-signed certificates that are renewed manually as part of routine maintenance.</w:t>
      </w:r>
    </w:p>
    <w:p w14:paraId="5185564A" w14:textId="265481D2" w:rsidR="00104588" w:rsidRPr="00104588" w:rsidRDefault="00104588" w:rsidP="00104588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104588">
        <w:rPr>
          <w:rFonts w:ascii="Verdana" w:hAnsi="Verdana"/>
          <w:sz w:val="20"/>
          <w:szCs w:val="20"/>
        </w:rPr>
        <w:t>The organization’s encryption policy is reviewed and updated according to internal governance schedules.</w:t>
      </w:r>
    </w:p>
    <w:p w14:paraId="2577058E" w14:textId="21D28B8B" w:rsidR="00C00D03" w:rsidRPr="00C00D03" w:rsidRDefault="00C00D03" w:rsidP="00C00D03">
      <w:pPr>
        <w:pStyle w:val="Heading3"/>
        <w:rPr>
          <w:rFonts w:ascii="Baskerville Old Face" w:hAnsi="Baskerville Old Face"/>
        </w:rPr>
      </w:pPr>
      <w:r w:rsidRPr="00C00D03">
        <w:rPr>
          <w:rFonts w:ascii="Baskerville Old Face" w:hAnsi="Baskerville Old Face"/>
        </w:rPr>
        <w:t>B. System Architecture Diagram (Simplified) </w:t>
      </w:r>
    </w:p>
    <w:p w14:paraId="621CDDE5" w14:textId="7B84D9C2" w:rsidR="00C00D03" w:rsidRPr="00B479CB" w:rsidRDefault="00C00D03" w:rsidP="00C00D03">
      <w:pPr>
        <w:spacing w:after="0" w:line="240" w:lineRule="auto"/>
        <w:textAlignment w:val="baseline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B479CB">
        <w:rPr>
          <w:rFonts w:ascii="Verdana" w:hAnsi="Verdana"/>
          <w:sz w:val="20"/>
          <w:szCs w:val="20"/>
        </w:rPr>
        <w:t xml:space="preserve">The following diagram illustrates FinSecure Corp.’s current </w:t>
      </w:r>
      <w:r w:rsidR="00164803">
        <w:rPr>
          <w:rFonts w:ascii="Verdana" w:hAnsi="Verdana"/>
          <w:sz w:val="20"/>
          <w:szCs w:val="20"/>
        </w:rPr>
        <w:t>distributed</w:t>
      </w:r>
      <w:r w:rsidRPr="00B479CB">
        <w:rPr>
          <w:rFonts w:ascii="Verdana" w:hAnsi="Verdana"/>
          <w:sz w:val="20"/>
          <w:szCs w:val="20"/>
        </w:rPr>
        <w:t xml:space="preserve"> network environment. The </w:t>
      </w:r>
      <w:r w:rsidR="00310A90">
        <w:rPr>
          <w:rFonts w:ascii="Verdana" w:hAnsi="Verdana"/>
          <w:sz w:val="20"/>
          <w:szCs w:val="20"/>
        </w:rPr>
        <w:t>d</w:t>
      </w:r>
      <w:r w:rsidRPr="00B479CB">
        <w:rPr>
          <w:rFonts w:ascii="Verdana" w:hAnsi="Verdana"/>
          <w:sz w:val="20"/>
          <w:szCs w:val="20"/>
        </w:rPr>
        <w:t xml:space="preserve">ata </w:t>
      </w:r>
      <w:r w:rsidR="00310A90">
        <w:rPr>
          <w:rFonts w:ascii="Verdana" w:hAnsi="Verdana"/>
          <w:sz w:val="20"/>
          <w:szCs w:val="20"/>
        </w:rPr>
        <w:t>c</w:t>
      </w:r>
      <w:r w:rsidRPr="00B479CB">
        <w:rPr>
          <w:rFonts w:ascii="Verdana" w:hAnsi="Verdana"/>
          <w:sz w:val="20"/>
          <w:szCs w:val="20"/>
        </w:rPr>
        <w:t xml:space="preserve">enter hosts core business systems, including application, web, and database servers, connected through a single network gateway. The </w:t>
      </w:r>
      <w:r w:rsidR="00310A90">
        <w:rPr>
          <w:rFonts w:ascii="Verdana" w:hAnsi="Verdana"/>
          <w:sz w:val="20"/>
          <w:szCs w:val="20"/>
        </w:rPr>
        <w:t>c</w:t>
      </w:r>
      <w:r w:rsidRPr="00B479CB">
        <w:rPr>
          <w:rFonts w:ascii="Verdana" w:hAnsi="Verdana"/>
          <w:sz w:val="20"/>
          <w:szCs w:val="20"/>
        </w:rPr>
        <w:t xml:space="preserve">orporate </w:t>
      </w:r>
      <w:r w:rsidR="00310A90">
        <w:rPr>
          <w:rFonts w:ascii="Verdana" w:hAnsi="Verdana"/>
          <w:sz w:val="20"/>
          <w:szCs w:val="20"/>
        </w:rPr>
        <w:t>n</w:t>
      </w:r>
      <w:r w:rsidRPr="00B479CB">
        <w:rPr>
          <w:rFonts w:ascii="Verdana" w:hAnsi="Verdana"/>
          <w:sz w:val="20"/>
          <w:szCs w:val="20"/>
        </w:rPr>
        <w:t>etwork provides user access from HR and IT subnets. Remote employees connect through a VPN gateway that links the corporate site to the data center via an IPSec connection. Network traffic is routed through a perimeter firewall and internal switch before reaching departmental subnets.</w:t>
      </w:r>
    </w:p>
    <w:p w14:paraId="6AF948AA" w14:textId="6BC839EC" w:rsidR="009A3E8E" w:rsidRPr="009A3E8E" w:rsidRDefault="009A3E8E" w:rsidP="629979A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B82555" w14:textId="2BADF60A" w:rsidR="006C39FE" w:rsidRPr="006C39FE" w:rsidRDefault="009A3E8E" w:rsidP="006C39FE">
      <w:pPr>
        <w:spacing w:after="0" w:line="240" w:lineRule="auto"/>
        <w:textAlignment w:val="baseline"/>
        <w:rPr>
          <w:rFonts w:ascii="Verdana" w:eastAsia="Times New Roman" w:hAnsi="Verdana"/>
          <w:kern w:val="0"/>
          <w:sz w:val="20"/>
          <w:szCs w:val="20"/>
          <w14:ligatures w14:val="none"/>
        </w:rPr>
      </w:pPr>
      <w:r w:rsidRPr="009A3E8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 </w:t>
      </w:r>
      <w:r w:rsidR="006C39FE">
        <w:rPr>
          <w:noProof/>
        </w:rPr>
        <w:drawing>
          <wp:inline distT="0" distB="0" distL="0" distR="0" wp14:anchorId="052D7432" wp14:editId="65CFF619">
            <wp:extent cx="4298768" cy="2421731"/>
            <wp:effectExtent l="0" t="0" r="6985" b="0"/>
            <wp:docPr id="1197612628" name="Picture 2" descr="A diagram of a network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12628" name="Picture 2" descr="A diagram of a network conne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27" cy="24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9D98" w14:textId="6DFEF5B0" w:rsidR="006C39FE" w:rsidRPr="00252D36" w:rsidRDefault="006C39FE" w:rsidP="006C39F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E1BE4" w14:textId="77777777" w:rsidR="00E75FAA" w:rsidRPr="00E75FAA" w:rsidRDefault="00E75FAA" w:rsidP="00E75FAA">
      <w:pPr>
        <w:pStyle w:val="Heading3"/>
        <w:rPr>
          <w:rFonts w:ascii="Baskerville Old Face" w:hAnsi="Baskerville Old Face"/>
        </w:rPr>
      </w:pPr>
      <w:r w:rsidRPr="00E75FAA">
        <w:rPr>
          <w:rFonts w:ascii="Baskerville Old Face" w:hAnsi="Baskerville Old Face"/>
        </w:rPr>
        <w:t>C. Operational Environment Summary</w:t>
      </w:r>
    </w:p>
    <w:p w14:paraId="76E0B9A9" w14:textId="5895D44E" w:rsidR="00E75FAA" w:rsidRPr="00C76F50" w:rsidRDefault="00C76F50" w:rsidP="00E75FAA">
      <w:pPr>
        <w:pStyle w:val="NoSpacing"/>
        <w:rPr>
          <w:rFonts w:ascii="Verdana" w:hAnsi="Verdana"/>
          <w:sz w:val="20"/>
          <w:szCs w:val="20"/>
        </w:rPr>
      </w:pPr>
      <w:r w:rsidRPr="00C76F50">
        <w:rPr>
          <w:rFonts w:ascii="Verdana" w:hAnsi="Verdana"/>
          <w:sz w:val="20"/>
          <w:szCs w:val="20"/>
        </w:rPr>
        <w:t>The following describes how FinSecure currently monitors systems, maintains operations, and manages data protection and recovery.</w:t>
      </w:r>
    </w:p>
    <w:p w14:paraId="76D57E1E" w14:textId="77777777" w:rsidR="00C76F50" w:rsidRPr="00D20C51" w:rsidRDefault="00C76F50" w:rsidP="00E75FAA">
      <w:pPr>
        <w:pStyle w:val="NoSpacing"/>
        <w:rPr>
          <w:rFonts w:ascii="Verdana" w:hAnsi="Verdana"/>
          <w:sz w:val="20"/>
          <w:szCs w:val="20"/>
        </w:rPr>
      </w:pPr>
    </w:p>
    <w:p w14:paraId="263F8620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D20C51">
        <w:rPr>
          <w:rStyle w:val="Strong"/>
          <w:rFonts w:ascii="Verdana" w:hAnsi="Verdana"/>
          <w:sz w:val="20"/>
          <w:szCs w:val="20"/>
        </w:rPr>
        <w:t>Monitoring and Detection</w:t>
      </w:r>
    </w:p>
    <w:p w14:paraId="29951779" w14:textId="630E121B" w:rsidR="007806A0" w:rsidRPr="007806A0" w:rsidRDefault="007806A0" w:rsidP="007806A0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7806A0">
        <w:rPr>
          <w:rFonts w:ascii="Verdana" w:hAnsi="Verdana"/>
          <w:sz w:val="20"/>
          <w:szCs w:val="20"/>
        </w:rPr>
        <w:t>System, application, and network logs are stored on the devices where they are generated and retained for 30 days.</w:t>
      </w:r>
    </w:p>
    <w:p w14:paraId="57B246FA" w14:textId="2DD974AB" w:rsidR="007806A0" w:rsidRPr="007806A0" w:rsidRDefault="007806A0" w:rsidP="007806A0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7806A0">
        <w:rPr>
          <w:rFonts w:ascii="Verdana" w:hAnsi="Verdana"/>
          <w:sz w:val="20"/>
          <w:szCs w:val="20"/>
        </w:rPr>
        <w:t>Firewall and VPN activity reports are reviewed by IT staff on a weekly schedule during maintenance windows.</w:t>
      </w:r>
    </w:p>
    <w:p w14:paraId="6D59C118" w14:textId="0A5D9C51" w:rsidR="007806A0" w:rsidRPr="007806A0" w:rsidRDefault="007806A0" w:rsidP="007806A0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7806A0">
        <w:rPr>
          <w:rFonts w:ascii="Verdana" w:hAnsi="Verdana"/>
          <w:sz w:val="20"/>
          <w:szCs w:val="20"/>
        </w:rPr>
        <w:t>Endpoints run antivirus software that generates local alerts but do not forward those alerts to a central console.</w:t>
      </w:r>
    </w:p>
    <w:p w14:paraId="275196D4" w14:textId="44427AE2" w:rsidR="007806A0" w:rsidRPr="007806A0" w:rsidRDefault="007806A0" w:rsidP="007806A0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7806A0">
        <w:rPr>
          <w:rFonts w:ascii="Verdana" w:hAnsi="Verdana"/>
          <w:sz w:val="20"/>
          <w:szCs w:val="20"/>
        </w:rPr>
        <w:t>Security events are documented and handled by IT administrators as part of their normal workload.</w:t>
      </w:r>
    </w:p>
    <w:p w14:paraId="127F7A34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</w:p>
    <w:p w14:paraId="3F7FCDBF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D20C51">
        <w:rPr>
          <w:rStyle w:val="Strong"/>
          <w:rFonts w:ascii="Verdana" w:hAnsi="Verdana"/>
          <w:sz w:val="20"/>
          <w:szCs w:val="20"/>
        </w:rPr>
        <w:t>Incident Response and Access Controls</w:t>
      </w:r>
    </w:p>
    <w:p w14:paraId="0B1D46DD" w14:textId="4E2B23DF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IT staff coordinate incident response when issues are reported through the internal help</w:t>
      </w:r>
      <w:r w:rsidR="00310A90">
        <w:rPr>
          <w:rFonts w:ascii="Verdana" w:hAnsi="Verdana"/>
          <w:sz w:val="20"/>
          <w:szCs w:val="20"/>
        </w:rPr>
        <w:t xml:space="preserve"> </w:t>
      </w:r>
      <w:r w:rsidRPr="004611F9">
        <w:rPr>
          <w:rFonts w:ascii="Verdana" w:hAnsi="Verdana"/>
          <w:sz w:val="20"/>
          <w:szCs w:val="20"/>
        </w:rPr>
        <w:t>desk system.</w:t>
      </w:r>
    </w:p>
    <w:p w14:paraId="7D344108" w14:textId="476F7469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Remote and administrative users sign in with usernames and passwords.</w:t>
      </w:r>
    </w:p>
    <w:p w14:paraId="58AFCB50" w14:textId="2CEE0174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lastRenderedPageBreak/>
        <w:t>Password changes occur annually as part of the credential</w:t>
      </w:r>
      <w:r w:rsidR="00310A90">
        <w:rPr>
          <w:rFonts w:ascii="Verdana" w:hAnsi="Verdana"/>
          <w:sz w:val="20"/>
          <w:szCs w:val="20"/>
        </w:rPr>
        <w:t xml:space="preserve"> </w:t>
      </w:r>
      <w:r w:rsidRPr="004611F9">
        <w:rPr>
          <w:rFonts w:ascii="Verdana" w:hAnsi="Verdana"/>
          <w:sz w:val="20"/>
          <w:szCs w:val="20"/>
        </w:rPr>
        <w:t>management process.</w:t>
      </w:r>
    </w:p>
    <w:p w14:paraId="6B179C31" w14:textId="1FC4541B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Access reviews are performed at the manager’s request.</w:t>
      </w:r>
    </w:p>
    <w:p w14:paraId="0D9A7C06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</w:p>
    <w:p w14:paraId="7A94A2CE" w14:textId="77777777" w:rsidR="00E75FAA" w:rsidRPr="009442AC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9442AC">
        <w:rPr>
          <w:rStyle w:val="Strong"/>
          <w:rFonts w:ascii="Verdana" w:hAnsi="Verdana"/>
          <w:sz w:val="20"/>
          <w:szCs w:val="20"/>
        </w:rPr>
        <w:t>System Maintenance and Patching</w:t>
      </w:r>
    </w:p>
    <w:p w14:paraId="3290FDD0" w14:textId="754A1A36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Operating</w:t>
      </w:r>
      <w:r w:rsidR="00310A90">
        <w:rPr>
          <w:rFonts w:ascii="Verdana" w:hAnsi="Verdana"/>
          <w:sz w:val="20"/>
          <w:szCs w:val="20"/>
        </w:rPr>
        <w:t xml:space="preserve"> </w:t>
      </w:r>
      <w:r w:rsidRPr="004611F9">
        <w:rPr>
          <w:rFonts w:ascii="Verdana" w:hAnsi="Verdana"/>
          <w:sz w:val="20"/>
          <w:szCs w:val="20"/>
        </w:rPr>
        <w:t>system and application updates are deployed on a quarterly cycle after testing in the staging environment.</w:t>
      </w:r>
    </w:p>
    <w:p w14:paraId="7F65F152" w14:textId="1DFCD13F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Updates are installed manually by IT administrators.</w:t>
      </w:r>
    </w:p>
    <w:p w14:paraId="04E7D20D" w14:textId="06F42513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Verification is recorded in the change-tracking spreadsheet once maintenance is complete.</w:t>
      </w:r>
    </w:p>
    <w:p w14:paraId="4F762CD5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</w:p>
    <w:p w14:paraId="03A2C318" w14:textId="77777777" w:rsidR="00E75FAA" w:rsidRPr="009442AC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9442AC">
        <w:rPr>
          <w:rStyle w:val="Strong"/>
          <w:rFonts w:ascii="Verdana" w:hAnsi="Verdana"/>
          <w:sz w:val="20"/>
          <w:szCs w:val="20"/>
        </w:rPr>
        <w:t>Backup and Recovery</w:t>
      </w:r>
    </w:p>
    <w:p w14:paraId="7873D559" w14:textId="1E671887" w:rsidR="005C06D6" w:rsidRPr="005C06D6" w:rsidRDefault="005C06D6" w:rsidP="005C06D6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 xml:space="preserve">Nightly data backups are stored in </w:t>
      </w:r>
      <w:r w:rsidR="00FD51EE" w:rsidRPr="00FD51EE">
        <w:rPr>
          <w:rFonts w:ascii="Verdana" w:hAnsi="Verdana"/>
          <w:sz w:val="20"/>
          <w:szCs w:val="20"/>
        </w:rPr>
        <w:t>an offsite storage repository</w:t>
      </w:r>
      <w:r w:rsidR="00FD51EE">
        <w:t xml:space="preserve"> </w:t>
      </w:r>
      <w:r w:rsidRPr="005C06D6">
        <w:rPr>
          <w:rFonts w:ascii="Verdana" w:hAnsi="Verdana"/>
          <w:sz w:val="20"/>
          <w:szCs w:val="20"/>
        </w:rPr>
        <w:t>managed by IT.</w:t>
      </w:r>
    </w:p>
    <w:p w14:paraId="0ECCC254" w14:textId="6B57FD4D" w:rsidR="005C06D6" w:rsidRPr="005C06D6" w:rsidRDefault="005C06D6" w:rsidP="005C06D6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>Backup files are retained for 90 days and use standard storage permissions.</w:t>
      </w:r>
    </w:p>
    <w:p w14:paraId="6047C1E4" w14:textId="299D5E0C" w:rsidR="005C06D6" w:rsidRPr="005C06D6" w:rsidRDefault="005C06D6" w:rsidP="005C06D6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 xml:space="preserve">A full restoration test is completed </w:t>
      </w:r>
      <w:r w:rsidRPr="00CF7A02">
        <w:rPr>
          <w:rFonts w:ascii="Verdana" w:hAnsi="Verdana"/>
          <w:i/>
          <w:iCs/>
          <w:sz w:val="20"/>
          <w:szCs w:val="20"/>
        </w:rPr>
        <w:t>once each year</w:t>
      </w:r>
      <w:r w:rsidRPr="005C06D6">
        <w:rPr>
          <w:rFonts w:ascii="Verdana" w:hAnsi="Verdana"/>
          <w:sz w:val="20"/>
          <w:szCs w:val="20"/>
        </w:rPr>
        <w:t xml:space="preserve"> to verify recoverability.</w:t>
      </w:r>
    </w:p>
    <w:p w14:paraId="3BE63C91" w14:textId="152DBB91" w:rsidR="005C06D6" w:rsidRPr="005C06D6" w:rsidRDefault="005C06D6" w:rsidP="005C06D6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>IT staff review backup reports the morning after each run.</w:t>
      </w:r>
    </w:p>
    <w:p w14:paraId="4AD42A93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</w:p>
    <w:p w14:paraId="48723214" w14:textId="77777777" w:rsidR="00E75FAA" w:rsidRPr="009442AC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9442AC">
        <w:rPr>
          <w:rStyle w:val="Strong"/>
          <w:rFonts w:ascii="Verdana" w:hAnsi="Verdana"/>
          <w:sz w:val="20"/>
          <w:szCs w:val="20"/>
        </w:rPr>
        <w:t>Change and Configuration Management</w:t>
      </w:r>
    </w:p>
    <w:p w14:paraId="79F8FF37" w14:textId="1204F181" w:rsidR="005C06D6" w:rsidRPr="005C06D6" w:rsidRDefault="005C06D6" w:rsidP="005C06D6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>System modifications are documented by IT team members in a shared spreadsheet.</w:t>
      </w:r>
    </w:p>
    <w:p w14:paraId="6063CCE0" w14:textId="1500AB4A" w:rsidR="005C06D6" w:rsidRPr="005C06D6" w:rsidRDefault="005C06D6" w:rsidP="005C06D6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 xml:space="preserve">Configuration details for virtual machines and </w:t>
      </w:r>
      <w:r w:rsidR="00A10A23">
        <w:rPr>
          <w:rFonts w:ascii="Verdana" w:hAnsi="Verdana"/>
          <w:sz w:val="20"/>
          <w:szCs w:val="20"/>
        </w:rPr>
        <w:t>offsite</w:t>
      </w:r>
      <w:r w:rsidRPr="005C06D6">
        <w:rPr>
          <w:rFonts w:ascii="Verdana" w:hAnsi="Verdana"/>
          <w:sz w:val="20"/>
          <w:szCs w:val="20"/>
        </w:rPr>
        <w:t xml:space="preserve"> resources are updated when changes occur.</w:t>
      </w:r>
    </w:p>
    <w:p w14:paraId="6FB79CCA" w14:textId="673AE852" w:rsidR="005C06D6" w:rsidRPr="005C06D6" w:rsidRDefault="005C06D6" w:rsidP="005C06D6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>Certificates are renewed manually during maintenance windows.</w:t>
      </w:r>
    </w:p>
    <w:p w14:paraId="2B63C607" w14:textId="724A8898" w:rsidR="00D20C51" w:rsidRPr="00E75FAA" w:rsidRDefault="00D20C51" w:rsidP="00E75FAA">
      <w:pPr>
        <w:spacing w:after="0" w:line="240" w:lineRule="auto"/>
        <w:textAlignment w:val="baseline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</w:p>
    <w:p w14:paraId="6CAD99C2" w14:textId="77777777" w:rsidR="009A3E8E" w:rsidRPr="00D20C51" w:rsidRDefault="009A3E8E" w:rsidP="009A3E8E">
      <w:pPr>
        <w:spacing w:after="0" w:line="240" w:lineRule="auto"/>
        <w:textAlignment w:val="baseline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20C51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 </w:t>
      </w:r>
    </w:p>
    <w:p w14:paraId="44D75CD0" w14:textId="77777777" w:rsidR="009A3E8E" w:rsidRDefault="009A3E8E"/>
    <w:sectPr w:rsidR="009A3E8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2A18" w14:textId="77777777" w:rsidR="00E31901" w:rsidRDefault="00E31901" w:rsidP="00554F77">
      <w:pPr>
        <w:spacing w:after="0" w:line="240" w:lineRule="auto"/>
      </w:pPr>
      <w:r>
        <w:separator/>
      </w:r>
    </w:p>
  </w:endnote>
  <w:endnote w:type="continuationSeparator" w:id="0">
    <w:p w14:paraId="650E7C4E" w14:textId="77777777" w:rsidR="00E31901" w:rsidRDefault="00E31901" w:rsidP="0055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14:paraId="54F6905F" w14:textId="77777777" w:rsidR="00495B9D" w:rsidRDefault="00495B9D" w:rsidP="00495B9D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27B79563" wp14:editId="48EAB1A2">
              <wp:extent cx="4326262" cy="480696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120D6A66" w14:textId="77777777" w:rsidR="00495B9D" w:rsidRPr="00C44C87" w:rsidRDefault="00495B9D" w:rsidP="00495B9D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>
          <w:rPr>
            <w:rFonts w:ascii="Verdana" w:hAnsi="Verdana" w:cs="Arial"/>
            <w:color w:val="97999B"/>
            <w:spacing w:val="20"/>
            <w:sz w:val="18"/>
          </w:rPr>
          <w:t>1</w:t>
        </w:r>
        <w:r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  <w:p w14:paraId="61A43955" w14:textId="77777777" w:rsidR="00495B9D" w:rsidRDefault="00495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D10E9" w14:textId="77777777" w:rsidR="00E31901" w:rsidRDefault="00E31901" w:rsidP="00554F77">
      <w:pPr>
        <w:spacing w:after="0" w:line="240" w:lineRule="auto"/>
      </w:pPr>
      <w:r>
        <w:separator/>
      </w:r>
    </w:p>
  </w:footnote>
  <w:footnote w:type="continuationSeparator" w:id="0">
    <w:p w14:paraId="2A159277" w14:textId="77777777" w:rsidR="00E31901" w:rsidRDefault="00E31901" w:rsidP="00554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EDDB" w14:textId="4D3F244C" w:rsidR="007E6B18" w:rsidRPr="00A77F02" w:rsidRDefault="007E6B18" w:rsidP="007E6B18">
    <w:pPr>
      <w:pStyle w:val="Header"/>
      <w:rPr>
        <w:rFonts w:ascii="Verdana" w:eastAsiaTheme="majorEastAsia" w:hAnsi="Verdana" w:cstheme="majorBidi"/>
        <w:sz w:val="20"/>
        <w:szCs w:val="20"/>
      </w:rPr>
    </w:pPr>
    <w:r>
      <w:rPr>
        <w:rFonts w:ascii="Verdana" w:eastAsiaTheme="majorEastAsia" w:hAnsi="Verdana" w:cstheme="majorBidi"/>
        <w:i/>
        <w:sz w:val="20"/>
        <w:szCs w:val="20"/>
      </w:rPr>
      <w:t>VUN1: Task 3</w:t>
    </w:r>
    <w:r w:rsidRPr="00095BF9">
      <w:rPr>
        <w:rFonts w:ascii="Verdana" w:eastAsiaTheme="majorEastAsia" w:hAnsi="Verdana" w:cstheme="majorBidi"/>
        <w:sz w:val="20"/>
        <w:szCs w:val="20"/>
      </w:rPr>
      <w:ptab w:relativeTo="margin" w:alignment="right" w:leader="none"/>
    </w:r>
    <w:r w:rsidR="006633E7">
      <w:rPr>
        <w:rFonts w:ascii="Verdana" w:eastAsiaTheme="majorEastAsia" w:hAnsi="Verdana" w:cstheme="majorBidi"/>
        <w:sz w:val="20"/>
        <w:szCs w:val="20"/>
      </w:rPr>
      <w:t>Data Security and Systems Defense</w:t>
    </w:r>
    <w:r>
      <w:rPr>
        <w:rFonts w:ascii="Verdana" w:eastAsiaTheme="majorEastAsia" w:hAnsi="Verdana" w:cstheme="majorBidi"/>
        <w:sz w:val="20"/>
        <w:szCs w:val="20"/>
      </w:rPr>
      <w:t xml:space="preserve"> Artifacts</w:t>
    </w:r>
  </w:p>
  <w:p w14:paraId="63C00F73" w14:textId="50B32840" w:rsidR="00554F77" w:rsidRPr="007E6B18" w:rsidRDefault="00554F77" w:rsidP="007E6B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67E"/>
    <w:multiLevelType w:val="hybridMultilevel"/>
    <w:tmpl w:val="D16E2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033144"/>
    <w:multiLevelType w:val="multilevel"/>
    <w:tmpl w:val="85C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4303"/>
    <w:multiLevelType w:val="multilevel"/>
    <w:tmpl w:val="3800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588E"/>
    <w:multiLevelType w:val="hybridMultilevel"/>
    <w:tmpl w:val="EA823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C366C"/>
    <w:multiLevelType w:val="multilevel"/>
    <w:tmpl w:val="38D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64889"/>
    <w:multiLevelType w:val="hybridMultilevel"/>
    <w:tmpl w:val="E964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84232"/>
    <w:multiLevelType w:val="hybridMultilevel"/>
    <w:tmpl w:val="650E3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82DF2"/>
    <w:multiLevelType w:val="hybridMultilevel"/>
    <w:tmpl w:val="CEB6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C1405"/>
    <w:multiLevelType w:val="multilevel"/>
    <w:tmpl w:val="77B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F30FD"/>
    <w:multiLevelType w:val="multilevel"/>
    <w:tmpl w:val="17B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722F4"/>
    <w:multiLevelType w:val="multilevel"/>
    <w:tmpl w:val="68B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D4F32"/>
    <w:multiLevelType w:val="multilevel"/>
    <w:tmpl w:val="DDA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34BBD"/>
    <w:multiLevelType w:val="multilevel"/>
    <w:tmpl w:val="97D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64CF9"/>
    <w:multiLevelType w:val="multilevel"/>
    <w:tmpl w:val="53F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D020C"/>
    <w:multiLevelType w:val="multilevel"/>
    <w:tmpl w:val="59E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E3363"/>
    <w:multiLevelType w:val="hybridMultilevel"/>
    <w:tmpl w:val="1A32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D3AB8"/>
    <w:multiLevelType w:val="multilevel"/>
    <w:tmpl w:val="EEEE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E7F45"/>
    <w:multiLevelType w:val="multilevel"/>
    <w:tmpl w:val="BD3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D6521"/>
    <w:multiLevelType w:val="hybridMultilevel"/>
    <w:tmpl w:val="D31EA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514DB"/>
    <w:multiLevelType w:val="multilevel"/>
    <w:tmpl w:val="842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54F44"/>
    <w:multiLevelType w:val="multilevel"/>
    <w:tmpl w:val="51F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D649A"/>
    <w:multiLevelType w:val="hybridMultilevel"/>
    <w:tmpl w:val="7A2A2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94E47"/>
    <w:multiLevelType w:val="hybridMultilevel"/>
    <w:tmpl w:val="59A0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378FD"/>
    <w:multiLevelType w:val="hybridMultilevel"/>
    <w:tmpl w:val="A564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4A0BD6"/>
    <w:multiLevelType w:val="hybridMultilevel"/>
    <w:tmpl w:val="9A902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6D2365"/>
    <w:multiLevelType w:val="hybridMultilevel"/>
    <w:tmpl w:val="13168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D105A"/>
    <w:multiLevelType w:val="hybridMultilevel"/>
    <w:tmpl w:val="8F1EE1E4"/>
    <w:lvl w:ilvl="0" w:tplc="FAA8B244"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A715CC"/>
    <w:multiLevelType w:val="multilevel"/>
    <w:tmpl w:val="E7A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C56D3"/>
    <w:multiLevelType w:val="hybridMultilevel"/>
    <w:tmpl w:val="3724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074F9"/>
    <w:multiLevelType w:val="hybridMultilevel"/>
    <w:tmpl w:val="DB28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E1126"/>
    <w:multiLevelType w:val="multilevel"/>
    <w:tmpl w:val="1CE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13F93"/>
    <w:multiLevelType w:val="multilevel"/>
    <w:tmpl w:val="31F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7302D"/>
    <w:multiLevelType w:val="hybridMultilevel"/>
    <w:tmpl w:val="B81EE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510F1"/>
    <w:multiLevelType w:val="multilevel"/>
    <w:tmpl w:val="5DF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719676">
    <w:abstractNumId w:val="8"/>
  </w:num>
  <w:num w:numId="2" w16cid:durableId="705761163">
    <w:abstractNumId w:val="11"/>
  </w:num>
  <w:num w:numId="3" w16cid:durableId="1176532693">
    <w:abstractNumId w:val="1"/>
  </w:num>
  <w:num w:numId="4" w16cid:durableId="423376239">
    <w:abstractNumId w:val="9"/>
  </w:num>
  <w:num w:numId="5" w16cid:durableId="196965141">
    <w:abstractNumId w:val="30"/>
  </w:num>
  <w:num w:numId="6" w16cid:durableId="1215309293">
    <w:abstractNumId w:val="33"/>
  </w:num>
  <w:num w:numId="7" w16cid:durableId="2100442923">
    <w:abstractNumId w:val="12"/>
  </w:num>
  <w:num w:numId="8" w16cid:durableId="1180778206">
    <w:abstractNumId w:val="2"/>
  </w:num>
  <w:num w:numId="9" w16cid:durableId="808939072">
    <w:abstractNumId w:val="19"/>
  </w:num>
  <w:num w:numId="10" w16cid:durableId="70396102">
    <w:abstractNumId w:val="14"/>
  </w:num>
  <w:num w:numId="11" w16cid:durableId="1420786172">
    <w:abstractNumId w:val="10"/>
  </w:num>
  <w:num w:numId="12" w16cid:durableId="1290473347">
    <w:abstractNumId w:val="4"/>
  </w:num>
  <w:num w:numId="13" w16cid:durableId="156851588">
    <w:abstractNumId w:val="20"/>
  </w:num>
  <w:num w:numId="14" w16cid:durableId="1684281478">
    <w:abstractNumId w:val="13"/>
  </w:num>
  <w:num w:numId="15" w16cid:durableId="1414281464">
    <w:abstractNumId w:val="31"/>
  </w:num>
  <w:num w:numId="16" w16cid:durableId="1053231589">
    <w:abstractNumId w:val="17"/>
  </w:num>
  <w:num w:numId="17" w16cid:durableId="2080709469">
    <w:abstractNumId w:val="16"/>
  </w:num>
  <w:num w:numId="18" w16cid:durableId="1943759045">
    <w:abstractNumId w:val="27"/>
  </w:num>
  <w:num w:numId="19" w16cid:durableId="880477790">
    <w:abstractNumId w:val="23"/>
  </w:num>
  <w:num w:numId="20" w16cid:durableId="85856399">
    <w:abstractNumId w:val="24"/>
  </w:num>
  <w:num w:numId="21" w16cid:durableId="622343710">
    <w:abstractNumId w:val="18"/>
  </w:num>
  <w:num w:numId="22" w16cid:durableId="208880833">
    <w:abstractNumId w:val="22"/>
  </w:num>
  <w:num w:numId="23" w16cid:durableId="60911656">
    <w:abstractNumId w:val="25"/>
  </w:num>
  <w:num w:numId="24" w16cid:durableId="21904911">
    <w:abstractNumId w:val="3"/>
  </w:num>
  <w:num w:numId="25" w16cid:durableId="998384424">
    <w:abstractNumId w:val="26"/>
  </w:num>
  <w:num w:numId="26" w16cid:durableId="1415127037">
    <w:abstractNumId w:val="29"/>
  </w:num>
  <w:num w:numId="27" w16cid:durableId="2053996442">
    <w:abstractNumId w:val="32"/>
  </w:num>
  <w:num w:numId="28" w16cid:durableId="1572813413">
    <w:abstractNumId w:val="0"/>
  </w:num>
  <w:num w:numId="29" w16cid:durableId="958223786">
    <w:abstractNumId w:val="5"/>
  </w:num>
  <w:num w:numId="30" w16cid:durableId="1824394468">
    <w:abstractNumId w:val="15"/>
  </w:num>
  <w:num w:numId="31" w16cid:durableId="585455155">
    <w:abstractNumId w:val="6"/>
  </w:num>
  <w:num w:numId="32" w16cid:durableId="1196231140">
    <w:abstractNumId w:val="7"/>
  </w:num>
  <w:num w:numId="33" w16cid:durableId="1245184652">
    <w:abstractNumId w:val="21"/>
  </w:num>
  <w:num w:numId="34" w16cid:durableId="87196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3MjYwszSxsASyDJR0lIJTi4sz8/NACsxqAXkBkx0sAAAA"/>
  </w:docVars>
  <w:rsids>
    <w:rsidRoot w:val="009A3E8E"/>
    <w:rsid w:val="00006CEE"/>
    <w:rsid w:val="000679D5"/>
    <w:rsid w:val="00072979"/>
    <w:rsid w:val="000E3480"/>
    <w:rsid w:val="00104588"/>
    <w:rsid w:val="00130D0F"/>
    <w:rsid w:val="0013317E"/>
    <w:rsid w:val="00164803"/>
    <w:rsid w:val="0020160C"/>
    <w:rsid w:val="00201AF1"/>
    <w:rsid w:val="00222C82"/>
    <w:rsid w:val="0023309A"/>
    <w:rsid w:val="00236B2C"/>
    <w:rsid w:val="00252D36"/>
    <w:rsid w:val="00253E01"/>
    <w:rsid w:val="002D35C0"/>
    <w:rsid w:val="00310A90"/>
    <w:rsid w:val="00354DD5"/>
    <w:rsid w:val="004107A5"/>
    <w:rsid w:val="00420069"/>
    <w:rsid w:val="00422DDC"/>
    <w:rsid w:val="004263DF"/>
    <w:rsid w:val="00455FF5"/>
    <w:rsid w:val="004611F9"/>
    <w:rsid w:val="00466E1A"/>
    <w:rsid w:val="00482E5A"/>
    <w:rsid w:val="00495B9D"/>
    <w:rsid w:val="004A430B"/>
    <w:rsid w:val="004A75B6"/>
    <w:rsid w:val="00525373"/>
    <w:rsid w:val="00551BE2"/>
    <w:rsid w:val="00554F77"/>
    <w:rsid w:val="005716AF"/>
    <w:rsid w:val="005A398D"/>
    <w:rsid w:val="005C06D6"/>
    <w:rsid w:val="005C1FD6"/>
    <w:rsid w:val="005F4F3D"/>
    <w:rsid w:val="006031F4"/>
    <w:rsid w:val="006505B3"/>
    <w:rsid w:val="00651CAC"/>
    <w:rsid w:val="006633E7"/>
    <w:rsid w:val="00666DE8"/>
    <w:rsid w:val="006C39FE"/>
    <w:rsid w:val="006E4CDE"/>
    <w:rsid w:val="00710E10"/>
    <w:rsid w:val="007329F0"/>
    <w:rsid w:val="00746235"/>
    <w:rsid w:val="0074693E"/>
    <w:rsid w:val="007574D0"/>
    <w:rsid w:val="00774E8E"/>
    <w:rsid w:val="007806A0"/>
    <w:rsid w:val="007A2E86"/>
    <w:rsid w:val="007B493D"/>
    <w:rsid w:val="007C4E05"/>
    <w:rsid w:val="007E13C9"/>
    <w:rsid w:val="007E6B18"/>
    <w:rsid w:val="0080021E"/>
    <w:rsid w:val="008041BE"/>
    <w:rsid w:val="008373B6"/>
    <w:rsid w:val="00852C30"/>
    <w:rsid w:val="00854895"/>
    <w:rsid w:val="008573E1"/>
    <w:rsid w:val="00860368"/>
    <w:rsid w:val="00885F10"/>
    <w:rsid w:val="008E627C"/>
    <w:rsid w:val="00942135"/>
    <w:rsid w:val="009442AC"/>
    <w:rsid w:val="009461E8"/>
    <w:rsid w:val="00956240"/>
    <w:rsid w:val="00985D2D"/>
    <w:rsid w:val="009A3E8E"/>
    <w:rsid w:val="009A799E"/>
    <w:rsid w:val="009B5428"/>
    <w:rsid w:val="00A010FB"/>
    <w:rsid w:val="00A05BFD"/>
    <w:rsid w:val="00A10A23"/>
    <w:rsid w:val="00A3262E"/>
    <w:rsid w:val="00A606A1"/>
    <w:rsid w:val="00A64383"/>
    <w:rsid w:val="00AB0383"/>
    <w:rsid w:val="00AE2055"/>
    <w:rsid w:val="00B479CB"/>
    <w:rsid w:val="00B502B3"/>
    <w:rsid w:val="00B54B67"/>
    <w:rsid w:val="00B732F9"/>
    <w:rsid w:val="00B80B71"/>
    <w:rsid w:val="00B81739"/>
    <w:rsid w:val="00B84719"/>
    <w:rsid w:val="00BF6E1A"/>
    <w:rsid w:val="00C00D03"/>
    <w:rsid w:val="00C0209E"/>
    <w:rsid w:val="00C36B71"/>
    <w:rsid w:val="00C37414"/>
    <w:rsid w:val="00C62B91"/>
    <w:rsid w:val="00C76F50"/>
    <w:rsid w:val="00C84633"/>
    <w:rsid w:val="00C957C0"/>
    <w:rsid w:val="00CE2090"/>
    <w:rsid w:val="00CF7A02"/>
    <w:rsid w:val="00D02462"/>
    <w:rsid w:val="00D20C51"/>
    <w:rsid w:val="00D52158"/>
    <w:rsid w:val="00DE4BF1"/>
    <w:rsid w:val="00E2193D"/>
    <w:rsid w:val="00E249AA"/>
    <w:rsid w:val="00E31901"/>
    <w:rsid w:val="00E5163C"/>
    <w:rsid w:val="00E6302F"/>
    <w:rsid w:val="00E757C0"/>
    <w:rsid w:val="00E75FAA"/>
    <w:rsid w:val="00E848B4"/>
    <w:rsid w:val="00EC57C3"/>
    <w:rsid w:val="00F02BFF"/>
    <w:rsid w:val="00F07EE7"/>
    <w:rsid w:val="00F17D83"/>
    <w:rsid w:val="00F27C7A"/>
    <w:rsid w:val="00F35252"/>
    <w:rsid w:val="00FD2EE8"/>
    <w:rsid w:val="00FD51EE"/>
    <w:rsid w:val="0668CE86"/>
    <w:rsid w:val="0E17CD7A"/>
    <w:rsid w:val="240A5846"/>
    <w:rsid w:val="287BA38C"/>
    <w:rsid w:val="49E9D18B"/>
    <w:rsid w:val="5940F113"/>
    <w:rsid w:val="629979AC"/>
    <w:rsid w:val="7C8AB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3B5F33"/>
  <w15:chartTrackingRefBased/>
  <w15:docId w15:val="{674D1421-74FC-4E46-8CF1-D440B018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8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5F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5F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5F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5F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5FF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4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F77"/>
  </w:style>
  <w:style w:type="paragraph" w:styleId="Footer">
    <w:name w:val="footer"/>
    <w:basedOn w:val="Normal"/>
    <w:link w:val="FooterChar"/>
    <w:uiPriority w:val="99"/>
    <w:unhideWhenUsed/>
    <w:rsid w:val="00554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F77"/>
  </w:style>
  <w:style w:type="character" w:styleId="Hyperlink">
    <w:name w:val="Hyperlink"/>
    <w:basedOn w:val="DefaultParagraphFont"/>
    <w:uiPriority w:val="99"/>
    <w:unhideWhenUsed/>
    <w:rsid w:val="005A39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98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85F1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C39F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A75B6"/>
    <w:rPr>
      <w:b/>
      <w:bCs/>
    </w:rPr>
  </w:style>
  <w:style w:type="paragraph" w:styleId="NoSpacing">
    <w:name w:val="No Spacing"/>
    <w:uiPriority w:val="1"/>
    <w:qFormat/>
    <w:rsid w:val="00D20C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2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7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5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5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8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65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6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31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84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95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49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63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1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67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6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3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0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1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21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19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0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34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9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9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2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80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02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2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2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3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95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0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0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66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8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63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5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0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4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6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6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7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35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64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65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0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5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3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4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47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4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4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1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9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2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0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55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39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4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14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4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5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82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07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5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0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6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0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09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19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4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0517bb-b50c-4599-82d9-b1a16adffa97" xsi:nil="true"/>
    <lcf76f155ced4ddcb4097134ff3c332f xmlns="8cb223eb-8fc9-43bb-896c-9785dfdd840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604F785F3404D9994F55486916505" ma:contentTypeVersion="9" ma:contentTypeDescription="Create a new document." ma:contentTypeScope="" ma:versionID="f8332895e037df1aba1087d622acc727">
  <xsd:schema xmlns:xsd="http://www.w3.org/2001/XMLSchema" xmlns:xs="http://www.w3.org/2001/XMLSchema" xmlns:p="http://schemas.microsoft.com/office/2006/metadata/properties" xmlns:ns2="8cb223eb-8fc9-43bb-896c-9785dfdd840e" xmlns:ns3="530517bb-b50c-4599-82d9-b1a16adffa97" targetNamespace="http://schemas.microsoft.com/office/2006/metadata/properties" ma:root="true" ma:fieldsID="c99d5cfa90593929f019df6418f1ae2f" ns2:_="" ns3:_="">
    <xsd:import namespace="8cb223eb-8fc9-43bb-896c-9785dfdd840e"/>
    <xsd:import namespace="530517bb-b50c-4599-82d9-b1a16adffa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223eb-8fc9-43bb-896c-9785dfdd8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517bb-b50c-4599-82d9-b1a16adffa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686137-5d9f-4346-afd3-dbfa6eb288bd}" ma:internalName="TaxCatchAll" ma:showField="CatchAllData" ma:web="530517bb-b50c-4599-82d9-b1a16adff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C1F8A9-2C68-4DF4-A3B4-A12000CC9B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18923E-A399-4977-AEDA-390857AF9C15}">
  <ds:schemaRefs>
    <ds:schemaRef ds:uri="http://schemas.microsoft.com/office/2006/metadata/properties"/>
    <ds:schemaRef ds:uri="http://schemas.microsoft.com/office/infopath/2007/PartnerControls"/>
    <ds:schemaRef ds:uri="530517bb-b50c-4599-82d9-b1a16adffa97"/>
    <ds:schemaRef ds:uri="8cb223eb-8fc9-43bb-896c-9785dfdd840e"/>
  </ds:schemaRefs>
</ds:datastoreItem>
</file>

<file path=customXml/itemProps3.xml><?xml version="1.0" encoding="utf-8"?>
<ds:datastoreItem xmlns:ds="http://schemas.openxmlformats.org/officeDocument/2006/customXml" ds:itemID="{D70D29F3-E748-488F-81B0-4F11B619F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223eb-8fc9-43bb-896c-9785dfdd840e"/>
    <ds:schemaRef ds:uri="530517bb-b50c-4599-82d9-b1a16adff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661</Words>
  <Characters>4131</Characters>
  <Application>Microsoft Office Word</Application>
  <DocSecurity>0</DocSecurity>
  <Lines>93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Becca Tidwell</dc:creator>
  <cp:keywords/>
  <dc:description/>
  <cp:lastModifiedBy>Nathaniel Watkins</cp:lastModifiedBy>
  <cp:revision>70</cp:revision>
  <dcterms:created xsi:type="dcterms:W3CDTF">2025-09-11T22:36:00Z</dcterms:created>
  <dcterms:modified xsi:type="dcterms:W3CDTF">2026-01-24T13:35:00Z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0x0101006E2604F785F3404D9994F55486916505</vt:lpwstr>
  </property>
  <property fmtid="{D5CDD505-2E9C-101B-9397-08002B2CF9AE}" pid="3" name="MediaServiceImageTags">
    <vt:lpwstr/>
  </property>
  <property fmtid="{D5CDD505-2E9C-101B-9397-08002B2CF9AE}" pid="4" name="GrammarlyDocumentId">
    <vt:lpwstr>9915fe42-719a-44e6-8ac7-9eb3668b4c30</vt:lpwstr>
  </property>
  <property fmtid="{D5CDD505-2E9C-101B-9397-08002B2CF9AE}" pid="5" name="Order">
    <vt:r8>2700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