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202F0" w14:textId="77777777" w:rsidR="00A56F08" w:rsidRPr="00A56F08" w:rsidRDefault="00A56F08" w:rsidP="00A56F0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A56F08">
        <w:rPr>
          <w:rFonts w:ascii="Times New Roman" w:hAnsi="Times New Roman" w:cs="Times New Roman"/>
          <w:b/>
          <w:bCs/>
        </w:rPr>
        <w:t>Nathaniel Watkins</w:t>
      </w:r>
    </w:p>
    <w:p w14:paraId="2F779A9D" w14:textId="5F337B70" w:rsidR="00A56F08" w:rsidRPr="00A56F08" w:rsidRDefault="00A56F08" w:rsidP="00A56F08">
      <w:pPr>
        <w:spacing w:after="0"/>
        <w:jc w:val="center"/>
        <w:rPr>
          <w:rFonts w:ascii="Times New Roman" w:hAnsi="Times New Roman" w:cs="Times New Roman"/>
          <w:b/>
          <w:bCs/>
          <w:u w:val="single"/>
        </w:rPr>
      </w:pPr>
      <w:r w:rsidRPr="00A56F08">
        <w:rPr>
          <w:rFonts w:ascii="Times New Roman" w:hAnsi="Times New Roman" w:cs="Times New Roman"/>
          <w:b/>
          <w:bCs/>
          <w:u w:val="single"/>
        </w:rPr>
        <w:t>Task 3 Assignment - Information Systems Security — C845</w:t>
      </w:r>
    </w:p>
    <w:p w14:paraId="1A734264" w14:textId="77777777" w:rsidR="00A56F08" w:rsidRPr="00A56F08" w:rsidRDefault="00A56F08" w:rsidP="00A56F0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C6C97F" w14:textId="6E8630C1" w:rsidR="00A56F08" w:rsidRPr="00A56F08" w:rsidRDefault="00A56F08" w:rsidP="00A56F08">
      <w:pPr>
        <w:spacing w:after="0"/>
        <w:jc w:val="center"/>
        <w:rPr>
          <w:rFonts w:ascii="Times New Roman" w:hAnsi="Times New Roman" w:cs="Times New Roman"/>
        </w:rPr>
      </w:pPr>
      <w:proofErr w:type="spellStart"/>
      <w:r w:rsidRPr="00A56F08">
        <w:rPr>
          <w:rFonts w:ascii="Times New Roman" w:hAnsi="Times New Roman" w:cs="Times New Roman"/>
          <w:b/>
          <w:bCs/>
        </w:rPr>
        <w:t>FinSecure</w:t>
      </w:r>
      <w:proofErr w:type="spellEnd"/>
      <w:r w:rsidRPr="00A56F08">
        <w:rPr>
          <w:rFonts w:ascii="Times New Roman" w:hAnsi="Times New Roman" w:cs="Times New Roman"/>
          <w:b/>
          <w:bCs/>
        </w:rPr>
        <w:t xml:space="preserve"> Evaluating &amp; Defending Data Security and System Operations</w:t>
      </w:r>
      <w:r w:rsidRPr="00A56F08">
        <w:rPr>
          <w:rFonts w:ascii="Times New Roman" w:hAnsi="Times New Roman" w:cs="Times New Roman"/>
          <w:b/>
          <w:bCs/>
          <w:i/>
        </w:rPr>
        <w:br/>
      </w:r>
      <w:r w:rsidRPr="00A56F08">
        <w:rPr>
          <w:rFonts w:ascii="Times New Roman" w:hAnsi="Times New Roman" w:cs="Times New Roman"/>
          <w:i/>
        </w:rPr>
        <w:t>C845 Task 3 — Evaluating &amp; Defending Data Security and System Operations</w:t>
      </w:r>
    </w:p>
    <w:p w14:paraId="2F2CFECE" w14:textId="77777777" w:rsidR="00A56F08" w:rsidRPr="00A56F08" w:rsidRDefault="00A56F08" w:rsidP="00A56F08">
      <w:pPr>
        <w:spacing w:after="0"/>
        <w:jc w:val="center"/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i/>
        </w:rPr>
        <w:t xml:space="preserve">Role: Security Analyst | Organization: </w:t>
      </w:r>
      <w:proofErr w:type="spellStart"/>
      <w:r w:rsidRPr="00A56F08">
        <w:rPr>
          <w:rFonts w:ascii="Times New Roman" w:hAnsi="Times New Roman" w:cs="Times New Roman"/>
          <w:i/>
        </w:rPr>
        <w:t>FinSecure</w:t>
      </w:r>
      <w:proofErr w:type="spellEnd"/>
      <w:r w:rsidRPr="00A56F08">
        <w:rPr>
          <w:rFonts w:ascii="Times New Roman" w:hAnsi="Times New Roman" w:cs="Times New Roman"/>
          <w:i/>
        </w:rPr>
        <w:t xml:space="preserve"> Corp</w:t>
      </w:r>
    </w:p>
    <w:p w14:paraId="7D9F4701" w14:textId="77777777" w:rsidR="00A56F08" w:rsidRPr="00A56F08" w:rsidRDefault="00A56F08" w:rsidP="00A56F08">
      <w:pPr>
        <w:rPr>
          <w:rFonts w:ascii="Times New Roman" w:hAnsi="Times New Roman" w:cs="Times New Roman"/>
          <w:b/>
          <w:bCs/>
        </w:rPr>
      </w:pPr>
    </w:p>
    <w:p w14:paraId="6273DB16" w14:textId="2D095221" w:rsidR="00A56F08" w:rsidRDefault="00A56F08" w:rsidP="005D02E1">
      <w:pPr>
        <w:pStyle w:val="Heading1"/>
        <w15:collapsed/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Introduction and Assessment Details</w:t>
      </w:r>
    </w:p>
    <w:p w14:paraId="51DFEAAC" w14:textId="77777777" w:rsidR="00E5476E" w:rsidRDefault="00E5476E" w:rsidP="00E5476E">
      <w:proofErr w:type="spellStart"/>
      <w:r w:rsidRPr="00E5476E">
        <w:t>FinSecure</w:t>
      </w:r>
      <w:proofErr w:type="spellEnd"/>
      <w:r w:rsidRPr="00E5476E">
        <w:t xml:space="preserve"> Corp. is expanding digital operations by increasing remote access and migrating services to a new platform, which raises the risk of exposing sensitive financial, customer, and employee data across endpoints, networks, and virtualized/cloud-adjacent systems. </w:t>
      </w:r>
    </w:p>
    <w:p w14:paraId="4FE0D626" w14:textId="7C11CC84" w:rsidR="00E5476E" w:rsidRPr="00E5476E" w:rsidRDefault="00E5476E" w:rsidP="00E5476E">
      <w:r>
        <w:t>As the Security Analyst I will</w:t>
      </w:r>
      <w:r w:rsidRPr="00E5476E">
        <w:t xml:space="preserve"> review the organization’s current data protection and system defense posture to ensure data remains protected in transit and at rest during and after the transition. </w:t>
      </w:r>
    </w:p>
    <w:p w14:paraId="7F844D89" w14:textId="754009C9" w:rsidR="00E5476E" w:rsidRPr="00E5476E" w:rsidRDefault="00E5476E" w:rsidP="00E5476E">
      <w:r w:rsidRPr="00E5476E">
        <w:t xml:space="preserve">Using the provided artifacts, this assessment </w:t>
      </w:r>
      <w:r w:rsidR="005D02E1">
        <w:t xml:space="preserve">will </w:t>
      </w:r>
      <w:r w:rsidRPr="00E5476E">
        <w:t>identif</w:t>
      </w:r>
      <w:r w:rsidR="005D02E1">
        <w:t>y</w:t>
      </w:r>
      <w:r w:rsidRPr="00E5476E">
        <w:t xml:space="preserve"> cryptographic and architectural weaknesses, then </w:t>
      </w:r>
      <w:r w:rsidR="005D02E1">
        <w:t xml:space="preserve">I will </w:t>
      </w:r>
      <w:r w:rsidRPr="00E5476E">
        <w:t xml:space="preserve">recommend practical countermeasures to improve confidentiality, integrity, availability, and resilience. </w:t>
      </w:r>
      <w:r w:rsidR="005D02E1">
        <w:t>The r</w:t>
      </w:r>
      <w:r w:rsidRPr="00E5476E">
        <w:t xml:space="preserve">ecommendations </w:t>
      </w:r>
      <w:r w:rsidR="005D02E1">
        <w:t>will be</w:t>
      </w:r>
      <w:r w:rsidRPr="00E5476E">
        <w:t xml:space="preserve"> grounded in current best practices and authoritative guidance (NIST SPs/CSF, CIS Controls, ISO/IEC 27001), with an emphasis on strong encryption, proper key management, and crypto-agility, including post-quantum readiness.</w:t>
      </w:r>
    </w:p>
    <w:p w14:paraId="7E2AD36C" w14:textId="77777777" w:rsidR="004543DC" w:rsidRPr="004543DC" w:rsidRDefault="004543DC" w:rsidP="004543DC"/>
    <w:p w14:paraId="042C67C4" w14:textId="1C5C1E59" w:rsidR="00A56F08" w:rsidRPr="00A56F08" w:rsidRDefault="00A56F08" w:rsidP="005D02E1">
      <w:pPr>
        <w:pStyle w:val="Heading1"/>
        <w15:collapsed/>
      </w:pPr>
      <w:r w:rsidRPr="00A56F08">
        <w:t xml:space="preserve">A. </w:t>
      </w:r>
      <w:r w:rsidRPr="004543DC">
        <w:rPr>
          <w:rFonts w:ascii="Times New Roman" w:hAnsi="Times New Roman" w:cs="Times New Roman"/>
        </w:rPr>
        <w:t>Encryption Strategy Evaluation and Recommendations</w:t>
      </w:r>
    </w:p>
    <w:p w14:paraId="36956A59" w14:textId="6A6A3757" w:rsidR="00A56F08" w:rsidRPr="00A56F08" w:rsidRDefault="00A56F08" w:rsidP="004543DC">
      <w:pPr>
        <w:pStyle w:val="Heading3"/>
      </w:pPr>
      <w:r w:rsidRPr="00A56F08">
        <w:t xml:space="preserve">A1. </w:t>
      </w:r>
      <w:r w:rsidR="00226C51">
        <w:t>D</w:t>
      </w:r>
      <w:r w:rsidRPr="00A56F08">
        <w:t>ata protection vulnerabilities and risks (data in transit / data at rest)</w:t>
      </w:r>
    </w:p>
    <w:p w14:paraId="2D8169E8" w14:textId="77777777" w:rsidR="00017C15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  <w:sz w:val="26"/>
          <w:szCs w:val="26"/>
        </w:rPr>
        <w:t>Risk 1 (Data in transit)</w:t>
      </w:r>
      <w:r w:rsidRPr="00A56F08">
        <w:rPr>
          <w:rFonts w:ascii="Times New Roman" w:hAnsi="Times New Roman" w:cs="Times New Roman"/>
          <w:b/>
          <w:bCs/>
        </w:rPr>
        <w:t>: Legacy internal FTP used for payroll/employee data transfers</w:t>
      </w:r>
      <w:r w:rsidRPr="00A56F08">
        <w:rPr>
          <w:rFonts w:ascii="Times New Roman" w:hAnsi="Times New Roman" w:cs="Times New Roman"/>
        </w:rPr>
        <w:br/>
      </w:r>
      <w:proofErr w:type="spellStart"/>
      <w:r w:rsidRPr="00A56F08">
        <w:rPr>
          <w:rFonts w:ascii="Times New Roman" w:hAnsi="Times New Roman" w:cs="Times New Roman"/>
        </w:rPr>
        <w:t>FinSecure’s</w:t>
      </w:r>
      <w:proofErr w:type="spellEnd"/>
      <w:r w:rsidRPr="00A56F08">
        <w:rPr>
          <w:rFonts w:ascii="Times New Roman" w:hAnsi="Times New Roman" w:cs="Times New Roman"/>
        </w:rPr>
        <w:t xml:space="preserve"> HR and Finance teams exchange payroll and employee data using an internal FTP server operating with legacy file-transfer protocols. </w:t>
      </w:r>
    </w:p>
    <w:p w14:paraId="3668213B" w14:textId="6CACD455" w:rsidR="00017C15" w:rsidRDefault="00017C15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Currently </w:t>
      </w:r>
      <w:r w:rsidR="00931A92">
        <w:rPr>
          <w:rFonts w:ascii="Times New Roman" w:hAnsi="Times New Roman" w:cs="Times New Roman"/>
        </w:rPr>
        <w:t xml:space="preserve">port 21 </w:t>
      </w:r>
      <w:r w:rsidR="00A56F08" w:rsidRPr="00A56F08">
        <w:rPr>
          <w:rFonts w:ascii="Times New Roman" w:hAnsi="Times New Roman" w:cs="Times New Roman"/>
        </w:rPr>
        <w:t xml:space="preserve">FTP transmits credentials and </w:t>
      </w:r>
      <w:r w:rsidR="00931A92">
        <w:rPr>
          <w:rFonts w:ascii="Times New Roman" w:hAnsi="Times New Roman" w:cs="Times New Roman"/>
        </w:rPr>
        <w:t xml:space="preserve">the organizations </w:t>
      </w:r>
      <w:r w:rsidR="00A56F08" w:rsidRPr="00A56F08">
        <w:rPr>
          <w:rFonts w:ascii="Times New Roman" w:hAnsi="Times New Roman" w:cs="Times New Roman"/>
        </w:rPr>
        <w:t xml:space="preserve">data in clear text, making it </w:t>
      </w:r>
      <w:r>
        <w:rPr>
          <w:rFonts w:ascii="Times New Roman" w:hAnsi="Times New Roman" w:cs="Times New Roman"/>
        </w:rPr>
        <w:t xml:space="preserve">extremely </w:t>
      </w:r>
      <w:r w:rsidR="00A56F08" w:rsidRPr="00A56F08">
        <w:rPr>
          <w:rFonts w:ascii="Times New Roman" w:hAnsi="Times New Roman" w:cs="Times New Roman"/>
        </w:rPr>
        <w:t xml:space="preserve">vulnerable to interception, credential capture, and unauthorized modification if an </w:t>
      </w:r>
      <w:r w:rsidR="00931A92">
        <w:rPr>
          <w:rFonts w:ascii="Times New Roman" w:hAnsi="Times New Roman" w:cs="Times New Roman"/>
        </w:rPr>
        <w:t>threat actor</w:t>
      </w:r>
      <w:r w:rsidR="00A56F08" w:rsidRPr="00A56F08">
        <w:rPr>
          <w:rFonts w:ascii="Times New Roman" w:hAnsi="Times New Roman" w:cs="Times New Roman"/>
        </w:rPr>
        <w:t xml:space="preserve"> gains a foothold on the internal networ</w:t>
      </w:r>
      <w:r>
        <w:rPr>
          <w:rFonts w:ascii="Times New Roman" w:hAnsi="Times New Roman" w:cs="Times New Roman"/>
        </w:rPr>
        <w:t>k</w:t>
      </w:r>
      <w:r w:rsidR="00A56F08" w:rsidRPr="00A56F08">
        <w:rPr>
          <w:rFonts w:ascii="Times New Roman" w:hAnsi="Times New Roman" w:cs="Times New Roman"/>
        </w:rPr>
        <w:t xml:space="preserve">. </w:t>
      </w:r>
    </w:p>
    <w:p w14:paraId="1D1DAF40" w14:textId="4921F2B0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br/>
      </w:r>
      <w:r w:rsidRPr="00A56F08">
        <w:rPr>
          <w:rFonts w:ascii="Times New Roman" w:hAnsi="Times New Roman" w:cs="Times New Roman"/>
          <w:b/>
          <w:bCs/>
        </w:rPr>
        <w:t>Risk framing (Vulnerability × Threat × Likelihood × Impact):</w:t>
      </w:r>
    </w:p>
    <w:p w14:paraId="16D8F8B4" w14:textId="77777777" w:rsidR="00A56F08" w:rsidRPr="00A56F08" w:rsidRDefault="00A56F08" w:rsidP="00A56F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Vulnerability:</w:t>
      </w:r>
      <w:r w:rsidRPr="00A56F08">
        <w:rPr>
          <w:rFonts w:ascii="Times New Roman" w:hAnsi="Times New Roman" w:cs="Times New Roman"/>
        </w:rPr>
        <w:t xml:space="preserve"> Clear-text transfer and authentication</w:t>
      </w:r>
    </w:p>
    <w:p w14:paraId="1CC9CBB0" w14:textId="6B57BF2A" w:rsidR="00A56F08" w:rsidRPr="00A56F08" w:rsidRDefault="00A56F08" w:rsidP="00A56F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Threat:</w:t>
      </w:r>
      <w:r w:rsidRPr="00A56F08">
        <w:rPr>
          <w:rFonts w:ascii="Times New Roman" w:hAnsi="Times New Roman" w:cs="Times New Roman"/>
        </w:rPr>
        <w:t xml:space="preserve"> Insider </w:t>
      </w:r>
      <w:r w:rsidR="00017C15">
        <w:rPr>
          <w:rFonts w:ascii="Times New Roman" w:hAnsi="Times New Roman" w:cs="Times New Roman"/>
        </w:rPr>
        <w:t xml:space="preserve">threat </w:t>
      </w:r>
      <w:r w:rsidRPr="00A56F08">
        <w:rPr>
          <w:rFonts w:ascii="Times New Roman" w:hAnsi="Times New Roman" w:cs="Times New Roman"/>
        </w:rPr>
        <w:t>misuse, compromised endpoint, internal MITM/sniffing</w:t>
      </w:r>
    </w:p>
    <w:p w14:paraId="0497DE8E" w14:textId="77777777" w:rsidR="00A56F08" w:rsidRPr="00A56F08" w:rsidRDefault="00A56F08" w:rsidP="00A56F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Likelihood:</w:t>
      </w:r>
      <w:r w:rsidRPr="00A56F08">
        <w:rPr>
          <w:rFonts w:ascii="Times New Roman" w:hAnsi="Times New Roman" w:cs="Times New Roman"/>
        </w:rPr>
        <w:t xml:space="preserve"> Moderate (internal network + expansion/remote access increases exposure paths)</w:t>
      </w:r>
    </w:p>
    <w:p w14:paraId="5141A93A" w14:textId="2CA80346" w:rsidR="00A56F08" w:rsidRDefault="00A56F08" w:rsidP="00470E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Impact:</w:t>
      </w:r>
      <w:r w:rsidRPr="00A56F08">
        <w:rPr>
          <w:rFonts w:ascii="Times New Roman" w:hAnsi="Times New Roman" w:cs="Times New Roman"/>
        </w:rPr>
        <w:t xml:space="preserve"> </w:t>
      </w:r>
      <w:r w:rsidR="00470E38" w:rsidRPr="00470E38">
        <w:rPr>
          <w:rFonts w:ascii="Times New Roman" w:hAnsi="Times New Roman" w:cs="Times New Roman"/>
        </w:rPr>
        <w:t xml:space="preserve">High. Exposure of payroll data, customer financial transactions, and regulatory documentation could result in: Loss of confidentiality, </w:t>
      </w:r>
      <w:r w:rsidR="00017C15">
        <w:rPr>
          <w:rFonts w:ascii="Times New Roman" w:hAnsi="Times New Roman" w:cs="Times New Roman"/>
        </w:rPr>
        <w:t>Many r</w:t>
      </w:r>
      <w:r w:rsidR="00470E38" w:rsidRPr="00470E38">
        <w:rPr>
          <w:rFonts w:ascii="Times New Roman" w:hAnsi="Times New Roman" w:cs="Times New Roman"/>
        </w:rPr>
        <w:t>egulatory violations (GLBA, PCI DSS, SOX implications)</w:t>
      </w:r>
      <w:r w:rsidR="00470E38">
        <w:rPr>
          <w:rFonts w:ascii="Times New Roman" w:hAnsi="Times New Roman" w:cs="Times New Roman"/>
        </w:rPr>
        <w:t xml:space="preserve">, </w:t>
      </w:r>
      <w:r w:rsidR="00470E38" w:rsidRPr="00470E38">
        <w:rPr>
          <w:rFonts w:ascii="Times New Roman" w:hAnsi="Times New Roman" w:cs="Times New Roman"/>
        </w:rPr>
        <w:t>Financial fraud and reputational damage</w:t>
      </w:r>
      <w:r w:rsidR="00017C15">
        <w:rPr>
          <w:rFonts w:ascii="Times New Roman" w:hAnsi="Times New Roman" w:cs="Times New Roman"/>
        </w:rPr>
        <w:t xml:space="preserve"> of </w:t>
      </w:r>
      <w:proofErr w:type="spellStart"/>
      <w:r w:rsidR="00017C15">
        <w:rPr>
          <w:rFonts w:ascii="Times New Roman" w:hAnsi="Times New Roman" w:cs="Times New Roman"/>
        </w:rPr>
        <w:t>FinSecures</w:t>
      </w:r>
      <w:proofErr w:type="spellEnd"/>
      <w:r w:rsidR="00017C15">
        <w:rPr>
          <w:rFonts w:ascii="Times New Roman" w:hAnsi="Times New Roman" w:cs="Times New Roman"/>
        </w:rPr>
        <w:t xml:space="preserve"> organization</w:t>
      </w:r>
      <w:r w:rsidR="00470E38" w:rsidRPr="00470E38">
        <w:rPr>
          <w:rFonts w:ascii="Times New Roman" w:hAnsi="Times New Roman" w:cs="Times New Roman"/>
        </w:rPr>
        <w:t>.</w:t>
      </w:r>
    </w:p>
    <w:p w14:paraId="5DE03FBF" w14:textId="77777777" w:rsidR="00470E38" w:rsidRPr="00470E38" w:rsidRDefault="00470E38" w:rsidP="00470E38">
      <w:pPr>
        <w:ind w:left="720"/>
        <w:rPr>
          <w:rFonts w:ascii="Times New Roman" w:hAnsi="Times New Roman" w:cs="Times New Roman"/>
        </w:rPr>
      </w:pPr>
      <w:r w:rsidRPr="00470E38">
        <w:rPr>
          <w:rFonts w:ascii="Times New Roman" w:hAnsi="Times New Roman" w:cs="Times New Roman"/>
        </w:rPr>
        <w:t>Risk Statement:</w:t>
      </w:r>
    </w:p>
    <w:p w14:paraId="65A0D728" w14:textId="0587F993" w:rsidR="00470E38" w:rsidRPr="00A56F08" w:rsidRDefault="00470E38" w:rsidP="00470E38">
      <w:pPr>
        <w:ind w:left="720"/>
        <w:rPr>
          <w:rFonts w:ascii="Times New Roman" w:hAnsi="Times New Roman" w:cs="Times New Roman"/>
        </w:rPr>
      </w:pPr>
      <w:r w:rsidRPr="00470E38">
        <w:rPr>
          <w:rFonts w:ascii="Times New Roman" w:hAnsi="Times New Roman" w:cs="Times New Roman"/>
        </w:rPr>
        <w:t xml:space="preserve">The </w:t>
      </w:r>
      <w:r w:rsidR="00017C15">
        <w:rPr>
          <w:rFonts w:ascii="Times New Roman" w:hAnsi="Times New Roman" w:cs="Times New Roman"/>
        </w:rPr>
        <w:t xml:space="preserve">reckless </w:t>
      </w:r>
      <w:r w:rsidRPr="00470E38">
        <w:rPr>
          <w:rFonts w:ascii="Times New Roman" w:hAnsi="Times New Roman" w:cs="Times New Roman"/>
        </w:rPr>
        <w:t>use of legacy and downgrade-permissive encryption mechanisms significantly increases the risk of unauthorized</w:t>
      </w:r>
      <w:r w:rsidR="00017C15">
        <w:rPr>
          <w:rFonts w:ascii="Times New Roman" w:hAnsi="Times New Roman" w:cs="Times New Roman"/>
        </w:rPr>
        <w:t xml:space="preserve"> direct</w:t>
      </w:r>
      <w:r w:rsidRPr="00470E38">
        <w:rPr>
          <w:rFonts w:ascii="Times New Roman" w:hAnsi="Times New Roman" w:cs="Times New Roman"/>
        </w:rPr>
        <w:t xml:space="preserve"> interception or manipulation of sensitive data in transit.</w:t>
      </w:r>
    </w:p>
    <w:p w14:paraId="40772152" w14:textId="771D2516" w:rsidR="00017C15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lastRenderedPageBreak/>
        <w:t xml:space="preserve">Risk 2 (Data at rest): </w:t>
      </w:r>
      <w:r w:rsidR="00931A92">
        <w:rPr>
          <w:rFonts w:ascii="Times New Roman" w:hAnsi="Times New Roman" w:cs="Times New Roman"/>
          <w:b/>
          <w:bCs/>
        </w:rPr>
        <w:t>The f</w:t>
      </w:r>
      <w:r w:rsidRPr="00A56F08">
        <w:rPr>
          <w:rFonts w:ascii="Times New Roman" w:hAnsi="Times New Roman" w:cs="Times New Roman"/>
          <w:b/>
          <w:bCs/>
        </w:rPr>
        <w:t>inance DB stores customer PII/financial records in clear text</w:t>
      </w:r>
      <w:r w:rsidR="00931A92">
        <w:rPr>
          <w:rFonts w:ascii="Times New Roman" w:hAnsi="Times New Roman" w:cs="Times New Roman"/>
          <w:b/>
          <w:bCs/>
        </w:rPr>
        <w:t xml:space="preserve"> on the server</w:t>
      </w:r>
      <w:r w:rsidRPr="00A56F08">
        <w:rPr>
          <w:rFonts w:ascii="Times New Roman" w:hAnsi="Times New Roman" w:cs="Times New Roman"/>
          <w:b/>
          <w:bCs/>
        </w:rPr>
        <w:t>; keys</w:t>
      </w:r>
      <w:r w:rsidR="00931A92">
        <w:rPr>
          <w:rFonts w:ascii="Times New Roman" w:hAnsi="Times New Roman" w:cs="Times New Roman"/>
          <w:b/>
          <w:bCs/>
        </w:rPr>
        <w:t xml:space="preserve"> are also</w:t>
      </w:r>
      <w:r w:rsidRPr="00A56F08">
        <w:rPr>
          <w:rFonts w:ascii="Times New Roman" w:hAnsi="Times New Roman" w:cs="Times New Roman"/>
          <w:b/>
          <w:bCs/>
        </w:rPr>
        <w:t xml:space="preserve"> stored on same servers</w:t>
      </w:r>
      <w:r w:rsidRPr="00A56F08">
        <w:rPr>
          <w:rFonts w:ascii="Times New Roman" w:hAnsi="Times New Roman" w:cs="Times New Roman"/>
        </w:rPr>
        <w:br/>
        <w:t>The on-premises Finance server stores customer PII and financial records “</w:t>
      </w:r>
      <w:r w:rsidRPr="00A56F08">
        <w:rPr>
          <w:rFonts w:ascii="Times New Roman" w:hAnsi="Times New Roman" w:cs="Times New Roman"/>
          <w:b/>
          <w:bCs/>
        </w:rPr>
        <w:t>in clear text on disk</w:t>
      </w:r>
      <w:r w:rsidRPr="00A56F08">
        <w:rPr>
          <w:rFonts w:ascii="Times New Roman" w:hAnsi="Times New Roman" w:cs="Times New Roman"/>
        </w:rPr>
        <w:t xml:space="preserve">,” and application encryption keys are stored in </w:t>
      </w:r>
      <w:r w:rsidRPr="00A56F08">
        <w:rPr>
          <w:rFonts w:ascii="Times New Roman" w:hAnsi="Times New Roman" w:cs="Times New Roman"/>
          <w:b/>
          <w:bCs/>
        </w:rPr>
        <w:t>configuration files</w:t>
      </w:r>
      <w:r w:rsidRPr="00A56F08">
        <w:rPr>
          <w:rFonts w:ascii="Times New Roman" w:hAnsi="Times New Roman" w:cs="Times New Roman"/>
        </w:rPr>
        <w:t xml:space="preserve"> on the same servers hosting the applications. </w:t>
      </w:r>
    </w:p>
    <w:p w14:paraId="5D89DBBB" w14:textId="77777777" w:rsidR="00017C15" w:rsidRDefault="00A56F08" w:rsidP="00A56F08">
      <w:pPr>
        <w:rPr>
          <w:rFonts w:ascii="Times New Roman" w:hAnsi="Times New Roman" w:cs="Times New Roman"/>
          <w:b/>
          <w:bCs/>
        </w:rPr>
      </w:pPr>
      <w:r w:rsidRPr="00A56F08">
        <w:rPr>
          <w:rFonts w:ascii="Times New Roman" w:hAnsi="Times New Roman" w:cs="Times New Roman"/>
        </w:rPr>
        <w:t>If th</w:t>
      </w:r>
      <w:r w:rsidR="00017C15">
        <w:rPr>
          <w:rFonts w:ascii="Times New Roman" w:hAnsi="Times New Roman" w:cs="Times New Roman"/>
        </w:rPr>
        <w:t>ese</w:t>
      </w:r>
      <w:r w:rsidRPr="00A56F08">
        <w:rPr>
          <w:rFonts w:ascii="Times New Roman" w:hAnsi="Times New Roman" w:cs="Times New Roman"/>
        </w:rPr>
        <w:t xml:space="preserve"> server</w:t>
      </w:r>
      <w:r w:rsidR="00017C15">
        <w:rPr>
          <w:rFonts w:ascii="Times New Roman" w:hAnsi="Times New Roman" w:cs="Times New Roman"/>
        </w:rPr>
        <w:t>s end up</w:t>
      </w:r>
      <w:r w:rsidRPr="00A56F08">
        <w:rPr>
          <w:rFonts w:ascii="Times New Roman" w:hAnsi="Times New Roman" w:cs="Times New Roman"/>
        </w:rPr>
        <w:t xml:space="preserve"> compromised (malware, stolen admin credentials, or VM compromise), an attacker can retrieve both the data and the keys</w:t>
      </w:r>
      <w:r w:rsidR="00017C15">
        <w:rPr>
          <w:rFonts w:ascii="Times New Roman" w:hAnsi="Times New Roman" w:cs="Times New Roman"/>
        </w:rPr>
        <w:t>, e</w:t>
      </w:r>
      <w:r w:rsidRPr="00A56F08">
        <w:rPr>
          <w:rFonts w:ascii="Times New Roman" w:hAnsi="Times New Roman" w:cs="Times New Roman"/>
        </w:rPr>
        <w:t xml:space="preserve">ffectively eliminating the protective value of encryption. </w:t>
      </w:r>
      <w:r w:rsidRPr="00A56F08">
        <w:rPr>
          <w:rFonts w:ascii="Times New Roman" w:hAnsi="Times New Roman" w:cs="Times New Roman"/>
        </w:rPr>
        <w:br/>
      </w:r>
    </w:p>
    <w:p w14:paraId="5F060663" w14:textId="35461B16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Risk framing:</w:t>
      </w:r>
    </w:p>
    <w:p w14:paraId="052FE886" w14:textId="77777777" w:rsidR="00A56F08" w:rsidRPr="00A56F08" w:rsidRDefault="00A56F08" w:rsidP="00A56F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Vulnerability:</w:t>
      </w:r>
      <w:r w:rsidRPr="00A56F08">
        <w:rPr>
          <w:rFonts w:ascii="Times New Roman" w:hAnsi="Times New Roman" w:cs="Times New Roman"/>
        </w:rPr>
        <w:t xml:space="preserve"> Clear-text data at rest + poor key separation</w:t>
      </w:r>
    </w:p>
    <w:p w14:paraId="19F80704" w14:textId="3823C1EB" w:rsidR="00A56F08" w:rsidRPr="00A56F08" w:rsidRDefault="00A56F08" w:rsidP="00A56F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Threat:</w:t>
      </w:r>
      <w:r w:rsidRPr="00A56F08">
        <w:rPr>
          <w:rFonts w:ascii="Times New Roman" w:hAnsi="Times New Roman" w:cs="Times New Roman"/>
        </w:rPr>
        <w:t xml:space="preserve"> </w:t>
      </w:r>
      <w:r w:rsidR="00072695">
        <w:rPr>
          <w:rFonts w:ascii="Times New Roman" w:hAnsi="Times New Roman" w:cs="Times New Roman"/>
        </w:rPr>
        <w:t>Mal</w:t>
      </w:r>
      <w:r w:rsidRPr="00A56F08">
        <w:rPr>
          <w:rFonts w:ascii="Times New Roman" w:hAnsi="Times New Roman" w:cs="Times New Roman"/>
        </w:rPr>
        <w:t xml:space="preserve">ware, </w:t>
      </w:r>
      <w:r w:rsidR="00017C15">
        <w:rPr>
          <w:rFonts w:ascii="Times New Roman" w:hAnsi="Times New Roman" w:cs="Times New Roman"/>
        </w:rPr>
        <w:t>i</w:t>
      </w:r>
      <w:r w:rsidR="00470E38" w:rsidRPr="00470E38">
        <w:rPr>
          <w:rFonts w:ascii="Times New Roman" w:hAnsi="Times New Roman" w:cs="Times New Roman"/>
        </w:rPr>
        <w:t>nsider threats</w:t>
      </w:r>
      <w:r w:rsidR="00470E38">
        <w:rPr>
          <w:rFonts w:ascii="Times New Roman" w:hAnsi="Times New Roman" w:cs="Times New Roman"/>
        </w:rPr>
        <w:t xml:space="preserve">, </w:t>
      </w:r>
      <w:r w:rsidRPr="00A56F08">
        <w:rPr>
          <w:rFonts w:ascii="Times New Roman" w:hAnsi="Times New Roman" w:cs="Times New Roman"/>
        </w:rPr>
        <w:t>credential theft, unauthorized admin access, VM compromise</w:t>
      </w:r>
      <w:r w:rsidR="00470E38">
        <w:rPr>
          <w:rFonts w:ascii="Times New Roman" w:hAnsi="Times New Roman" w:cs="Times New Roman"/>
        </w:rPr>
        <w:t xml:space="preserve">, </w:t>
      </w:r>
      <w:r w:rsidR="00470E38" w:rsidRPr="00470E38">
        <w:rPr>
          <w:rFonts w:ascii="Times New Roman" w:hAnsi="Times New Roman" w:cs="Times New Roman"/>
        </w:rPr>
        <w:t>ransomware operators</w:t>
      </w:r>
    </w:p>
    <w:p w14:paraId="5B31EFFB" w14:textId="3680298F" w:rsidR="00A56F08" w:rsidRPr="00A56F08" w:rsidRDefault="00A56F08" w:rsidP="00A56F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Likelihood:</w:t>
      </w:r>
      <w:r w:rsidRPr="00A56F08">
        <w:rPr>
          <w:rFonts w:ascii="Times New Roman" w:hAnsi="Times New Roman" w:cs="Times New Roman"/>
        </w:rPr>
        <w:t xml:space="preserve"> </w:t>
      </w:r>
      <w:r w:rsidR="00470E38" w:rsidRPr="00470E38">
        <w:rPr>
          <w:rFonts w:ascii="Times New Roman" w:hAnsi="Times New Roman" w:cs="Times New Roman"/>
        </w:rPr>
        <w:t>High. Centralized storage with broad access and weak key management increases exposure.</w:t>
      </w:r>
    </w:p>
    <w:p w14:paraId="25D04D9F" w14:textId="77777777" w:rsidR="00A56F08" w:rsidRDefault="00A56F08" w:rsidP="00A56F0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Impact:</w:t>
      </w:r>
      <w:r w:rsidRPr="00A56F08">
        <w:rPr>
          <w:rFonts w:ascii="Times New Roman" w:hAnsi="Times New Roman" w:cs="Times New Roman"/>
        </w:rPr>
        <w:t xml:space="preserve"> Very high (customer PII + financial data = breach notification + regulatory impact)</w:t>
      </w:r>
    </w:p>
    <w:p w14:paraId="0A75CDC1" w14:textId="77777777" w:rsidR="00470E38" w:rsidRPr="00470E38" w:rsidRDefault="00470E38" w:rsidP="00470E38">
      <w:pPr>
        <w:ind w:left="720"/>
        <w:rPr>
          <w:rFonts w:ascii="Times New Roman" w:hAnsi="Times New Roman" w:cs="Times New Roman"/>
        </w:rPr>
      </w:pPr>
      <w:r w:rsidRPr="00470E38">
        <w:rPr>
          <w:rFonts w:ascii="Times New Roman" w:hAnsi="Times New Roman" w:cs="Times New Roman"/>
        </w:rPr>
        <w:t>Risk Statement:</w:t>
      </w:r>
    </w:p>
    <w:p w14:paraId="0A7EB08B" w14:textId="57DD5262" w:rsidR="00470E38" w:rsidRPr="00A56F08" w:rsidRDefault="00072695" w:rsidP="00470E38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Having i</w:t>
      </w:r>
      <w:r w:rsidR="00470E38" w:rsidRPr="00470E38">
        <w:rPr>
          <w:rFonts w:ascii="Times New Roman" w:hAnsi="Times New Roman" w:cs="Times New Roman"/>
        </w:rPr>
        <w:t xml:space="preserve">nadequate encryption and key management for data at rest exposes </w:t>
      </w:r>
      <w:proofErr w:type="spellStart"/>
      <w:r w:rsidR="00470E38" w:rsidRPr="00470E38">
        <w:rPr>
          <w:rFonts w:ascii="Times New Roman" w:hAnsi="Times New Roman" w:cs="Times New Roman"/>
        </w:rPr>
        <w:t>FinSecure</w:t>
      </w:r>
      <w:proofErr w:type="spellEnd"/>
      <w:r w:rsidR="00470E38" w:rsidRPr="00470E38">
        <w:rPr>
          <w:rFonts w:ascii="Times New Roman" w:hAnsi="Times New Roman" w:cs="Times New Roman"/>
        </w:rPr>
        <w:t xml:space="preserve"> to </w:t>
      </w:r>
      <w:r>
        <w:rPr>
          <w:rFonts w:ascii="Times New Roman" w:hAnsi="Times New Roman" w:cs="Times New Roman"/>
        </w:rPr>
        <w:t xml:space="preserve">extremely </w:t>
      </w:r>
      <w:r w:rsidR="00470E38" w:rsidRPr="00470E38">
        <w:rPr>
          <w:rFonts w:ascii="Times New Roman" w:hAnsi="Times New Roman" w:cs="Times New Roman"/>
        </w:rPr>
        <w:t>severe confidentiality and integrity risks, particularly in backup and database environments</w:t>
      </w:r>
      <w:r>
        <w:rPr>
          <w:rFonts w:ascii="Times New Roman" w:hAnsi="Times New Roman" w:cs="Times New Roman"/>
        </w:rPr>
        <w:t xml:space="preserve"> which are big targets for threat actors</w:t>
      </w:r>
      <w:r w:rsidR="00470E38" w:rsidRPr="00470E38">
        <w:rPr>
          <w:rFonts w:ascii="Times New Roman" w:hAnsi="Times New Roman" w:cs="Times New Roman"/>
        </w:rPr>
        <w:t>.</w:t>
      </w:r>
    </w:p>
    <w:p w14:paraId="433E93A5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043FA1">
          <v:rect id="_x0000_i1025" style="width:0;height:1.5pt" o:hralign="center" o:hrstd="t" o:hr="t" fillcolor="#a0a0a0" stroked="f"/>
        </w:pict>
      </w:r>
    </w:p>
    <w:p w14:paraId="52B2F456" w14:textId="6C4EC13F" w:rsidR="00A56F08" w:rsidRPr="00A56F08" w:rsidRDefault="00A56F08" w:rsidP="004543DC">
      <w:pPr>
        <w:pStyle w:val="Heading3"/>
      </w:pPr>
      <w:r w:rsidRPr="00A56F08">
        <w:t xml:space="preserve">A2. Cryptographic methods to mitigate each </w:t>
      </w:r>
      <w:r w:rsidR="00226C51" w:rsidRPr="00A56F08">
        <w:t>risk.</w:t>
      </w:r>
    </w:p>
    <w:p w14:paraId="36546773" w14:textId="2455691C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Risk</w:t>
      </w:r>
      <w:r w:rsidR="00D205EF">
        <w:rPr>
          <w:rFonts w:ascii="Times New Roman" w:hAnsi="Times New Roman" w:cs="Times New Roman"/>
          <w:b/>
          <w:bCs/>
        </w:rPr>
        <w:t xml:space="preserve"> Recommendation</w:t>
      </w:r>
      <w:r w:rsidRPr="00A56F08">
        <w:rPr>
          <w:rFonts w:ascii="Times New Roman" w:hAnsi="Times New Roman" w:cs="Times New Roman"/>
          <w:b/>
          <w:bCs/>
        </w:rPr>
        <w:t xml:space="preserve"> 1 (FTP payroll transfers): Replace FTP with </w:t>
      </w:r>
      <w:r w:rsidR="000A02B8">
        <w:rPr>
          <w:rFonts w:ascii="Times New Roman" w:hAnsi="Times New Roman" w:cs="Times New Roman"/>
          <w:b/>
          <w:bCs/>
        </w:rPr>
        <w:t xml:space="preserve">the more secure </w:t>
      </w:r>
      <w:r w:rsidRPr="00A56F08">
        <w:rPr>
          <w:rFonts w:ascii="Times New Roman" w:hAnsi="Times New Roman" w:cs="Times New Roman"/>
          <w:b/>
          <w:bCs/>
        </w:rPr>
        <w:t xml:space="preserve">SFTP or FTPS + strong TLS </w:t>
      </w:r>
      <w:r w:rsidR="00D205EF" w:rsidRPr="00A56F08">
        <w:rPr>
          <w:rFonts w:ascii="Times New Roman" w:hAnsi="Times New Roman" w:cs="Times New Roman"/>
          <w:b/>
          <w:bCs/>
        </w:rPr>
        <w:t>configuration.</w:t>
      </w:r>
    </w:p>
    <w:p w14:paraId="5F11894E" w14:textId="77777777" w:rsidR="00A56F08" w:rsidRPr="00A56F08" w:rsidRDefault="00A56F08" w:rsidP="00A56F08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Recommended cryptographic method:</w:t>
      </w:r>
    </w:p>
    <w:p w14:paraId="3ECD7012" w14:textId="77777777" w:rsidR="00A56F08" w:rsidRPr="00A56F08" w:rsidRDefault="00A56F08" w:rsidP="00A56F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SFTP</w:t>
      </w:r>
      <w:r w:rsidRPr="00A56F08">
        <w:rPr>
          <w:rFonts w:ascii="Times New Roman" w:hAnsi="Times New Roman" w:cs="Times New Roman"/>
        </w:rPr>
        <w:t xml:space="preserve"> (SSH-based) for encrypted transfer and strong authentication, </w:t>
      </w:r>
      <w:r w:rsidRPr="00A56F08">
        <w:rPr>
          <w:rFonts w:ascii="Times New Roman" w:hAnsi="Times New Roman" w:cs="Times New Roman"/>
          <w:b/>
          <w:bCs/>
        </w:rPr>
        <w:t>or</w:t>
      </w:r>
    </w:p>
    <w:p w14:paraId="226D385E" w14:textId="77777777" w:rsidR="00D205EF" w:rsidRDefault="00A56F08" w:rsidP="00A56F08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FTPS</w:t>
      </w:r>
      <w:r w:rsidRPr="00A56F08">
        <w:rPr>
          <w:rFonts w:ascii="Times New Roman" w:hAnsi="Times New Roman" w:cs="Times New Roman"/>
        </w:rPr>
        <w:t xml:space="preserve"> with modern TLS configurations</w:t>
      </w:r>
      <w:r w:rsidR="00072695">
        <w:rPr>
          <w:rFonts w:ascii="Times New Roman" w:hAnsi="Times New Roman" w:cs="Times New Roman"/>
        </w:rPr>
        <w:t xml:space="preserve">; </w:t>
      </w:r>
      <w:r w:rsidR="00D205EF">
        <w:rPr>
          <w:rFonts w:ascii="Times New Roman" w:hAnsi="Times New Roman" w:cs="Times New Roman"/>
        </w:rPr>
        <w:t xml:space="preserve">Enforce </w:t>
      </w:r>
      <w:r w:rsidRPr="00A56F08">
        <w:rPr>
          <w:rFonts w:ascii="Times New Roman" w:hAnsi="Times New Roman" w:cs="Times New Roman"/>
        </w:rPr>
        <w:t>TLS 1.</w:t>
      </w:r>
      <w:r w:rsidR="00D205EF">
        <w:rPr>
          <w:rFonts w:ascii="Times New Roman" w:hAnsi="Times New Roman" w:cs="Times New Roman"/>
        </w:rPr>
        <w:t>3</w:t>
      </w:r>
      <w:r w:rsidRPr="00A56F08">
        <w:rPr>
          <w:rFonts w:ascii="Times New Roman" w:hAnsi="Times New Roman" w:cs="Times New Roman"/>
        </w:rPr>
        <w:t xml:space="preserve"> with strong cipher suites; </w:t>
      </w:r>
      <w:r w:rsidR="00D205EF">
        <w:rPr>
          <w:rFonts w:ascii="Times New Roman" w:hAnsi="Times New Roman" w:cs="Times New Roman"/>
        </w:rPr>
        <w:t>across all external and internal data flows, and phased adoption of hybrid post-quantum cryptography via</w:t>
      </w:r>
      <w:r w:rsidR="00D205EF" w:rsidRPr="00D205EF">
        <w:rPr>
          <w:rFonts w:ascii="Times New Roman" w:hAnsi="Times New Roman" w:cs="Times New Roman"/>
        </w:rPr>
        <w:t xml:space="preserve"> CRYSTALS-Kyber key encapsulation (as standardized by NIST PQC </w:t>
      </w:r>
      <w:r w:rsidR="00072695">
        <w:rPr>
          <w:rFonts w:ascii="Times New Roman" w:hAnsi="Times New Roman" w:cs="Times New Roman"/>
        </w:rPr>
        <w:t xml:space="preserve">(Future proofing Post-Quantum Readiness) </w:t>
      </w:r>
      <w:r w:rsidRPr="00A56F08">
        <w:rPr>
          <w:rFonts w:ascii="Times New Roman" w:hAnsi="Times New Roman" w:cs="Times New Roman"/>
        </w:rPr>
        <w:t>.</w:t>
      </w:r>
    </w:p>
    <w:p w14:paraId="6A512A3E" w14:textId="53182EF6" w:rsidR="00A56F08" w:rsidRPr="00A56F08" w:rsidRDefault="00A56F08" w:rsidP="00D205EF">
      <w:pPr>
        <w:ind w:left="1440"/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br/>
      </w:r>
      <w:r w:rsidR="00D205EF" w:rsidRPr="00D205EF">
        <w:rPr>
          <w:rFonts w:ascii="Times New Roman" w:hAnsi="Times New Roman" w:cs="Times New Roman"/>
          <w:b/>
          <w:bCs/>
        </w:rPr>
        <w:t>Justification (Confidentiality &amp; Integrity</w:t>
      </w:r>
      <w:r w:rsidR="00D205EF" w:rsidRPr="00D205EF">
        <w:rPr>
          <w:rFonts w:ascii="Times New Roman" w:hAnsi="Times New Roman" w:cs="Times New Roman"/>
        </w:rPr>
        <w:t>):</w:t>
      </w:r>
      <w:r w:rsidR="00D205EF">
        <w:rPr>
          <w:rFonts w:ascii="Times New Roman" w:hAnsi="Times New Roman" w:cs="Times New Roman"/>
        </w:rPr>
        <w:t xml:space="preserve"> </w:t>
      </w:r>
      <w:r w:rsidRPr="00A56F08">
        <w:rPr>
          <w:rFonts w:ascii="Times New Roman" w:hAnsi="Times New Roman" w:cs="Times New Roman"/>
        </w:rPr>
        <w:t xml:space="preserve">NIST TLS guidance provides </w:t>
      </w:r>
      <w:r w:rsidRPr="00A56F08">
        <w:rPr>
          <w:rFonts w:ascii="Times New Roman" w:hAnsi="Times New Roman" w:cs="Times New Roman"/>
        </w:rPr>
        <w:lastRenderedPageBreak/>
        <w:t>configuration direction for strong TLS usage and explicitly addresses the need for modern TLS implementations</w:t>
      </w:r>
      <w:r w:rsidR="00D205EF">
        <w:rPr>
          <w:rFonts w:ascii="Times New Roman" w:hAnsi="Times New Roman" w:cs="Times New Roman"/>
        </w:rPr>
        <w:t xml:space="preserve"> and </w:t>
      </w:r>
      <w:r w:rsidR="00D205EF" w:rsidRPr="00D205EF">
        <w:rPr>
          <w:rFonts w:ascii="Times New Roman" w:hAnsi="Times New Roman" w:cs="Times New Roman"/>
        </w:rPr>
        <w:t>TLS 1.3 eliminates known downgrade attacks, enforces forward secrecy, and reduces handshake attack surface. Hybrid PQC ensures long-term confidentiality against “harvest now, decrypt later” threats as quantum computing advances</w:t>
      </w:r>
      <w:r w:rsidR="00D205EF">
        <w:rPr>
          <w:rFonts w:ascii="Times New Roman" w:hAnsi="Times New Roman" w:cs="Times New Roman"/>
        </w:rPr>
        <w:t>.</w:t>
      </w:r>
    </w:p>
    <w:p w14:paraId="46CE8635" w14:textId="77777777" w:rsidR="00A56F08" w:rsidRPr="00A56F08" w:rsidRDefault="00A56F08" w:rsidP="00A56F08">
      <w:pPr>
        <w:rPr>
          <w:rFonts w:ascii="Times New Roman" w:hAnsi="Times New Roman" w:cs="Times New Roman"/>
          <w:b/>
          <w:bCs/>
        </w:rPr>
      </w:pPr>
      <w:r w:rsidRPr="00A56F08">
        <w:rPr>
          <w:rFonts w:ascii="Times New Roman" w:hAnsi="Times New Roman" w:cs="Times New Roman"/>
          <w:b/>
          <w:bCs/>
        </w:rPr>
        <w:t>A2a Justification (confidentiality / integrity)</w:t>
      </w:r>
    </w:p>
    <w:p w14:paraId="7BFF787D" w14:textId="77777777" w:rsidR="00A56F08" w:rsidRPr="00A56F08" w:rsidRDefault="00A56F08" w:rsidP="00A56F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Confidentiality:</w:t>
      </w:r>
      <w:r w:rsidRPr="00A56F08">
        <w:rPr>
          <w:rFonts w:ascii="Times New Roman" w:hAnsi="Times New Roman" w:cs="Times New Roman"/>
        </w:rPr>
        <w:t xml:space="preserve"> Encryption prevents passive interception of payroll/PII in transit.</w:t>
      </w:r>
    </w:p>
    <w:p w14:paraId="12BE606E" w14:textId="77777777" w:rsidR="00A56F08" w:rsidRPr="00A56F08" w:rsidRDefault="00A56F08" w:rsidP="00A56F08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Integrity:</w:t>
      </w:r>
      <w:r w:rsidRPr="00A56F08">
        <w:rPr>
          <w:rFonts w:ascii="Times New Roman" w:hAnsi="Times New Roman" w:cs="Times New Roman"/>
        </w:rPr>
        <w:t xml:space="preserve"> SSH/TLS protections reduce risk of tampering in transit and support authenticated sessions (preventing credential replay and modification). </w:t>
      </w:r>
    </w:p>
    <w:p w14:paraId="2C8609BE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109F528">
          <v:rect id="_x0000_i1026" style="width:0;height:1.5pt" o:hralign="center" o:hrstd="t" o:hr="t" fillcolor="#a0a0a0" stroked="f"/>
        </w:pict>
      </w:r>
    </w:p>
    <w:p w14:paraId="2D309731" w14:textId="0CA34D4B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 xml:space="preserve">Risk </w:t>
      </w:r>
      <w:r w:rsidR="00D205EF">
        <w:rPr>
          <w:rFonts w:ascii="Times New Roman" w:hAnsi="Times New Roman" w:cs="Times New Roman"/>
          <w:b/>
          <w:bCs/>
        </w:rPr>
        <w:t xml:space="preserve">Recommendation </w:t>
      </w:r>
      <w:r w:rsidRPr="00A56F08">
        <w:rPr>
          <w:rFonts w:ascii="Times New Roman" w:hAnsi="Times New Roman" w:cs="Times New Roman"/>
          <w:b/>
          <w:bCs/>
        </w:rPr>
        <w:t>2 (clear-text Finance DB + keys on same host): Encrypt data at rest (AES-256) + move keys to centralized KMS/HSM</w:t>
      </w:r>
    </w:p>
    <w:p w14:paraId="3C24EC1F" w14:textId="77777777" w:rsidR="00A56F08" w:rsidRPr="00A56F08" w:rsidRDefault="00A56F08" w:rsidP="00A56F0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Recommended cryptographic method:</w:t>
      </w:r>
    </w:p>
    <w:p w14:paraId="6F833960" w14:textId="3F50456C" w:rsidR="00A56F08" w:rsidRPr="00A56F08" w:rsidRDefault="00A56F08" w:rsidP="00A56F08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Database encryption at rest</w:t>
      </w:r>
      <w:r w:rsidRPr="00A56F08">
        <w:rPr>
          <w:rFonts w:ascii="Times New Roman" w:hAnsi="Times New Roman" w:cs="Times New Roman"/>
        </w:rPr>
        <w:t xml:space="preserve"> using </w:t>
      </w:r>
      <w:r w:rsidRPr="00A56F08">
        <w:rPr>
          <w:rFonts w:ascii="Times New Roman" w:hAnsi="Times New Roman" w:cs="Times New Roman"/>
          <w:b/>
          <w:bCs/>
        </w:rPr>
        <w:t>AES-256</w:t>
      </w:r>
      <w:r w:rsidRPr="00A56F08">
        <w:rPr>
          <w:rFonts w:ascii="Times New Roman" w:hAnsi="Times New Roman" w:cs="Times New Roman"/>
        </w:rPr>
        <w:t xml:space="preserve"> (Transparent Data Encryption or equivalent)</w:t>
      </w:r>
    </w:p>
    <w:p w14:paraId="487F8A1A" w14:textId="2C9FC3BD" w:rsidR="00D205EF" w:rsidRDefault="00A56F08" w:rsidP="00A56F08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Centralized key management</w:t>
      </w:r>
      <w:r w:rsidRPr="00A56F08">
        <w:rPr>
          <w:rFonts w:ascii="Times New Roman" w:hAnsi="Times New Roman" w:cs="Times New Roman"/>
        </w:rPr>
        <w:t xml:space="preserve"> using a dedicated KMS/HSM (or cloud KMS if migrated), with</w:t>
      </w:r>
      <w:r w:rsidR="00D205EF">
        <w:rPr>
          <w:rFonts w:ascii="Times New Roman" w:hAnsi="Times New Roman" w:cs="Times New Roman"/>
        </w:rPr>
        <w:t xml:space="preserve"> </w:t>
      </w:r>
      <w:r w:rsidRPr="00A56F08">
        <w:rPr>
          <w:rFonts w:ascii="Times New Roman" w:hAnsi="Times New Roman" w:cs="Times New Roman"/>
        </w:rPr>
        <w:t>strict access control</w:t>
      </w:r>
      <w:r w:rsidR="00D205EF">
        <w:rPr>
          <w:rFonts w:ascii="Times New Roman" w:hAnsi="Times New Roman" w:cs="Times New Roman"/>
        </w:rPr>
        <w:t>s</w:t>
      </w:r>
      <w:r w:rsidRPr="00A56F08">
        <w:rPr>
          <w:rFonts w:ascii="Times New Roman" w:hAnsi="Times New Roman" w:cs="Times New Roman"/>
        </w:rPr>
        <w:t xml:space="preserve"> and rotation.</w:t>
      </w:r>
    </w:p>
    <w:p w14:paraId="183D0918" w14:textId="0584252B" w:rsidR="00A56F08" w:rsidRPr="00A56F08" w:rsidRDefault="00D205EF" w:rsidP="00D205EF">
      <w:pPr>
        <w:ind w:left="1440"/>
        <w:rPr>
          <w:rFonts w:ascii="Times New Roman" w:hAnsi="Times New Roman" w:cs="Times New Roman"/>
        </w:rPr>
      </w:pPr>
      <w:r w:rsidRPr="00D205EF">
        <w:rPr>
          <w:rFonts w:ascii="Times New Roman" w:hAnsi="Times New Roman" w:cs="Times New Roman"/>
          <w:b/>
          <w:bCs/>
        </w:rPr>
        <w:t>Justification (Confidentiality &amp; Integrity):</w:t>
      </w:r>
      <w:r>
        <w:rPr>
          <w:rFonts w:ascii="Times New Roman" w:hAnsi="Times New Roman" w:cs="Times New Roman"/>
          <w:b/>
          <w:bCs/>
        </w:rPr>
        <w:t xml:space="preserve"> </w:t>
      </w:r>
      <w:r w:rsidR="00A56F08" w:rsidRPr="00A56F08">
        <w:rPr>
          <w:rFonts w:ascii="Times New Roman" w:hAnsi="Times New Roman" w:cs="Times New Roman"/>
        </w:rPr>
        <w:t>NIST key management guidance emphasizes protecting keying material and managing it through controlled lifecycle processes (generation, storage, rotation, access controls)</w:t>
      </w:r>
      <w:r>
        <w:rPr>
          <w:rFonts w:ascii="Times New Roman" w:hAnsi="Times New Roman" w:cs="Times New Roman"/>
        </w:rPr>
        <w:t xml:space="preserve"> and </w:t>
      </w:r>
      <w:r w:rsidRPr="00D205EF">
        <w:rPr>
          <w:rFonts w:ascii="Times New Roman" w:hAnsi="Times New Roman" w:cs="Times New Roman"/>
        </w:rPr>
        <w:t>AES-256 remains NIST-approved and quantum-resistant for symmetric encryption. Centralized KMS/HSM architectures prevent key compromise and enforce separation of duties</w:t>
      </w:r>
      <w:r w:rsidR="00A56F08" w:rsidRPr="00A56F08">
        <w:rPr>
          <w:rFonts w:ascii="Times New Roman" w:hAnsi="Times New Roman" w:cs="Times New Roman"/>
        </w:rPr>
        <w:t xml:space="preserve">. </w:t>
      </w:r>
    </w:p>
    <w:p w14:paraId="7892A2E0" w14:textId="24587750" w:rsidR="00A56F08" w:rsidRPr="00A56F08" w:rsidRDefault="00A56F08" w:rsidP="004543DC">
      <w:pPr>
        <w:pStyle w:val="Heading3"/>
      </w:pPr>
      <w:r w:rsidRPr="00A56F08">
        <w:t>A2</w:t>
      </w:r>
      <w:r w:rsidR="00226C51">
        <w:t>-</w:t>
      </w:r>
      <w:r w:rsidRPr="00A56F08">
        <w:t>a Justification (confidentiality / integrity)</w:t>
      </w:r>
    </w:p>
    <w:p w14:paraId="2C7F5E51" w14:textId="24460CEF" w:rsidR="00A56F08" w:rsidRPr="00A56F08" w:rsidRDefault="00A56F08" w:rsidP="00A56F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Confidentiality:</w:t>
      </w:r>
      <w:r w:rsidRPr="00A56F08">
        <w:rPr>
          <w:rFonts w:ascii="Times New Roman" w:hAnsi="Times New Roman" w:cs="Times New Roman"/>
        </w:rPr>
        <w:t xml:space="preserve"> Strong encryption </w:t>
      </w:r>
      <w:r w:rsidR="00AA6E37">
        <w:rPr>
          <w:rFonts w:ascii="Times New Roman" w:hAnsi="Times New Roman" w:cs="Times New Roman"/>
        </w:rPr>
        <w:t>for data at</w:t>
      </w:r>
      <w:r w:rsidRPr="00A56F08">
        <w:rPr>
          <w:rFonts w:ascii="Times New Roman" w:hAnsi="Times New Roman" w:cs="Times New Roman"/>
        </w:rPr>
        <w:t xml:space="preserve"> rest reduces breach impact if storage is accessed or copied.</w:t>
      </w:r>
    </w:p>
    <w:p w14:paraId="2D52157B" w14:textId="558D773F" w:rsidR="00A56F08" w:rsidRPr="00A56F08" w:rsidRDefault="00A56F08" w:rsidP="00A56F0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Integrity:</w:t>
      </w:r>
      <w:r w:rsidRPr="00A56F08">
        <w:rPr>
          <w:rFonts w:ascii="Times New Roman" w:hAnsi="Times New Roman" w:cs="Times New Roman"/>
        </w:rPr>
        <w:t xml:space="preserve"> Centralized key management reduces unauthorized key access/modification and supports policy-driven rotation, separation of duties, and auditability. </w:t>
      </w:r>
    </w:p>
    <w:p w14:paraId="410ED12C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0EC810">
          <v:rect id="_x0000_i1027" style="width:0;height:1.5pt" o:hralign="center" o:hrstd="t" o:hr="t" fillcolor="#a0a0a0" stroked="f"/>
        </w:pict>
      </w:r>
    </w:p>
    <w:p w14:paraId="707B5561" w14:textId="77777777" w:rsidR="00A56F08" w:rsidRPr="00A56F08" w:rsidRDefault="00A56F08" w:rsidP="005D02E1">
      <w:pPr>
        <w:pStyle w:val="Heading1"/>
        <w15:collapsed/>
      </w:pPr>
      <w:r w:rsidRPr="00A56F08">
        <w:t>B. System Architecture Weaknesses and Countermeasures</w:t>
      </w:r>
    </w:p>
    <w:p w14:paraId="4687669F" w14:textId="4D37EB60" w:rsidR="00A56F08" w:rsidRPr="00A56F08" w:rsidRDefault="00A56F08" w:rsidP="004543DC">
      <w:pPr>
        <w:pStyle w:val="Heading3"/>
      </w:pPr>
      <w:r w:rsidRPr="00A56F08">
        <w:t xml:space="preserve">B1. Three technical vulnerabilities / design flaws </w:t>
      </w:r>
    </w:p>
    <w:p w14:paraId="5378A951" w14:textId="66AD3C57" w:rsidR="00A56F08" w:rsidRPr="00A56F08" w:rsidRDefault="00AA6E37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F51031B" wp14:editId="40747F6C">
            <wp:extent cx="260350" cy="260350"/>
            <wp:effectExtent l="0" t="0" r="6350" b="6350"/>
            <wp:docPr id="1661105958" name="Graphic 1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05958" name="Graphic 1661105958" descr="Bug under magnifying glass with solid fill"/>
                    <pic:cNvPicPr/>
                  </pic:nvPicPr>
                  <pic:blipFill>
                    <a:blip r:embed="rId5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Vuln 1: Split tunneling on VPN increases data</w:t>
      </w:r>
      <w:r>
        <w:rPr>
          <w:rFonts w:ascii="Times New Roman" w:hAnsi="Times New Roman" w:cs="Times New Roman"/>
          <w:b/>
          <w:bCs/>
        </w:rPr>
        <w:t xml:space="preserve"> </w:t>
      </w:r>
      <w:r w:rsidR="00A56F08" w:rsidRPr="00A56F08">
        <w:rPr>
          <w:rFonts w:ascii="Times New Roman" w:hAnsi="Times New Roman" w:cs="Times New Roman"/>
          <w:b/>
          <w:bCs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="00A56F08" w:rsidRPr="00A56F08">
        <w:rPr>
          <w:rFonts w:ascii="Times New Roman" w:hAnsi="Times New Roman" w:cs="Times New Roman"/>
          <w:b/>
          <w:bCs/>
        </w:rPr>
        <w:t>transit exposure and lateral risk</w:t>
      </w:r>
      <w:r w:rsidR="00A56F08" w:rsidRPr="00A56F08">
        <w:rPr>
          <w:rFonts w:ascii="Times New Roman" w:hAnsi="Times New Roman" w:cs="Times New Roman"/>
        </w:rPr>
        <w:br/>
        <w:t xml:space="preserve">Remote employees connect via VPN configured for split tunneling. Split tunneling can allow a remote endpoint to access the internet and corporate resources simultaneously, increasing risk that malware on the endpoint bridges into corporate systems. </w:t>
      </w:r>
    </w:p>
    <w:p w14:paraId="5704742C" w14:textId="58DE84A8" w:rsidR="00A56F08" w:rsidRPr="00A56F08" w:rsidRDefault="00AA6E37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9833FC" wp14:editId="570F3638">
            <wp:extent cx="260350" cy="260350"/>
            <wp:effectExtent l="0" t="0" r="6350" b="6350"/>
            <wp:docPr id="291513775" name="Graphic 1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05958" name="Graphic 1661105958" descr="Bug under magnifying glass with solid fill"/>
                    <pic:cNvPicPr/>
                  </pic:nvPicPr>
                  <pic:blipFill>
                    <a:blip r:embed="rId5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Vuln 2: Administrative RDP for VM management on internal links</w:t>
      </w:r>
      <w:r w:rsidR="00A56F08" w:rsidRPr="00A56F08">
        <w:rPr>
          <w:rFonts w:ascii="Times New Roman" w:hAnsi="Times New Roman" w:cs="Times New Roman"/>
        </w:rPr>
        <w:br/>
        <w:t>Administrators manage virtual machines using RDP on internal network links. RDP is a frequent target for credential attacks and lateral movement. Without segmentation + MFA + hardened access paths, RDP</w:t>
      </w:r>
      <w:r w:rsidR="001A6548">
        <w:rPr>
          <w:rFonts w:ascii="Times New Roman" w:hAnsi="Times New Roman" w:cs="Times New Roman"/>
        </w:rPr>
        <w:t xml:space="preserve"> can</w:t>
      </w:r>
      <w:r w:rsidR="00A56F08" w:rsidRPr="00A56F08">
        <w:rPr>
          <w:rFonts w:ascii="Times New Roman" w:hAnsi="Times New Roman" w:cs="Times New Roman"/>
        </w:rPr>
        <w:t xml:space="preserve"> increase the chance of privilege escalation and domain compromise. </w:t>
      </w:r>
    </w:p>
    <w:p w14:paraId="60E99D77" w14:textId="15A55428" w:rsidR="00A56F08" w:rsidRPr="00A56F08" w:rsidRDefault="00AA6E37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BA83FFD" wp14:editId="20AB7AD8">
            <wp:extent cx="260350" cy="260350"/>
            <wp:effectExtent l="0" t="0" r="6350" b="6350"/>
            <wp:docPr id="1139086690" name="Graphic 1" descr="Bug under magnifying glass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05958" name="Graphic 1661105958" descr="Bug under magnifying glass with solid fill"/>
                    <pic:cNvPicPr/>
                  </pic:nvPicPr>
                  <pic:blipFill>
                    <a:blip r:embed="rId5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Vuln 3: Single gateway / flat routing path to core systems (concentrated blast radius)</w:t>
      </w:r>
      <w:r w:rsidR="00A56F08" w:rsidRPr="00A56F08">
        <w:rPr>
          <w:rFonts w:ascii="Times New Roman" w:hAnsi="Times New Roman" w:cs="Times New Roman"/>
        </w:rPr>
        <w:br/>
        <w:t>The data center hosts core systems (app/web/DB) connected through a single gateway path. Combined with weak segmentation controls described in the</w:t>
      </w:r>
      <w:r w:rsidR="001A6548">
        <w:rPr>
          <w:rFonts w:ascii="Times New Roman" w:hAnsi="Times New Roman" w:cs="Times New Roman"/>
        </w:rPr>
        <w:t xml:space="preserve"> architecture diagram</w:t>
      </w:r>
      <w:r w:rsidR="00A56F08" w:rsidRPr="00A56F08">
        <w:rPr>
          <w:rFonts w:ascii="Times New Roman" w:hAnsi="Times New Roman" w:cs="Times New Roman"/>
        </w:rPr>
        <w:t xml:space="preserve">, this increases blast radius if an attacker reaches the internal network because core services sit behind limited internal trust boundaries. </w:t>
      </w:r>
    </w:p>
    <w:p w14:paraId="7D4AC421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01DE10E">
          <v:rect id="_x0000_i1028" style="width:0;height:1.5pt" o:hralign="center" o:hrstd="t" o:hr="t" fillcolor="#a0a0a0" stroked="f"/>
        </w:pict>
      </w:r>
    </w:p>
    <w:p w14:paraId="38532764" w14:textId="77777777" w:rsidR="00A56F08" w:rsidRPr="00A56F08" w:rsidRDefault="00A56F08" w:rsidP="004543DC">
      <w:pPr>
        <w:pStyle w:val="Heading3"/>
      </w:pPr>
      <w:r w:rsidRPr="00A56F08">
        <w:t>B2. Countermeasure for each vulnerability (best practices)</w:t>
      </w:r>
    </w:p>
    <w:p w14:paraId="691AF57A" w14:textId="70C91FE3" w:rsidR="00A56F08" w:rsidRPr="00A56F08" w:rsidRDefault="001A6548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ED94365" wp14:editId="2187C5F8">
            <wp:extent cx="265176" cy="265176"/>
            <wp:effectExtent l="0" t="0" r="1905" b="1905"/>
            <wp:docPr id="1710092608" name="Graphic 2" descr="Badge Ti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92608" name="Graphic 1710092608" descr="Badge Tick with solid fill"/>
                    <pic:cNvPicPr/>
                  </pic:nvPicPr>
                  <pic:blipFill>
                    <a:blip r:embed="rId7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Countermeasure for Vuln 1 (VPN split tunneling): Disable split tunneling for corporate-managed devices + enforce device posture checks</w:t>
      </w:r>
    </w:p>
    <w:p w14:paraId="4A483478" w14:textId="77777777" w:rsidR="00A56F08" w:rsidRPr="00A56F08" w:rsidRDefault="00A56F08" w:rsidP="00A56F0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Require full-tunnel VPN for corporate access, and enforce device compliance (EDR present, disk encryption on, patched OS).</w:t>
      </w:r>
    </w:p>
    <w:p w14:paraId="4F11AFB1" w14:textId="06C88D7C" w:rsidR="00A56F08" w:rsidRPr="00A56F08" w:rsidRDefault="00A56F08" w:rsidP="00A56F08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 xml:space="preserve">This reduces the risk of </w:t>
      </w:r>
      <w:r w:rsidR="001A6548">
        <w:rPr>
          <w:rFonts w:ascii="Times New Roman" w:hAnsi="Times New Roman" w:cs="Times New Roman"/>
        </w:rPr>
        <w:t xml:space="preserve">a concept called </w:t>
      </w:r>
      <w:r w:rsidRPr="00A56F08">
        <w:rPr>
          <w:rFonts w:ascii="Times New Roman" w:hAnsi="Times New Roman" w:cs="Times New Roman"/>
          <w:b/>
          <w:bCs/>
        </w:rPr>
        <w:t>mixed-trust routing</w:t>
      </w:r>
      <w:r w:rsidRPr="00A56F08">
        <w:rPr>
          <w:rFonts w:ascii="Times New Roman" w:hAnsi="Times New Roman" w:cs="Times New Roman"/>
        </w:rPr>
        <w:t xml:space="preserve"> and limits the ability of threats on the endpoint to pivot into internal networks.</w:t>
      </w:r>
    </w:p>
    <w:p w14:paraId="748DF9CE" w14:textId="60FBCBF7" w:rsidR="00A56F08" w:rsidRPr="00A56F08" w:rsidRDefault="001A6548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CC9D78" wp14:editId="62C1E89F">
            <wp:extent cx="265176" cy="265176"/>
            <wp:effectExtent l="0" t="0" r="1905" b="1905"/>
            <wp:docPr id="1286387277" name="Graphic 2" descr="Badge Ti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92608" name="Graphic 1710092608" descr="Badge Tick with solid fill"/>
                    <pic:cNvPicPr/>
                  </pic:nvPicPr>
                  <pic:blipFill>
                    <a:blip r:embed="rId7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Countermeasure for Vuln 2 (RDP to VM management): Implement privileged access management (PAM) with a bastion/jump host + MFA + restricted RDP</w:t>
      </w:r>
    </w:p>
    <w:p w14:paraId="05B5523E" w14:textId="77777777" w:rsidR="00A56F08" w:rsidRPr="00A56F08" w:rsidRDefault="00A56F08" w:rsidP="00A56F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Allow RDP only from a hardened jump host on a management subnet.</w:t>
      </w:r>
    </w:p>
    <w:p w14:paraId="1820D87C" w14:textId="77777777" w:rsidR="00A56F08" w:rsidRPr="00A56F08" w:rsidRDefault="00A56F08" w:rsidP="00A56F0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 xml:space="preserve">Require MFA for admin access and restrict exposure using firewall rules and </w:t>
      </w:r>
      <w:r w:rsidRPr="00A56F08">
        <w:rPr>
          <w:rFonts w:ascii="Times New Roman" w:hAnsi="Times New Roman" w:cs="Times New Roman"/>
          <w:b/>
          <w:bCs/>
        </w:rPr>
        <w:t>just-in-time</w:t>
      </w:r>
      <w:r w:rsidRPr="00A56F08">
        <w:rPr>
          <w:rFonts w:ascii="Times New Roman" w:hAnsi="Times New Roman" w:cs="Times New Roman"/>
        </w:rPr>
        <w:t xml:space="preserve"> access where possible.</w:t>
      </w:r>
    </w:p>
    <w:p w14:paraId="3F1DDD38" w14:textId="2721033D" w:rsidR="00A56F08" w:rsidRPr="00A56F08" w:rsidRDefault="001A6548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85F887" wp14:editId="069C23D2">
            <wp:extent cx="265176" cy="265176"/>
            <wp:effectExtent l="0" t="0" r="1905" b="1905"/>
            <wp:docPr id="702448113" name="Graphic 2" descr="Badge Ti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92608" name="Graphic 1710092608" descr="Badge Tick with solid fill"/>
                    <pic:cNvPicPr/>
                  </pic:nvPicPr>
                  <pic:blipFill>
                    <a:blip r:embed="rId7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F08" w:rsidRPr="00A56F08">
        <w:rPr>
          <w:rFonts w:ascii="Times New Roman" w:hAnsi="Times New Roman" w:cs="Times New Roman"/>
          <w:b/>
          <w:bCs/>
        </w:rPr>
        <w:t>Countermeasure for Vuln 3 (single gateway / blast radius): Segment the environment and isolate tiered systems</w:t>
      </w:r>
    </w:p>
    <w:p w14:paraId="77BC94D1" w14:textId="77777777" w:rsidR="00A56F08" w:rsidRPr="00A56F08" w:rsidRDefault="00A56F08" w:rsidP="00A56F0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Create network segmentation zones (user, app, DB, management) and restrict east–west traffic using allow-listed flows.</w:t>
      </w:r>
    </w:p>
    <w:p w14:paraId="18A61036" w14:textId="77777777" w:rsidR="00A56F08" w:rsidRPr="00A56F08" w:rsidRDefault="00A56F08" w:rsidP="00A56F0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Apply “tiering” so endpoints cannot directly reach databases; only app servers communicate with DB on explicit ports.</w:t>
      </w:r>
    </w:p>
    <w:p w14:paraId="35C8ABE1" w14:textId="70E6016A" w:rsidR="00A56F08" w:rsidRPr="00A56F08" w:rsidRDefault="00A56F08" w:rsidP="004543DC">
      <w:pPr>
        <w:pStyle w:val="Heading3"/>
      </w:pPr>
      <w:r w:rsidRPr="00A56F08">
        <w:t>B2</w:t>
      </w:r>
      <w:r w:rsidR="00226C51">
        <w:t>-</w:t>
      </w:r>
      <w:r w:rsidRPr="00A56F08">
        <w:t>a. How each countermeasure mitigates the vulnerabilit</w:t>
      </w:r>
      <w:r w:rsidR="00226C51">
        <w:t>ies</w:t>
      </w:r>
      <w:r w:rsidRPr="00A56F08">
        <w:t xml:space="preserve"> and improves </w:t>
      </w:r>
      <w:proofErr w:type="spellStart"/>
      <w:r w:rsidR="00226C51">
        <w:t>FinSecures</w:t>
      </w:r>
      <w:proofErr w:type="spellEnd"/>
      <w:r w:rsidR="00226C51">
        <w:t xml:space="preserve"> </w:t>
      </w:r>
      <w:r w:rsidRPr="00A56F08">
        <w:t>overall security</w:t>
      </w:r>
    </w:p>
    <w:p w14:paraId="6E769C6B" w14:textId="77777777" w:rsidR="00A56F08" w:rsidRPr="00A56F08" w:rsidRDefault="00A56F08" w:rsidP="00A56F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VPN hardening</w:t>
      </w:r>
      <w:r w:rsidRPr="00A56F08">
        <w:rPr>
          <w:rFonts w:ascii="Times New Roman" w:hAnsi="Times New Roman" w:cs="Times New Roman"/>
        </w:rPr>
        <w:t xml:space="preserve"> reduces entry paths and prevents uncontrolled routing that increases compromise probability.</w:t>
      </w:r>
    </w:p>
    <w:p w14:paraId="575BB23A" w14:textId="77777777" w:rsidR="00A56F08" w:rsidRPr="00A56F08" w:rsidRDefault="00A56F08" w:rsidP="00A56F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PAM + bastion host</w:t>
      </w:r>
      <w:r w:rsidRPr="00A56F08">
        <w:rPr>
          <w:rFonts w:ascii="Times New Roman" w:hAnsi="Times New Roman" w:cs="Times New Roman"/>
        </w:rPr>
        <w:t xml:space="preserve"> limits admin exposure, reduces credential replay paths, and adds auditability.</w:t>
      </w:r>
    </w:p>
    <w:p w14:paraId="73D13090" w14:textId="6C45CF8B" w:rsidR="00A56F08" w:rsidRPr="00A56F08" w:rsidRDefault="00A56F08" w:rsidP="00A56F0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Segmentation/tiering</w:t>
      </w:r>
      <w:r w:rsidRPr="00A56F08">
        <w:rPr>
          <w:rFonts w:ascii="Times New Roman" w:hAnsi="Times New Roman" w:cs="Times New Roman"/>
        </w:rPr>
        <w:t xml:space="preserve"> constrains lateral movement and reduces breach blast radius</w:t>
      </w:r>
      <w:r w:rsidR="00226C51">
        <w:rPr>
          <w:rFonts w:ascii="Times New Roman" w:hAnsi="Times New Roman" w:cs="Times New Roman"/>
        </w:rPr>
        <w:t xml:space="preserve">; Vitally </w:t>
      </w:r>
      <w:r w:rsidRPr="00A56F08">
        <w:rPr>
          <w:rFonts w:ascii="Times New Roman" w:hAnsi="Times New Roman" w:cs="Times New Roman"/>
        </w:rPr>
        <w:t>core to protecting CIA in distributed systems.</w:t>
      </w:r>
    </w:p>
    <w:p w14:paraId="3B40E7D1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4FCEB8">
          <v:rect id="_x0000_i1029" style="width:0;height:1.5pt" o:hralign="center" o:hrstd="t" o:hr="t" fillcolor="#a0a0a0" stroked="f"/>
        </w:pict>
      </w:r>
    </w:p>
    <w:p w14:paraId="440A1F28" w14:textId="77777777" w:rsidR="00A56F08" w:rsidRPr="00A56F08" w:rsidRDefault="00A56F08" w:rsidP="005D02E1">
      <w:pPr>
        <w:pStyle w:val="Heading1"/>
        <w15:collapsed/>
      </w:pPr>
      <w:r w:rsidRPr="00A56F08">
        <w:lastRenderedPageBreak/>
        <w:t>C. Operational Security Posture and Resilience Improvements</w:t>
      </w:r>
    </w:p>
    <w:p w14:paraId="535A2064" w14:textId="63F151D8" w:rsidR="00A56F08" w:rsidRPr="00A56F08" w:rsidRDefault="00A56F08" w:rsidP="004543DC">
      <w:pPr>
        <w:pStyle w:val="Heading3"/>
        <w:rPr>
          <w:rFonts w:ascii="Times New Roman" w:hAnsi="Times New Roman" w:cs="Times New Roman"/>
          <w:b/>
          <w:bCs/>
        </w:rPr>
      </w:pPr>
      <w:r w:rsidRPr="00A56F08">
        <w:rPr>
          <w:rStyle w:val="Heading3Char"/>
        </w:rPr>
        <w:t xml:space="preserve">C1. </w:t>
      </w:r>
      <w:r w:rsidR="00226C51">
        <w:rPr>
          <w:rStyle w:val="Heading3Char"/>
        </w:rPr>
        <w:t>T</w:t>
      </w:r>
      <w:r w:rsidRPr="00A56F08">
        <w:rPr>
          <w:rStyle w:val="Heading3Char"/>
        </w:rPr>
        <w:t>ools/configurations to improve resilience (detect, respond, recover</w:t>
      </w:r>
      <w:r w:rsidRPr="00A56F08">
        <w:rPr>
          <w:rFonts w:ascii="Times New Roman" w:hAnsi="Times New Roman" w:cs="Times New Roman"/>
          <w:b/>
          <w:bCs/>
        </w:rPr>
        <w:t>)</w:t>
      </w:r>
    </w:p>
    <w:p w14:paraId="43997485" w14:textId="77777777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Tool/Config 1: Centralized logging + SIEM with alerting (not just local logs)</w:t>
      </w:r>
      <w:r w:rsidRPr="00A56F08">
        <w:rPr>
          <w:rFonts w:ascii="Times New Roman" w:hAnsi="Times New Roman" w:cs="Times New Roman"/>
        </w:rPr>
        <w:br/>
        <w:t xml:space="preserve">Currently logs are stored locally on devices, endpoints generate only local AV alerts, and firewall/VPN reviews occur weekly. This creates delayed detection and weak correlation across systems. </w:t>
      </w:r>
    </w:p>
    <w:p w14:paraId="7117E423" w14:textId="77777777" w:rsidR="00A56F08" w:rsidRPr="00A56F08" w:rsidRDefault="00A56F08" w:rsidP="00A56F0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Implement a SIEM (or managed SIEM) that ingests endpoint, firewall, VPN, and server logs and provides real-time alerting.</w:t>
      </w:r>
    </w:p>
    <w:p w14:paraId="3C97FA0B" w14:textId="77777777" w:rsidR="00A56F08" w:rsidRPr="00A56F08" w:rsidRDefault="00A56F08" w:rsidP="00A56F08">
      <w:p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Tool/Config 2: Endpoint Detection and Response (EDR) + centralized AV management</w:t>
      </w:r>
      <w:r w:rsidRPr="00A56F08">
        <w:rPr>
          <w:rFonts w:ascii="Times New Roman" w:hAnsi="Times New Roman" w:cs="Times New Roman"/>
        </w:rPr>
        <w:br/>
        <w:t xml:space="preserve">Endpoints run antivirus locally but do not forward alerts to a central console. </w:t>
      </w:r>
    </w:p>
    <w:p w14:paraId="2D603E0E" w14:textId="77777777" w:rsidR="00A56F08" w:rsidRPr="00A56F08" w:rsidRDefault="00A56F08" w:rsidP="00A56F08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</w:rPr>
        <w:t>Deploy EDR with centralized policy enforcement, automated isolation, and enterprise visibility.</w:t>
      </w:r>
    </w:p>
    <w:p w14:paraId="6039728E" w14:textId="77777777" w:rsidR="00A56F08" w:rsidRPr="00A56F08" w:rsidRDefault="00A56F08" w:rsidP="004543DC">
      <w:pPr>
        <w:pStyle w:val="Heading3"/>
      </w:pPr>
      <w:r w:rsidRPr="00A56F08">
        <w:t>C2. How each proposal improves detect/respond/recover + justification</w:t>
      </w:r>
    </w:p>
    <w:p w14:paraId="16EC98C4" w14:textId="77777777" w:rsidR="00A56F08" w:rsidRPr="00A56F08" w:rsidRDefault="00A56F08" w:rsidP="00A56F0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>SIEM/log centralization:</w:t>
      </w:r>
      <w:r w:rsidRPr="00A56F08">
        <w:rPr>
          <w:rFonts w:ascii="Times New Roman" w:hAnsi="Times New Roman" w:cs="Times New Roman"/>
        </w:rPr>
        <w:t xml:space="preserve"> improves </w:t>
      </w:r>
      <w:r w:rsidRPr="00A56F08">
        <w:rPr>
          <w:rFonts w:ascii="Times New Roman" w:hAnsi="Times New Roman" w:cs="Times New Roman"/>
          <w:b/>
          <w:bCs/>
        </w:rPr>
        <w:t>detection</w:t>
      </w:r>
      <w:r w:rsidRPr="00A56F08">
        <w:rPr>
          <w:rFonts w:ascii="Times New Roman" w:hAnsi="Times New Roman" w:cs="Times New Roman"/>
        </w:rPr>
        <w:t xml:space="preserve"> (real-time correlation), supports faster </w:t>
      </w:r>
      <w:r w:rsidRPr="00A56F08">
        <w:rPr>
          <w:rFonts w:ascii="Times New Roman" w:hAnsi="Times New Roman" w:cs="Times New Roman"/>
          <w:b/>
          <w:bCs/>
        </w:rPr>
        <w:t>response</w:t>
      </w:r>
      <w:r w:rsidRPr="00A56F08">
        <w:rPr>
          <w:rFonts w:ascii="Times New Roman" w:hAnsi="Times New Roman" w:cs="Times New Roman"/>
        </w:rPr>
        <w:t xml:space="preserve"> (clear triage timelines), and improves </w:t>
      </w:r>
      <w:r w:rsidRPr="00A56F08">
        <w:rPr>
          <w:rFonts w:ascii="Times New Roman" w:hAnsi="Times New Roman" w:cs="Times New Roman"/>
          <w:b/>
          <w:bCs/>
        </w:rPr>
        <w:t>recovery</w:t>
      </w:r>
      <w:r w:rsidRPr="00A56F08">
        <w:rPr>
          <w:rFonts w:ascii="Times New Roman" w:hAnsi="Times New Roman" w:cs="Times New Roman"/>
        </w:rPr>
        <w:t xml:space="preserve"> (forensics and scoping).</w:t>
      </w:r>
    </w:p>
    <w:p w14:paraId="0DAD4F41" w14:textId="2E243344" w:rsidR="00A56F08" w:rsidRPr="00A56F08" w:rsidRDefault="00A56F08" w:rsidP="00A56F08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56F08">
        <w:rPr>
          <w:rFonts w:ascii="Times New Roman" w:hAnsi="Times New Roman" w:cs="Times New Roman"/>
          <w:b/>
          <w:bCs/>
        </w:rPr>
        <w:t xml:space="preserve">EDR </w:t>
      </w:r>
      <w:r w:rsidR="00BF4214">
        <w:rPr>
          <w:rFonts w:ascii="Times New Roman" w:hAnsi="Times New Roman" w:cs="Times New Roman"/>
          <w:b/>
          <w:bCs/>
        </w:rPr>
        <w:t>+</w:t>
      </w:r>
      <w:r w:rsidRPr="00A56F08">
        <w:rPr>
          <w:rFonts w:ascii="Times New Roman" w:hAnsi="Times New Roman" w:cs="Times New Roman"/>
          <w:b/>
          <w:bCs/>
        </w:rPr>
        <w:t xml:space="preserve"> centralized console:</w:t>
      </w:r>
      <w:r w:rsidRPr="00A56F08">
        <w:rPr>
          <w:rFonts w:ascii="Times New Roman" w:hAnsi="Times New Roman" w:cs="Times New Roman"/>
        </w:rPr>
        <w:t xml:space="preserve"> improves </w:t>
      </w:r>
      <w:r w:rsidRPr="00A56F08">
        <w:rPr>
          <w:rFonts w:ascii="Times New Roman" w:hAnsi="Times New Roman" w:cs="Times New Roman"/>
          <w:b/>
          <w:bCs/>
        </w:rPr>
        <w:t>detection</w:t>
      </w:r>
      <w:r w:rsidRPr="00A56F08">
        <w:rPr>
          <w:rFonts w:ascii="Times New Roman" w:hAnsi="Times New Roman" w:cs="Times New Roman"/>
        </w:rPr>
        <w:t xml:space="preserve"> (behavioral signals), </w:t>
      </w:r>
      <w:r w:rsidRPr="00A56F08">
        <w:rPr>
          <w:rFonts w:ascii="Times New Roman" w:hAnsi="Times New Roman" w:cs="Times New Roman"/>
          <w:b/>
          <w:bCs/>
        </w:rPr>
        <w:t>response</w:t>
      </w:r>
      <w:r w:rsidRPr="00A56F08">
        <w:rPr>
          <w:rFonts w:ascii="Times New Roman" w:hAnsi="Times New Roman" w:cs="Times New Roman"/>
        </w:rPr>
        <w:t xml:space="preserve"> (containment/isolation), and </w:t>
      </w:r>
      <w:r w:rsidRPr="00A56F08">
        <w:rPr>
          <w:rFonts w:ascii="Times New Roman" w:hAnsi="Times New Roman" w:cs="Times New Roman"/>
          <w:b/>
          <w:bCs/>
        </w:rPr>
        <w:t>recovery</w:t>
      </w:r>
      <w:r w:rsidRPr="00A56F08">
        <w:rPr>
          <w:rFonts w:ascii="Times New Roman" w:hAnsi="Times New Roman" w:cs="Times New Roman"/>
        </w:rPr>
        <w:t xml:space="preserve"> (validated remediation + visibility into persistence mechanisms).</w:t>
      </w:r>
    </w:p>
    <w:p w14:paraId="4CC61EFE" w14:textId="77777777" w:rsidR="00A56F08" w:rsidRPr="00A56F08" w:rsidRDefault="00000000" w:rsidP="00A56F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1BA53C5">
          <v:rect id="_x0000_i1030" style="width:0;height:1.5pt" o:hralign="center" o:hrstd="t" o:hr="t" fillcolor="#a0a0a0" stroked="f"/>
        </w:pict>
      </w:r>
    </w:p>
    <w:p w14:paraId="679FE0D2" w14:textId="7F9B9B76" w:rsidR="00A56F08" w:rsidRDefault="00DD0F3E" w:rsidP="005D02E1">
      <w:pPr>
        <w:pStyle w:val="Heading1"/>
        <w15:collapsed/>
      </w:pPr>
      <w:r>
        <w:t>D. Sources</w:t>
      </w:r>
    </w:p>
    <w:p w14:paraId="172E8DB7" w14:textId="4E91CB6D" w:rsidR="00DD0F3E" w:rsidRPr="004A57F0" w:rsidRDefault="00DD0F3E" w:rsidP="00DD0F3E">
      <w:pPr>
        <w:rPr>
          <w:rFonts w:ascii="Times New Roman" w:hAnsi="Times New Roman" w:cs="Times New Roman"/>
        </w:rPr>
      </w:pPr>
      <w:r w:rsidRPr="004A57F0">
        <w:rPr>
          <w:rFonts w:ascii="Times New Roman" w:hAnsi="Times New Roman" w:cs="Times New Roman"/>
        </w:rPr>
        <w:t xml:space="preserve">The following sources were used to support frameworks, best practices, </w:t>
      </w:r>
      <w:r w:rsidR="00226C51">
        <w:rPr>
          <w:rFonts w:ascii="Times New Roman" w:hAnsi="Times New Roman" w:cs="Times New Roman"/>
        </w:rPr>
        <w:t xml:space="preserve">encryption standards, risk and infrastructure posture </w:t>
      </w:r>
      <w:r w:rsidRPr="004A57F0">
        <w:rPr>
          <w:rFonts w:ascii="Times New Roman" w:hAnsi="Times New Roman" w:cs="Times New Roman"/>
        </w:rPr>
        <w:t>in Sections A–C:</w:t>
      </w:r>
    </w:p>
    <w:p w14:paraId="37A02EC2" w14:textId="77777777" w:rsidR="00DD0F3E" w:rsidRPr="00DD0F3E" w:rsidRDefault="00DD0F3E" w:rsidP="00DD0F3E"/>
    <w:p w14:paraId="4701D5E6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Center for Internet Security. (2024, June 25). </w:t>
      </w:r>
      <w:r w:rsidRPr="00AA6E37">
        <w:rPr>
          <w:rFonts w:ascii="Times New Roman" w:hAnsi="Times New Roman" w:cs="Times New Roman"/>
          <w:i/>
          <w:iCs/>
        </w:rPr>
        <w:t>Center for Internet Security (CIS) releases CIS Controls v8.1 with new governance recommendations</w:t>
      </w:r>
      <w:r w:rsidRPr="00AA6E37">
        <w:rPr>
          <w:rFonts w:ascii="Times New Roman" w:hAnsi="Times New Roman" w:cs="Times New Roman"/>
        </w:rPr>
        <w:t xml:space="preserve"> [Press release]. </w:t>
      </w:r>
      <w:hyperlink r:id="rId9" w:tgtFrame="_new" w:history="1">
        <w:r w:rsidRPr="00AA6E37">
          <w:rPr>
            <w:rStyle w:val="Hyperlink"/>
            <w:rFonts w:ascii="Times New Roman" w:hAnsi="Times New Roman" w:cs="Times New Roman"/>
          </w:rPr>
          <w:t>https://www.cisecurity.org/about-us/media/press-release/center-for-internet-security-releases-cis-controls-v8-1-with-new-governance-recommendations</w:t>
        </w:r>
      </w:hyperlink>
    </w:p>
    <w:p w14:paraId="2C77B013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Center for Internet Security. (2024). </w:t>
      </w:r>
      <w:r w:rsidRPr="00AA6E37">
        <w:rPr>
          <w:rFonts w:ascii="Times New Roman" w:hAnsi="Times New Roman" w:cs="Times New Roman"/>
          <w:i/>
          <w:iCs/>
        </w:rPr>
        <w:t>CIS Critical Security Controls Version 8.1</w:t>
      </w:r>
      <w:r w:rsidRPr="00AA6E37">
        <w:rPr>
          <w:rFonts w:ascii="Times New Roman" w:hAnsi="Times New Roman" w:cs="Times New Roman"/>
        </w:rPr>
        <w:t xml:space="preserve">. </w:t>
      </w:r>
      <w:hyperlink r:id="rId10" w:tgtFrame="_new" w:history="1">
        <w:r w:rsidRPr="00AA6E37">
          <w:rPr>
            <w:rStyle w:val="Hyperlink"/>
            <w:rFonts w:ascii="Times New Roman" w:hAnsi="Times New Roman" w:cs="Times New Roman"/>
          </w:rPr>
          <w:t>https://www.cisecurity.org/controls/v8-1</w:t>
        </w:r>
      </w:hyperlink>
    </w:p>
    <w:p w14:paraId="06AA8260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Cybersecurity and Infrastructure Security Agency. (2023, June 13). </w:t>
      </w:r>
      <w:r w:rsidRPr="00AA6E37">
        <w:rPr>
          <w:rFonts w:ascii="Times New Roman" w:hAnsi="Times New Roman" w:cs="Times New Roman"/>
          <w:i/>
          <w:iCs/>
        </w:rPr>
        <w:t>BOD 23-02: Implementation guidance for mitigating the risk of internet-exposed management interfaces</w:t>
      </w:r>
      <w:r w:rsidRPr="00AA6E37">
        <w:rPr>
          <w:rFonts w:ascii="Times New Roman" w:hAnsi="Times New Roman" w:cs="Times New Roman"/>
        </w:rPr>
        <w:t xml:space="preserve">. </w:t>
      </w:r>
      <w:hyperlink r:id="rId11" w:tgtFrame="_new" w:history="1">
        <w:r w:rsidRPr="00AA6E37">
          <w:rPr>
            <w:rStyle w:val="Hyperlink"/>
            <w:rFonts w:ascii="Times New Roman" w:hAnsi="Times New Roman" w:cs="Times New Roman"/>
          </w:rPr>
          <w:t>https://www.cisa.gov/news-events/directives/bod-23-02-implementation-guidance-mitigating-risk-internet-exposed-management-interfaces</w:t>
        </w:r>
      </w:hyperlink>
    </w:p>
    <w:p w14:paraId="56585C90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Cybersecurity and Infrastructure Security Agency. (2025). </w:t>
      </w:r>
      <w:r w:rsidRPr="00AA6E37">
        <w:rPr>
          <w:rFonts w:ascii="Times New Roman" w:hAnsi="Times New Roman" w:cs="Times New Roman"/>
          <w:i/>
          <w:iCs/>
        </w:rPr>
        <w:t>Internet Exposure Reduction Guidance</w:t>
      </w:r>
      <w:r w:rsidRPr="00AA6E37">
        <w:rPr>
          <w:rFonts w:ascii="Times New Roman" w:hAnsi="Times New Roman" w:cs="Times New Roman"/>
        </w:rPr>
        <w:t xml:space="preserve">. </w:t>
      </w:r>
      <w:hyperlink r:id="rId12" w:tgtFrame="_new" w:history="1">
        <w:r w:rsidRPr="00AA6E37">
          <w:rPr>
            <w:rStyle w:val="Hyperlink"/>
            <w:rFonts w:ascii="Times New Roman" w:hAnsi="Times New Roman" w:cs="Times New Roman"/>
          </w:rPr>
          <w:t>https://www.cisa.gov/resources-tools/resources/exposure-reduction</w:t>
        </w:r>
      </w:hyperlink>
    </w:p>
    <w:p w14:paraId="16E3E94A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International Organization for Standardization. (2022). </w:t>
      </w:r>
      <w:r w:rsidRPr="00AA6E37">
        <w:rPr>
          <w:rFonts w:ascii="Times New Roman" w:hAnsi="Times New Roman" w:cs="Times New Roman"/>
          <w:i/>
          <w:iCs/>
        </w:rPr>
        <w:t>ISO/IEC 27001:2022—Information security management systems—Requirements</w:t>
      </w:r>
      <w:r w:rsidRPr="00AA6E37">
        <w:rPr>
          <w:rFonts w:ascii="Times New Roman" w:hAnsi="Times New Roman" w:cs="Times New Roman"/>
        </w:rPr>
        <w:t xml:space="preserve">. </w:t>
      </w:r>
      <w:hyperlink r:id="rId13" w:tgtFrame="_new" w:history="1">
        <w:r w:rsidRPr="00AA6E37">
          <w:rPr>
            <w:rStyle w:val="Hyperlink"/>
            <w:rFonts w:ascii="Times New Roman" w:hAnsi="Times New Roman" w:cs="Times New Roman"/>
          </w:rPr>
          <w:t>https://www.iso.org/standard/27001.html</w:t>
        </w:r>
      </w:hyperlink>
    </w:p>
    <w:p w14:paraId="407981B7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(2019). </w:t>
      </w:r>
      <w:r w:rsidRPr="00AA6E37">
        <w:rPr>
          <w:rFonts w:ascii="Times New Roman" w:hAnsi="Times New Roman" w:cs="Times New Roman"/>
          <w:i/>
          <w:iCs/>
        </w:rPr>
        <w:t>Guidelines for the selection, configuration, and use of Transport Layer Security (TLS) implementations (NIST SP 800-52 Rev. 2).</w:t>
      </w:r>
      <w:r w:rsidRPr="00AA6E37">
        <w:rPr>
          <w:rFonts w:ascii="Times New Roman" w:hAnsi="Times New Roman" w:cs="Times New Roman"/>
        </w:rPr>
        <w:t xml:space="preserve"> https://csrc.nist.gov/publications/detail/sp/800-52/rev-2/final</w:t>
      </w:r>
    </w:p>
    <w:p w14:paraId="10722E69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(2020). </w:t>
      </w:r>
      <w:r w:rsidRPr="00AA6E37">
        <w:rPr>
          <w:rFonts w:ascii="Times New Roman" w:hAnsi="Times New Roman" w:cs="Times New Roman"/>
          <w:i/>
          <w:iCs/>
        </w:rPr>
        <w:t>Recommendation for key management: Part 1—General (NIST SP 800-57 Part 1 Rev. 5).</w:t>
      </w:r>
      <w:r w:rsidRPr="00AA6E37">
        <w:rPr>
          <w:rFonts w:ascii="Times New Roman" w:hAnsi="Times New Roman" w:cs="Times New Roman"/>
        </w:rPr>
        <w:t xml:space="preserve"> https://csrc.nist.gov/publications/detail/sp/800-57-part-1/rev-5/final</w:t>
      </w:r>
    </w:p>
    <w:p w14:paraId="076B3F53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(2020). </w:t>
      </w:r>
      <w:r w:rsidRPr="00AA6E37">
        <w:rPr>
          <w:rFonts w:ascii="Times New Roman" w:hAnsi="Times New Roman" w:cs="Times New Roman"/>
          <w:i/>
          <w:iCs/>
        </w:rPr>
        <w:t>Security and privacy controls for information systems and organizations (NIST SP 800-53 Rev. 5).</w:t>
      </w:r>
      <w:r w:rsidRPr="00AA6E37">
        <w:rPr>
          <w:rFonts w:ascii="Times New Roman" w:hAnsi="Times New Roman" w:cs="Times New Roman"/>
        </w:rPr>
        <w:t xml:space="preserve"> </w:t>
      </w:r>
      <w:hyperlink r:id="rId14" w:tgtFrame="_new" w:history="1">
        <w:r w:rsidRPr="00AA6E37">
          <w:rPr>
            <w:rStyle w:val="Hyperlink"/>
            <w:rFonts w:ascii="Times New Roman" w:hAnsi="Times New Roman" w:cs="Times New Roman"/>
          </w:rPr>
          <w:t>https://csrc.nist.gov/publications/detail/sp/800-53/rev-5/final</w:t>
        </w:r>
      </w:hyperlink>
    </w:p>
    <w:p w14:paraId="38690A13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(2011). </w:t>
      </w:r>
      <w:r w:rsidRPr="00AA6E37">
        <w:rPr>
          <w:rFonts w:ascii="Times New Roman" w:hAnsi="Times New Roman" w:cs="Times New Roman"/>
          <w:i/>
          <w:iCs/>
        </w:rPr>
        <w:t>Information security continuous monitoring (ISCM) for federal information systems and organizations (NIST SP 800-137).</w:t>
      </w:r>
      <w:r w:rsidRPr="00AA6E37">
        <w:rPr>
          <w:rFonts w:ascii="Times New Roman" w:hAnsi="Times New Roman" w:cs="Times New Roman"/>
        </w:rPr>
        <w:t xml:space="preserve"> https://csrc.nist.gov/publications/detail/sp/800-137/final</w:t>
      </w:r>
    </w:p>
    <w:p w14:paraId="30B45A36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(2010). </w:t>
      </w:r>
      <w:r w:rsidRPr="00AA6E37">
        <w:rPr>
          <w:rFonts w:ascii="Times New Roman" w:hAnsi="Times New Roman" w:cs="Times New Roman"/>
          <w:i/>
          <w:iCs/>
        </w:rPr>
        <w:t>Contingency planning guide for federal information systems (NIST SP 800-34 Rev. 1).</w:t>
      </w:r>
      <w:r w:rsidRPr="00AA6E37">
        <w:rPr>
          <w:rFonts w:ascii="Times New Roman" w:hAnsi="Times New Roman" w:cs="Times New Roman"/>
        </w:rPr>
        <w:t xml:space="preserve"> https://csrc.nist.gov/publications/detail/sp/800-34/rev-1/final</w:t>
      </w:r>
    </w:p>
    <w:p w14:paraId="11F5A542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(2024, February 26). </w:t>
      </w:r>
      <w:r w:rsidRPr="00AA6E37">
        <w:rPr>
          <w:rFonts w:ascii="Times New Roman" w:hAnsi="Times New Roman" w:cs="Times New Roman"/>
          <w:i/>
          <w:iCs/>
        </w:rPr>
        <w:t>The NIST Cybersecurity Framework (CSF) 2.0 (NIST CSWP 29).</w:t>
      </w:r>
      <w:r w:rsidRPr="00AA6E37">
        <w:rPr>
          <w:rFonts w:ascii="Times New Roman" w:hAnsi="Times New Roman" w:cs="Times New Roman"/>
        </w:rPr>
        <w:t xml:space="preserve"> </w:t>
      </w:r>
      <w:hyperlink r:id="rId15" w:tgtFrame="_new" w:history="1">
        <w:r w:rsidRPr="00AA6E37">
          <w:rPr>
            <w:rStyle w:val="Hyperlink"/>
            <w:rFonts w:ascii="Times New Roman" w:hAnsi="Times New Roman" w:cs="Times New Roman"/>
          </w:rPr>
          <w:t>https://nvlpubs.nist.gov/nistpubs/CSWP/NIST.CSWP.29.pdf</w:t>
        </w:r>
      </w:hyperlink>
    </w:p>
    <w:p w14:paraId="17D18E13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(2025, April). </w:t>
      </w:r>
      <w:r w:rsidRPr="00AA6E37">
        <w:rPr>
          <w:rFonts w:ascii="Times New Roman" w:hAnsi="Times New Roman" w:cs="Times New Roman"/>
          <w:i/>
          <w:iCs/>
        </w:rPr>
        <w:t>Incident response recommendations and considerations for cybersecurity risk management (NIST SP 800-61 Rev. 3).</w:t>
      </w:r>
      <w:r w:rsidRPr="00AA6E37">
        <w:rPr>
          <w:rFonts w:ascii="Times New Roman" w:hAnsi="Times New Roman" w:cs="Times New Roman"/>
        </w:rPr>
        <w:t xml:space="preserve"> </w:t>
      </w:r>
      <w:hyperlink r:id="rId16" w:tgtFrame="_new" w:history="1">
        <w:r w:rsidRPr="00AA6E37">
          <w:rPr>
            <w:rStyle w:val="Hyperlink"/>
            <w:rFonts w:ascii="Times New Roman" w:hAnsi="Times New Roman" w:cs="Times New Roman"/>
          </w:rPr>
          <w:t>https://csrc.nist.gov/publications/detail/sp/800-61/rev-3/final</w:t>
        </w:r>
      </w:hyperlink>
    </w:p>
    <w:p w14:paraId="5D44321D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(2024). </w:t>
      </w:r>
      <w:r w:rsidRPr="00AA6E37">
        <w:rPr>
          <w:rFonts w:ascii="Times New Roman" w:hAnsi="Times New Roman" w:cs="Times New Roman"/>
          <w:i/>
          <w:iCs/>
        </w:rPr>
        <w:t>Module-Lattice-Based Key-Encapsulation Mechanism Standard (FIPS 203).</w:t>
      </w:r>
      <w:r w:rsidRPr="00AA6E37">
        <w:rPr>
          <w:rFonts w:ascii="Times New Roman" w:hAnsi="Times New Roman" w:cs="Times New Roman"/>
        </w:rPr>
        <w:t xml:space="preserve"> https://csrc.nist.gov/publications/detail/fips/203/final</w:t>
      </w:r>
    </w:p>
    <w:p w14:paraId="1C4359C1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(2024). </w:t>
      </w:r>
      <w:r w:rsidRPr="00AA6E37">
        <w:rPr>
          <w:rFonts w:ascii="Times New Roman" w:hAnsi="Times New Roman" w:cs="Times New Roman"/>
          <w:i/>
          <w:iCs/>
        </w:rPr>
        <w:t>Module-Lattice-Based Digital Signature Standard (FIPS 204).</w:t>
      </w:r>
      <w:r w:rsidRPr="00AA6E37">
        <w:rPr>
          <w:rFonts w:ascii="Times New Roman" w:hAnsi="Times New Roman" w:cs="Times New Roman"/>
        </w:rPr>
        <w:t xml:space="preserve"> https://csrc.nist.gov/publications/detail/fips/204/final</w:t>
      </w:r>
    </w:p>
    <w:p w14:paraId="5ED70512" w14:textId="77777777" w:rsidR="00AA6E37" w:rsidRPr="00AA6E37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National Institute of Standards and Technology. (2024). </w:t>
      </w:r>
      <w:r w:rsidRPr="00AA6E37">
        <w:rPr>
          <w:rFonts w:ascii="Times New Roman" w:hAnsi="Times New Roman" w:cs="Times New Roman"/>
          <w:i/>
          <w:iCs/>
        </w:rPr>
        <w:t>Stateless Hash-Based Digital Signature Standard (FIPS 205).</w:t>
      </w:r>
      <w:r w:rsidRPr="00AA6E37">
        <w:rPr>
          <w:rFonts w:ascii="Times New Roman" w:hAnsi="Times New Roman" w:cs="Times New Roman"/>
        </w:rPr>
        <w:t xml:space="preserve"> https://csrc.nist.gov/publications/detail/fips/205/final</w:t>
      </w:r>
    </w:p>
    <w:p w14:paraId="7666770B" w14:textId="77777777" w:rsidR="001A6548" w:rsidRDefault="00AA6E37" w:rsidP="001A6548">
      <w:pPr>
        <w:spacing w:after="100" w:afterAutospacing="1"/>
        <w:rPr>
          <w:rFonts w:ascii="Times New Roman" w:hAnsi="Times New Roman" w:cs="Times New Roman"/>
        </w:rPr>
      </w:pPr>
      <w:r w:rsidRPr="00AA6E37">
        <w:rPr>
          <w:rFonts w:ascii="Times New Roman" w:hAnsi="Times New Roman" w:cs="Times New Roman"/>
        </w:rPr>
        <w:t xml:space="preserve">Rescorla, E. (2018). </w:t>
      </w:r>
      <w:r w:rsidRPr="00AA6E37">
        <w:rPr>
          <w:rFonts w:ascii="Times New Roman" w:hAnsi="Times New Roman" w:cs="Times New Roman"/>
          <w:i/>
          <w:iCs/>
        </w:rPr>
        <w:t>The Transport Layer Security (TLS) protocol version 1.3 (RFC 8446).</w:t>
      </w:r>
      <w:r w:rsidRPr="00AA6E37">
        <w:rPr>
          <w:rFonts w:ascii="Times New Roman" w:hAnsi="Times New Roman" w:cs="Times New Roman"/>
        </w:rPr>
        <w:t xml:space="preserve"> Internet Engineering Task Force. </w:t>
      </w:r>
      <w:hyperlink r:id="rId17" w:tgtFrame="_new" w:history="1">
        <w:r w:rsidRPr="00AA6E37">
          <w:rPr>
            <w:rStyle w:val="Hyperlink"/>
            <w:rFonts w:ascii="Times New Roman" w:hAnsi="Times New Roman" w:cs="Times New Roman"/>
          </w:rPr>
          <w:t>https://datatracker.ietf.org/doc/html/rfc8446</w:t>
        </w:r>
      </w:hyperlink>
    </w:p>
    <w:p w14:paraId="2EE21E7D" w14:textId="7C8E33CF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Barker, E. (2019). Recommendation for key management: Part 2—Best practices for key management organizations (NIST Special Publication 800-57 Part 2 Rev. 1). National Institute of Standards and Technology. https://csrc.nist.gov/publications/detail/sp/800-57-part-2/rev-1/final</w:t>
      </w:r>
    </w:p>
    <w:p w14:paraId="43E7BFC1" w14:textId="5608A462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Hu, V. C., Kuhn, D. R., Schnitzer, A., Sandlin, K., Miller, R., &amp; Scarfone, K. (2020). General access control guidance for cloud systems (NIST Special Publication 800-210). National Institute of Standards and Technology. https://doi.org/10.6028/NIST.SP.800-210</w:t>
      </w:r>
    </w:p>
    <w:p w14:paraId="17012567" w14:textId="626124E6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 xml:space="preserve">Moody, D., Alagic, G., Apon, D., Cooper, D., Dang, Q., Kelsey, J., Liu, Y.-K., Miller, C., Peralta, R., </w:t>
      </w:r>
      <w:proofErr w:type="spellStart"/>
      <w:r w:rsidRPr="001A6548">
        <w:rPr>
          <w:rFonts w:ascii="Times New Roman" w:hAnsi="Times New Roman" w:cs="Times New Roman"/>
        </w:rPr>
        <w:t>Perlner</w:t>
      </w:r>
      <w:proofErr w:type="spellEnd"/>
      <w:r w:rsidRPr="001A6548">
        <w:rPr>
          <w:rFonts w:ascii="Times New Roman" w:hAnsi="Times New Roman" w:cs="Times New Roman"/>
        </w:rPr>
        <w:t>, R., Robinson, A., Smith-Tone, D., &amp; Yuen, J. (2024). Transition to post-quantum cryptography standards (NIST Internal Report 8547 Initial Public Draft). National Institute of Standards and Technology. https://csrc.nist.gov/publications/detail/ir/8547/ipd</w:t>
      </w:r>
    </w:p>
    <w:p w14:paraId="24209013" w14:textId="43D17880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Barker, E. (2025). Considerations for achieving crypto agility (NIST CSWP 39). National Institute of Standards and Technology. https://nvlpubs.nist.gov/nistpubs/CSWP/NIST.CSWP.39.pdf</w:t>
      </w:r>
    </w:p>
    <w:p w14:paraId="173EFD58" w14:textId="2497344C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Newhouse, W., Keith, S., Scribner, B., &amp; Witte, G. (2023). Migration to post-quantum cryptography (NIST SP 1800-38B Preliminary Draft). National Cybersecurity Center of Excellence, National Institute of Standards and Technology. https://www.nccoe.nist.gov/sites/default/files/2023-12/pqc-migration-nist-sp-1800-38b-preliminary-draft.pdf</w:t>
      </w:r>
    </w:p>
    <w:p w14:paraId="4FAE8080" w14:textId="2F6A4040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National Institute of Standards and Technology. (n.d.). Key management guidelines (project page). NIST Computer Security Resource Center. https://csrc.nist.gov/projects/key-management/key-management-guidelines</w:t>
      </w:r>
    </w:p>
    <w:p w14:paraId="1A838DE2" w14:textId="57BE0247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National Institute of Standards and Technology. (2024). Module-lattice-based key-encapsulation mechanism standard (FIPS 203). https://csrc.nist.gov/publications/detail/fips/203/final</w:t>
      </w:r>
    </w:p>
    <w:p w14:paraId="0C8B2CAD" w14:textId="1A2FA4A7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National Institute of Standards and Technology. (2024). Module-lattice-based digital signature standard (FIPS 204). https://csrc.nist.gov/publications/detail/fips/204/final</w:t>
      </w:r>
    </w:p>
    <w:p w14:paraId="218EA339" w14:textId="30CC667F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National Institute of Standards and Technology. (2024). Stateless hash-based digital signature standard (FIPS 205). https://csrc.nist.gov/publications/detail/fips/205/final</w:t>
      </w:r>
    </w:p>
    <w:p w14:paraId="63E268D4" w14:textId="390E0BE8" w:rsid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 xml:space="preserve">Rescorla, E. (2018). The Transport Layer Security (TLS) protocol version 1.3 (RFC 8446). Internet Engineering Task Force. </w:t>
      </w:r>
      <w:hyperlink r:id="rId18" w:history="1">
        <w:r w:rsidRPr="001A6548">
          <w:rPr>
            <w:rStyle w:val="Hyperlink"/>
            <w:rFonts w:ascii="Times New Roman" w:hAnsi="Times New Roman" w:cs="Times New Roman"/>
          </w:rPr>
          <w:t>https://datatracker.ietf.org/doc/html/rfc8446</w:t>
        </w:r>
      </w:hyperlink>
    </w:p>
    <w:p w14:paraId="4363CFEA" w14:textId="3B987C39" w:rsidR="001A6548" w:rsidRPr="001A6548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Moody, D. (2025, March 11). NIST PQC: The road ahead (presentation slides). National Institute of Standards and Technology. https://csrc.nist.gov/csrc/media/Presentations/2025/nist-pqc-the-road-ahead/images-media/rwcpqc-march2025-moody.pdf</w:t>
      </w:r>
    </w:p>
    <w:p w14:paraId="02386038" w14:textId="672C1CCC" w:rsidR="001A6548" w:rsidRPr="00AA6E37" w:rsidRDefault="001A6548" w:rsidP="001A6548">
      <w:pPr>
        <w:spacing w:after="100" w:afterAutospacing="1"/>
        <w:rPr>
          <w:rFonts w:ascii="Times New Roman" w:hAnsi="Times New Roman" w:cs="Times New Roman"/>
        </w:rPr>
      </w:pPr>
      <w:r w:rsidRPr="001A6548">
        <w:rPr>
          <w:rFonts w:ascii="Times New Roman" w:hAnsi="Times New Roman" w:cs="Times New Roman"/>
        </w:rPr>
        <w:t>DigiCert. (2025). The ultimate guide to post-quantum cryptography. https://www.digicert.com/content/dam/digicert/pdfs/guide/ultimate-guide-to-pqc.pdf</w:t>
      </w:r>
    </w:p>
    <w:p w14:paraId="67C27059" w14:textId="77777777" w:rsidR="00861827" w:rsidRPr="00A56F08" w:rsidRDefault="00861827" w:rsidP="001A6548">
      <w:pPr>
        <w:spacing w:after="100" w:afterAutospacing="1"/>
        <w:rPr>
          <w:rFonts w:ascii="Times New Roman" w:hAnsi="Times New Roman" w:cs="Times New Roman"/>
        </w:rPr>
      </w:pPr>
    </w:p>
    <w:sectPr w:rsidR="00861827" w:rsidRPr="00A56F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408"/>
    <w:multiLevelType w:val="multilevel"/>
    <w:tmpl w:val="B550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051CF"/>
    <w:multiLevelType w:val="multilevel"/>
    <w:tmpl w:val="8FEE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175E4"/>
    <w:multiLevelType w:val="multilevel"/>
    <w:tmpl w:val="0088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C67C0"/>
    <w:multiLevelType w:val="multilevel"/>
    <w:tmpl w:val="1A04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9246D"/>
    <w:multiLevelType w:val="multilevel"/>
    <w:tmpl w:val="5948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D79EA"/>
    <w:multiLevelType w:val="multilevel"/>
    <w:tmpl w:val="8D56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26A81"/>
    <w:multiLevelType w:val="multilevel"/>
    <w:tmpl w:val="462C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266A60"/>
    <w:multiLevelType w:val="multilevel"/>
    <w:tmpl w:val="67D4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1D3B45"/>
    <w:multiLevelType w:val="multilevel"/>
    <w:tmpl w:val="E8F2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254640"/>
    <w:multiLevelType w:val="multilevel"/>
    <w:tmpl w:val="981C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2E3560"/>
    <w:multiLevelType w:val="multilevel"/>
    <w:tmpl w:val="C13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F220A2"/>
    <w:multiLevelType w:val="multilevel"/>
    <w:tmpl w:val="2226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333AC0"/>
    <w:multiLevelType w:val="multilevel"/>
    <w:tmpl w:val="3F78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485D93"/>
    <w:multiLevelType w:val="multilevel"/>
    <w:tmpl w:val="5B9A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60922">
    <w:abstractNumId w:val="5"/>
  </w:num>
  <w:num w:numId="2" w16cid:durableId="194196026">
    <w:abstractNumId w:val="6"/>
  </w:num>
  <w:num w:numId="3" w16cid:durableId="1755517324">
    <w:abstractNumId w:val="1"/>
  </w:num>
  <w:num w:numId="4" w16cid:durableId="369183692">
    <w:abstractNumId w:val="8"/>
  </w:num>
  <w:num w:numId="5" w16cid:durableId="1666010033">
    <w:abstractNumId w:val="0"/>
  </w:num>
  <w:num w:numId="6" w16cid:durableId="1304702262">
    <w:abstractNumId w:val="13"/>
  </w:num>
  <w:num w:numId="7" w16cid:durableId="1645936968">
    <w:abstractNumId w:val="3"/>
  </w:num>
  <w:num w:numId="8" w16cid:durableId="1190146490">
    <w:abstractNumId w:val="10"/>
  </w:num>
  <w:num w:numId="9" w16cid:durableId="1126241596">
    <w:abstractNumId w:val="11"/>
  </w:num>
  <w:num w:numId="10" w16cid:durableId="437410153">
    <w:abstractNumId w:val="9"/>
  </w:num>
  <w:num w:numId="11" w16cid:durableId="162017791">
    <w:abstractNumId w:val="12"/>
  </w:num>
  <w:num w:numId="12" w16cid:durableId="843401732">
    <w:abstractNumId w:val="4"/>
  </w:num>
  <w:num w:numId="13" w16cid:durableId="1423915202">
    <w:abstractNumId w:val="7"/>
  </w:num>
  <w:num w:numId="14" w16cid:durableId="1816943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F08"/>
    <w:rsid w:val="00017C15"/>
    <w:rsid w:val="00072695"/>
    <w:rsid w:val="000A02B8"/>
    <w:rsid w:val="001A6548"/>
    <w:rsid w:val="00226C51"/>
    <w:rsid w:val="003569C8"/>
    <w:rsid w:val="004543DC"/>
    <w:rsid w:val="00466E1A"/>
    <w:rsid w:val="00470E38"/>
    <w:rsid w:val="005361F9"/>
    <w:rsid w:val="005D02E1"/>
    <w:rsid w:val="00861827"/>
    <w:rsid w:val="0089589A"/>
    <w:rsid w:val="00931A92"/>
    <w:rsid w:val="00A56F08"/>
    <w:rsid w:val="00AA6E37"/>
    <w:rsid w:val="00BF4214"/>
    <w:rsid w:val="00D1469B"/>
    <w:rsid w:val="00D205EF"/>
    <w:rsid w:val="00DD0F3E"/>
    <w:rsid w:val="00E5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1898C"/>
  <w15:chartTrackingRefBased/>
  <w15:docId w15:val="{2ADA8AB8-E594-46A3-BCC7-EAD4628E6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6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6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6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6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56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6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6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6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6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6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6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6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6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6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6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6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6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6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6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6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6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6F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6E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6E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hyperlink" Target="https://www.iso.org/standard/27001.html" TargetMode="External"/><Relationship Id="rId18" Type="http://schemas.openxmlformats.org/officeDocument/2006/relationships/hyperlink" Target="https://datatracker.ietf.org/doc/html/rfc84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cisa.gov/resources-tools/resources/exposure-reduction?utm_source=chatgpt.com" TargetMode="External"/><Relationship Id="rId17" Type="http://schemas.openxmlformats.org/officeDocument/2006/relationships/hyperlink" Target="https://datatracker.ietf.org/doc/html/rfc8446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rc.nist.gov/publications/detail/sp/800-61/rev-3/fina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hyperlink" Target="https://www.cisa.gov/news-events/directives/bod-23-02-implementation-guidance-mitigating-risk-internet-exposed-management-interface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nvlpubs.nist.gov/nistpubs/CSWP/NIST.CSWP.29.pdf?utm_source=chatgpt.com" TargetMode="External"/><Relationship Id="rId10" Type="http://schemas.openxmlformats.org/officeDocument/2006/relationships/hyperlink" Target="https://www.cisecurity.org/controls/v8-1?utm_source=chatgpt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isecurity.org/about-us/media/press-release/center-for-internet-security-releases-cis-controls-v8-1-with-new-governance-recommendations?utm_source=chatgpt.com" TargetMode="External"/><Relationship Id="rId14" Type="http://schemas.openxmlformats.org/officeDocument/2006/relationships/hyperlink" Target="https://csrc.nist.gov/publications/detail/sp/800-53/rev-5/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2064</Words>
  <Characters>15297</Characters>
  <Application>Microsoft Office Word</Application>
  <DocSecurity>0</DocSecurity>
  <Lines>273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Nathaniel Watkins</dc:creator>
  <cp:keywords/>
  <dc:description/>
  <cp:lastModifiedBy>Nathaniel Watkins</cp:lastModifiedBy>
  <cp:revision>6</cp:revision>
  <dcterms:created xsi:type="dcterms:W3CDTF">2026-01-24T11:52:00Z</dcterms:created>
  <dcterms:modified xsi:type="dcterms:W3CDTF">2026-01-25T07:26:00Z</dcterms:modified>
</cp:coreProperties>
</file>