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02F0" w14:textId="77777777" w:rsidR="00A56F08" w:rsidRPr="00A56F08" w:rsidRDefault="00A56F08" w:rsidP="00A56F08">
      <w:pPr>
        <w:spacing w:after="0"/>
        <w:jc w:val="center"/>
        <w:rPr>
          <w:rFonts w:ascii="Times New Roman" w:hAnsi="Times New Roman" w:cs="Times New Roman"/>
          <w:b/>
          <w:bCs/>
        </w:rPr>
      </w:pPr>
      <w:r w:rsidRPr="00A56F08">
        <w:rPr>
          <w:rFonts w:ascii="Times New Roman" w:hAnsi="Times New Roman" w:cs="Times New Roman"/>
          <w:b/>
          <w:bCs/>
        </w:rPr>
        <w:t>Nathaniel Watkins</w:t>
      </w:r>
    </w:p>
    <w:p w14:paraId="2F779A9D" w14:textId="5F337B70" w:rsidR="00A56F08" w:rsidRPr="00A56F08" w:rsidRDefault="00A56F08" w:rsidP="00A56F08">
      <w:pPr>
        <w:spacing w:after="0"/>
        <w:jc w:val="center"/>
        <w:rPr>
          <w:rFonts w:ascii="Times New Roman" w:hAnsi="Times New Roman" w:cs="Times New Roman"/>
          <w:b/>
          <w:bCs/>
          <w:u w:val="single"/>
        </w:rPr>
      </w:pPr>
      <w:r w:rsidRPr="00A56F08">
        <w:rPr>
          <w:rFonts w:ascii="Times New Roman" w:hAnsi="Times New Roman" w:cs="Times New Roman"/>
          <w:b/>
          <w:bCs/>
          <w:u w:val="single"/>
        </w:rPr>
        <w:t>Task 3 Assignment - Information Systems Security — C845</w:t>
      </w:r>
    </w:p>
    <w:p w14:paraId="1A734264" w14:textId="77777777" w:rsidR="00A56F08" w:rsidRPr="00A56F08" w:rsidRDefault="00A56F08" w:rsidP="00A56F08">
      <w:pPr>
        <w:spacing w:after="0"/>
        <w:jc w:val="center"/>
        <w:rPr>
          <w:rFonts w:ascii="Times New Roman" w:hAnsi="Times New Roman" w:cs="Times New Roman"/>
          <w:b/>
          <w:bCs/>
        </w:rPr>
      </w:pPr>
    </w:p>
    <w:p w14:paraId="52C6C97F" w14:textId="6E8630C1" w:rsidR="00A56F08" w:rsidRPr="00A56F08" w:rsidRDefault="00A56F08" w:rsidP="00A56F08">
      <w:pPr>
        <w:spacing w:after="0"/>
        <w:jc w:val="center"/>
        <w:rPr>
          <w:rFonts w:ascii="Times New Roman" w:hAnsi="Times New Roman" w:cs="Times New Roman"/>
        </w:rPr>
      </w:pPr>
      <w:proofErr w:type="spellStart"/>
      <w:r w:rsidRPr="00A56F08">
        <w:rPr>
          <w:rFonts w:ascii="Times New Roman" w:hAnsi="Times New Roman" w:cs="Times New Roman"/>
          <w:b/>
          <w:bCs/>
        </w:rPr>
        <w:t>FinSecure</w:t>
      </w:r>
      <w:proofErr w:type="spellEnd"/>
      <w:r w:rsidRPr="00A56F08">
        <w:rPr>
          <w:rFonts w:ascii="Times New Roman" w:hAnsi="Times New Roman" w:cs="Times New Roman"/>
          <w:b/>
          <w:bCs/>
        </w:rPr>
        <w:t xml:space="preserve"> Evaluating &amp; Defending Data Security and System Operations</w:t>
      </w:r>
      <w:r w:rsidRPr="00A56F08">
        <w:rPr>
          <w:rFonts w:ascii="Times New Roman" w:hAnsi="Times New Roman" w:cs="Times New Roman"/>
          <w:b/>
          <w:bCs/>
          <w:i/>
        </w:rPr>
        <w:br/>
      </w:r>
      <w:r w:rsidRPr="00A56F08">
        <w:rPr>
          <w:rFonts w:ascii="Times New Roman" w:hAnsi="Times New Roman" w:cs="Times New Roman"/>
          <w:i/>
        </w:rPr>
        <w:t>C845 Task 3 — Evaluating &amp; Defending Data Security and System Operations</w:t>
      </w:r>
    </w:p>
    <w:p w14:paraId="2F2CFECE" w14:textId="77777777" w:rsidR="00A56F08" w:rsidRPr="00A56F08" w:rsidRDefault="00A56F08" w:rsidP="00A56F08">
      <w:pPr>
        <w:spacing w:after="0"/>
        <w:jc w:val="center"/>
        <w:rPr>
          <w:rFonts w:ascii="Times New Roman" w:hAnsi="Times New Roman" w:cs="Times New Roman"/>
        </w:rPr>
      </w:pPr>
      <w:r w:rsidRPr="00A56F08">
        <w:rPr>
          <w:rFonts w:ascii="Times New Roman" w:hAnsi="Times New Roman" w:cs="Times New Roman"/>
          <w:i/>
        </w:rPr>
        <w:t xml:space="preserve">Role: Security Analyst | Organization: </w:t>
      </w:r>
      <w:proofErr w:type="spellStart"/>
      <w:r w:rsidRPr="00A56F08">
        <w:rPr>
          <w:rFonts w:ascii="Times New Roman" w:hAnsi="Times New Roman" w:cs="Times New Roman"/>
          <w:i/>
        </w:rPr>
        <w:t>FinSecure</w:t>
      </w:r>
      <w:proofErr w:type="spellEnd"/>
      <w:r w:rsidRPr="00A56F08">
        <w:rPr>
          <w:rFonts w:ascii="Times New Roman" w:hAnsi="Times New Roman" w:cs="Times New Roman"/>
          <w:i/>
        </w:rPr>
        <w:t xml:space="preserve"> Corp</w:t>
      </w:r>
    </w:p>
    <w:p w14:paraId="7D9F4701" w14:textId="77777777" w:rsidR="00A56F08" w:rsidRPr="00A56F08" w:rsidRDefault="00A56F08" w:rsidP="00A56F08">
      <w:pPr>
        <w:rPr>
          <w:rFonts w:ascii="Times New Roman" w:hAnsi="Times New Roman" w:cs="Times New Roman"/>
          <w:b/>
          <w:bCs/>
        </w:rPr>
      </w:pPr>
    </w:p>
    <w:p w14:paraId="6273DB16" w14:textId="2D095221" w:rsidR="00A56F08" w:rsidRDefault="00A56F08" w:rsidP="005D02E1">
      <w:pPr>
        <w:pStyle w:val="Heading1"/>
        <w15:collapsed/>
        <w:rPr>
          <w:rFonts w:ascii="Times New Roman" w:hAnsi="Times New Roman" w:cs="Times New Roman"/>
        </w:rPr>
      </w:pPr>
      <w:r w:rsidRPr="00A56F08">
        <w:rPr>
          <w:rFonts w:ascii="Times New Roman" w:hAnsi="Times New Roman" w:cs="Times New Roman"/>
        </w:rPr>
        <w:t>Introduction and Assessment Details</w:t>
      </w:r>
    </w:p>
    <w:p w14:paraId="51DFEAAC" w14:textId="77777777" w:rsidR="00E5476E" w:rsidRDefault="00E5476E" w:rsidP="00E5476E">
      <w:proofErr w:type="spellStart"/>
      <w:r w:rsidRPr="00E5476E">
        <w:t>FinSecure</w:t>
      </w:r>
      <w:proofErr w:type="spellEnd"/>
      <w:r w:rsidRPr="00E5476E">
        <w:t xml:space="preserve"> Corp. is expanding digital operations by increasing remote access and migrating services to a new platform, which raises the risk of exposing sensitive financial, customer, and employee data across endpoints, networks, and virtualized/cloud-adjacent systems. </w:t>
      </w:r>
    </w:p>
    <w:p w14:paraId="4FE0D626" w14:textId="7C11CC84" w:rsidR="00E5476E" w:rsidRPr="00E5476E" w:rsidRDefault="00E5476E" w:rsidP="00E5476E">
      <w:r>
        <w:t>As the Security Analyst I will</w:t>
      </w:r>
      <w:r w:rsidRPr="00E5476E">
        <w:t xml:space="preserve"> review the organization’s current data protection and system defense posture to ensure data remains protected in transit and at rest during and after the transition. </w:t>
      </w:r>
    </w:p>
    <w:p w14:paraId="7F844D89" w14:textId="754009C9" w:rsidR="00E5476E" w:rsidRPr="00E5476E" w:rsidRDefault="00E5476E" w:rsidP="00E5476E">
      <w:r w:rsidRPr="00E5476E">
        <w:t xml:space="preserve">Using the provided artifacts, this assessment </w:t>
      </w:r>
      <w:r w:rsidR="005D02E1">
        <w:t xml:space="preserve">will </w:t>
      </w:r>
      <w:r w:rsidRPr="00E5476E">
        <w:t>identif</w:t>
      </w:r>
      <w:r w:rsidR="005D02E1">
        <w:t>y</w:t>
      </w:r>
      <w:r w:rsidRPr="00E5476E">
        <w:t xml:space="preserve"> cryptographic and architectural weaknesses, then </w:t>
      </w:r>
      <w:r w:rsidR="005D02E1">
        <w:t xml:space="preserve">I will </w:t>
      </w:r>
      <w:r w:rsidRPr="00E5476E">
        <w:t xml:space="preserve">recommend practical countermeasures to improve confidentiality, integrity, availability, and resilience. </w:t>
      </w:r>
      <w:r w:rsidR="005D02E1">
        <w:t>The r</w:t>
      </w:r>
      <w:r w:rsidRPr="00E5476E">
        <w:t xml:space="preserve">ecommendations </w:t>
      </w:r>
      <w:r w:rsidR="005D02E1">
        <w:t>will be</w:t>
      </w:r>
      <w:r w:rsidRPr="00E5476E">
        <w:t xml:space="preserve"> grounded in current best practices and authoritative guidance (NIST SPs/CSF, CIS Controls, ISO/IEC 27001), with an emphasis on strong encryption, proper key management, and </w:t>
      </w:r>
      <w:proofErr w:type="gramStart"/>
      <w:r w:rsidRPr="00E5476E">
        <w:t>crypto-agility</w:t>
      </w:r>
      <w:proofErr w:type="gramEnd"/>
      <w:r w:rsidRPr="00E5476E">
        <w:t>, including post-quantum readiness.</w:t>
      </w:r>
    </w:p>
    <w:p w14:paraId="7E2AD36C" w14:textId="77777777" w:rsidR="004543DC" w:rsidRPr="004543DC" w:rsidRDefault="004543DC" w:rsidP="004543DC"/>
    <w:p w14:paraId="042C67C4" w14:textId="1C5C1E59" w:rsidR="00A56F08" w:rsidRPr="00A56F08" w:rsidRDefault="00A56F08" w:rsidP="005D02E1">
      <w:pPr>
        <w:pStyle w:val="Heading1"/>
        <w15:collapsed/>
      </w:pPr>
      <w:r w:rsidRPr="00A56F08">
        <w:t xml:space="preserve">A. </w:t>
      </w:r>
      <w:r w:rsidRPr="004543DC">
        <w:rPr>
          <w:rFonts w:ascii="Times New Roman" w:hAnsi="Times New Roman" w:cs="Times New Roman"/>
        </w:rPr>
        <w:t>Encryption Strategy Evaluation and Recommendations</w:t>
      </w:r>
    </w:p>
    <w:p w14:paraId="36956A59" w14:textId="6A6A3757" w:rsidR="00A56F08" w:rsidRPr="00A56F08" w:rsidRDefault="00A56F08" w:rsidP="004543DC">
      <w:pPr>
        <w:pStyle w:val="Heading3"/>
      </w:pPr>
      <w:r w:rsidRPr="00A56F08">
        <w:t xml:space="preserve">A1. </w:t>
      </w:r>
      <w:r w:rsidR="00226C51">
        <w:t>D</w:t>
      </w:r>
      <w:r w:rsidRPr="00A56F08">
        <w:t>ata protection vulnerabilities and risks (data in transit / data at rest)</w:t>
      </w:r>
    </w:p>
    <w:p w14:paraId="2D8169E8" w14:textId="77777777" w:rsidR="00017C15" w:rsidRDefault="00A56F08" w:rsidP="00A56F08">
      <w:pPr>
        <w:rPr>
          <w:rFonts w:ascii="Times New Roman" w:hAnsi="Times New Roman" w:cs="Times New Roman"/>
        </w:rPr>
      </w:pPr>
      <w:r w:rsidRPr="00A56F08">
        <w:rPr>
          <w:rFonts w:ascii="Times New Roman" w:hAnsi="Times New Roman" w:cs="Times New Roman"/>
          <w:b/>
          <w:bCs/>
          <w:sz w:val="26"/>
          <w:szCs w:val="26"/>
        </w:rPr>
        <w:t>Risk 1 (Data in transit)</w:t>
      </w:r>
      <w:r w:rsidRPr="00A56F08">
        <w:rPr>
          <w:rFonts w:ascii="Times New Roman" w:hAnsi="Times New Roman" w:cs="Times New Roman"/>
          <w:b/>
          <w:bCs/>
        </w:rPr>
        <w:t>: Legacy internal FTP used for payroll/employee data transfers</w:t>
      </w:r>
      <w:r w:rsidRPr="00A56F08">
        <w:rPr>
          <w:rFonts w:ascii="Times New Roman" w:hAnsi="Times New Roman" w:cs="Times New Roman"/>
        </w:rPr>
        <w:br/>
      </w:r>
      <w:proofErr w:type="spellStart"/>
      <w:r w:rsidRPr="00A56F08">
        <w:rPr>
          <w:rFonts w:ascii="Times New Roman" w:hAnsi="Times New Roman" w:cs="Times New Roman"/>
        </w:rPr>
        <w:t>FinSecure’s</w:t>
      </w:r>
      <w:proofErr w:type="spellEnd"/>
      <w:r w:rsidRPr="00A56F08">
        <w:rPr>
          <w:rFonts w:ascii="Times New Roman" w:hAnsi="Times New Roman" w:cs="Times New Roman"/>
        </w:rPr>
        <w:t xml:space="preserve"> HR and Finance teams exchange payroll and employee data using an internal FTP server operating with legacy file-transfer protocols. </w:t>
      </w:r>
    </w:p>
    <w:p w14:paraId="3668213B" w14:textId="00058F6E" w:rsidR="00017C15" w:rsidRDefault="00017C15" w:rsidP="00A56F08">
      <w:pPr>
        <w:rPr>
          <w:rFonts w:ascii="Times New Roman" w:hAnsi="Times New Roman" w:cs="Times New Roman"/>
        </w:rPr>
      </w:pPr>
      <w:r>
        <w:rPr>
          <w:rFonts w:ascii="Times New Roman" w:hAnsi="Times New Roman" w:cs="Times New Roman"/>
        </w:rPr>
        <w:t xml:space="preserve">Currently </w:t>
      </w:r>
      <w:r w:rsidR="00931A92">
        <w:rPr>
          <w:rFonts w:ascii="Times New Roman" w:hAnsi="Times New Roman" w:cs="Times New Roman"/>
        </w:rPr>
        <w:t xml:space="preserve">port 21 </w:t>
      </w:r>
      <w:r w:rsidR="00A56F08" w:rsidRPr="00A56F08">
        <w:rPr>
          <w:rFonts w:ascii="Times New Roman" w:hAnsi="Times New Roman" w:cs="Times New Roman"/>
        </w:rPr>
        <w:t xml:space="preserve">FTP transmits credentials and </w:t>
      </w:r>
      <w:r w:rsidR="00931A92">
        <w:rPr>
          <w:rFonts w:ascii="Times New Roman" w:hAnsi="Times New Roman" w:cs="Times New Roman"/>
        </w:rPr>
        <w:t xml:space="preserve">the organizations </w:t>
      </w:r>
      <w:r w:rsidR="00A56F08" w:rsidRPr="00A56F08">
        <w:rPr>
          <w:rFonts w:ascii="Times New Roman" w:hAnsi="Times New Roman" w:cs="Times New Roman"/>
        </w:rPr>
        <w:t xml:space="preserve">data in clear text, making it </w:t>
      </w:r>
      <w:r>
        <w:rPr>
          <w:rFonts w:ascii="Times New Roman" w:hAnsi="Times New Roman" w:cs="Times New Roman"/>
        </w:rPr>
        <w:t xml:space="preserve">extremely </w:t>
      </w:r>
      <w:r w:rsidR="00A56F08" w:rsidRPr="00A56F08">
        <w:rPr>
          <w:rFonts w:ascii="Times New Roman" w:hAnsi="Times New Roman" w:cs="Times New Roman"/>
        </w:rPr>
        <w:t xml:space="preserve">vulnerable to interception, credential capture, and unauthorized modification if </w:t>
      </w:r>
      <w:proofErr w:type="gramStart"/>
      <w:r w:rsidR="00A56F08" w:rsidRPr="00A56F08">
        <w:rPr>
          <w:rFonts w:ascii="Times New Roman" w:hAnsi="Times New Roman" w:cs="Times New Roman"/>
        </w:rPr>
        <w:t>an</w:t>
      </w:r>
      <w:proofErr w:type="gramEnd"/>
      <w:r w:rsidR="00A56F08" w:rsidRPr="00A56F08">
        <w:rPr>
          <w:rFonts w:ascii="Times New Roman" w:hAnsi="Times New Roman" w:cs="Times New Roman"/>
        </w:rPr>
        <w:t xml:space="preserve"> </w:t>
      </w:r>
      <w:r w:rsidR="00931A92">
        <w:rPr>
          <w:rFonts w:ascii="Times New Roman" w:hAnsi="Times New Roman" w:cs="Times New Roman"/>
        </w:rPr>
        <w:t>threat actor</w:t>
      </w:r>
      <w:r w:rsidR="00A56F08" w:rsidRPr="00A56F08">
        <w:rPr>
          <w:rFonts w:ascii="Times New Roman" w:hAnsi="Times New Roman" w:cs="Times New Roman"/>
        </w:rPr>
        <w:t xml:space="preserve"> gains a foothold on the internal networ</w:t>
      </w:r>
      <w:r>
        <w:rPr>
          <w:rFonts w:ascii="Times New Roman" w:hAnsi="Times New Roman" w:cs="Times New Roman"/>
        </w:rPr>
        <w:t>k</w:t>
      </w:r>
      <w:r w:rsidR="00A56F08" w:rsidRPr="00A56F08">
        <w:rPr>
          <w:rFonts w:ascii="Times New Roman" w:hAnsi="Times New Roman" w:cs="Times New Roman"/>
        </w:rPr>
        <w:t xml:space="preserve">. </w:t>
      </w:r>
      <w:r w:rsidR="00933B4D" w:rsidRPr="00933B4D">
        <w:rPr>
          <w:rFonts w:ascii="Times New Roman" w:hAnsi="Times New Roman" w:cs="Times New Roman"/>
          <w:highlight w:val="yellow"/>
        </w:rPr>
        <w:t xml:space="preserve">With expansion and more remote access, the odds of an attacker getting a foothold (phishing, stolen creds, infected endpoint) go up, which makes </w:t>
      </w:r>
      <w:proofErr w:type="gramStart"/>
      <w:r w:rsidR="00933B4D" w:rsidRPr="00933B4D">
        <w:rPr>
          <w:rFonts w:ascii="Times New Roman" w:hAnsi="Times New Roman" w:cs="Times New Roman"/>
          <w:highlight w:val="yellow"/>
        </w:rPr>
        <w:t>clear-text</w:t>
      </w:r>
      <w:proofErr w:type="gramEnd"/>
      <w:r w:rsidR="00933B4D" w:rsidRPr="00933B4D">
        <w:rPr>
          <w:rFonts w:ascii="Times New Roman" w:hAnsi="Times New Roman" w:cs="Times New Roman"/>
          <w:highlight w:val="yellow"/>
        </w:rPr>
        <w:t xml:space="preserve"> transfer a high-risk weakness.</w:t>
      </w:r>
    </w:p>
    <w:p w14:paraId="1D1DAF40" w14:textId="4921F2B0" w:rsidR="00A56F08" w:rsidRPr="00A56F08" w:rsidRDefault="00A56F08" w:rsidP="00A56F08">
      <w:pPr>
        <w:rPr>
          <w:rFonts w:ascii="Times New Roman" w:hAnsi="Times New Roman" w:cs="Times New Roman"/>
        </w:rPr>
      </w:pPr>
      <w:r w:rsidRPr="00A56F08">
        <w:rPr>
          <w:rFonts w:ascii="Times New Roman" w:hAnsi="Times New Roman" w:cs="Times New Roman"/>
        </w:rPr>
        <w:br/>
      </w:r>
      <w:r w:rsidRPr="00A56F08">
        <w:rPr>
          <w:rFonts w:ascii="Times New Roman" w:hAnsi="Times New Roman" w:cs="Times New Roman"/>
          <w:b/>
          <w:bCs/>
        </w:rPr>
        <w:t>Risk framing (Vulnerability × Threat × Likelihood × Impact):</w:t>
      </w:r>
    </w:p>
    <w:p w14:paraId="16D8F8B4" w14:textId="77777777" w:rsidR="00A56F08" w:rsidRPr="00A56F08" w:rsidRDefault="00A56F08" w:rsidP="00A56F08">
      <w:pPr>
        <w:numPr>
          <w:ilvl w:val="0"/>
          <w:numId w:val="1"/>
        </w:numPr>
        <w:rPr>
          <w:rFonts w:ascii="Times New Roman" w:hAnsi="Times New Roman" w:cs="Times New Roman"/>
        </w:rPr>
      </w:pPr>
      <w:r w:rsidRPr="00A56F08">
        <w:rPr>
          <w:rFonts w:ascii="Times New Roman" w:hAnsi="Times New Roman" w:cs="Times New Roman"/>
          <w:b/>
          <w:bCs/>
        </w:rPr>
        <w:t>Vulnerability:</w:t>
      </w:r>
      <w:r w:rsidRPr="00A56F08">
        <w:rPr>
          <w:rFonts w:ascii="Times New Roman" w:hAnsi="Times New Roman" w:cs="Times New Roman"/>
        </w:rPr>
        <w:t xml:space="preserve"> Clear-text transfer and authentication</w:t>
      </w:r>
    </w:p>
    <w:p w14:paraId="1CC9CBB0" w14:textId="6B57BF2A" w:rsidR="00A56F08" w:rsidRPr="00A56F08" w:rsidRDefault="00A56F08" w:rsidP="00A56F08">
      <w:pPr>
        <w:numPr>
          <w:ilvl w:val="0"/>
          <w:numId w:val="1"/>
        </w:numPr>
        <w:rPr>
          <w:rFonts w:ascii="Times New Roman" w:hAnsi="Times New Roman" w:cs="Times New Roman"/>
        </w:rPr>
      </w:pPr>
      <w:r w:rsidRPr="00A56F08">
        <w:rPr>
          <w:rFonts w:ascii="Times New Roman" w:hAnsi="Times New Roman" w:cs="Times New Roman"/>
          <w:b/>
          <w:bCs/>
        </w:rPr>
        <w:t>Threat:</w:t>
      </w:r>
      <w:r w:rsidRPr="00A56F08">
        <w:rPr>
          <w:rFonts w:ascii="Times New Roman" w:hAnsi="Times New Roman" w:cs="Times New Roman"/>
        </w:rPr>
        <w:t xml:space="preserve"> Insider </w:t>
      </w:r>
      <w:r w:rsidR="00017C15">
        <w:rPr>
          <w:rFonts w:ascii="Times New Roman" w:hAnsi="Times New Roman" w:cs="Times New Roman"/>
        </w:rPr>
        <w:t xml:space="preserve">threat </w:t>
      </w:r>
      <w:r w:rsidRPr="00A56F08">
        <w:rPr>
          <w:rFonts w:ascii="Times New Roman" w:hAnsi="Times New Roman" w:cs="Times New Roman"/>
        </w:rPr>
        <w:t>misuse, compromised endpoint, internal MITM/sniffing</w:t>
      </w:r>
    </w:p>
    <w:p w14:paraId="0497DE8E" w14:textId="77777777" w:rsidR="00A56F08" w:rsidRPr="00A56F08" w:rsidRDefault="00A56F08" w:rsidP="00A56F08">
      <w:pPr>
        <w:numPr>
          <w:ilvl w:val="0"/>
          <w:numId w:val="1"/>
        </w:numPr>
        <w:rPr>
          <w:rFonts w:ascii="Times New Roman" w:hAnsi="Times New Roman" w:cs="Times New Roman"/>
        </w:rPr>
      </w:pPr>
      <w:r w:rsidRPr="00A56F08">
        <w:rPr>
          <w:rFonts w:ascii="Times New Roman" w:hAnsi="Times New Roman" w:cs="Times New Roman"/>
          <w:b/>
          <w:bCs/>
        </w:rPr>
        <w:t>Likelihood:</w:t>
      </w:r>
      <w:r w:rsidRPr="00A56F08">
        <w:rPr>
          <w:rFonts w:ascii="Times New Roman" w:hAnsi="Times New Roman" w:cs="Times New Roman"/>
        </w:rPr>
        <w:t xml:space="preserve"> Moderate (internal network + expansion/remote access increases exposure paths)</w:t>
      </w:r>
    </w:p>
    <w:p w14:paraId="5141A93A" w14:textId="2CA80346" w:rsidR="00A56F08" w:rsidRDefault="00A56F08" w:rsidP="00470E38">
      <w:pPr>
        <w:numPr>
          <w:ilvl w:val="0"/>
          <w:numId w:val="1"/>
        </w:numPr>
        <w:rPr>
          <w:rFonts w:ascii="Times New Roman" w:hAnsi="Times New Roman" w:cs="Times New Roman"/>
        </w:rPr>
      </w:pPr>
      <w:r w:rsidRPr="00A56F08">
        <w:rPr>
          <w:rFonts w:ascii="Times New Roman" w:hAnsi="Times New Roman" w:cs="Times New Roman"/>
          <w:b/>
          <w:bCs/>
        </w:rPr>
        <w:t>Impact:</w:t>
      </w:r>
      <w:r w:rsidRPr="00A56F08">
        <w:rPr>
          <w:rFonts w:ascii="Times New Roman" w:hAnsi="Times New Roman" w:cs="Times New Roman"/>
        </w:rPr>
        <w:t xml:space="preserve"> </w:t>
      </w:r>
      <w:r w:rsidR="00470E38" w:rsidRPr="00470E38">
        <w:rPr>
          <w:rFonts w:ascii="Times New Roman" w:hAnsi="Times New Roman" w:cs="Times New Roman"/>
        </w:rPr>
        <w:t xml:space="preserve">High. Exposure of payroll data, customer financial transactions, and regulatory documentation could result in: Loss of confidentiality, </w:t>
      </w:r>
      <w:r w:rsidR="00017C15">
        <w:rPr>
          <w:rFonts w:ascii="Times New Roman" w:hAnsi="Times New Roman" w:cs="Times New Roman"/>
        </w:rPr>
        <w:t>Many r</w:t>
      </w:r>
      <w:r w:rsidR="00470E38" w:rsidRPr="00470E38">
        <w:rPr>
          <w:rFonts w:ascii="Times New Roman" w:hAnsi="Times New Roman" w:cs="Times New Roman"/>
        </w:rPr>
        <w:t>egulatory violations (GLBA, PCI DSS, SOX implications)</w:t>
      </w:r>
      <w:r w:rsidR="00470E38">
        <w:rPr>
          <w:rFonts w:ascii="Times New Roman" w:hAnsi="Times New Roman" w:cs="Times New Roman"/>
        </w:rPr>
        <w:t xml:space="preserve">, </w:t>
      </w:r>
      <w:r w:rsidR="00470E38" w:rsidRPr="00470E38">
        <w:rPr>
          <w:rFonts w:ascii="Times New Roman" w:hAnsi="Times New Roman" w:cs="Times New Roman"/>
        </w:rPr>
        <w:t>Financial fraud and reputational damage</w:t>
      </w:r>
      <w:r w:rsidR="00017C15">
        <w:rPr>
          <w:rFonts w:ascii="Times New Roman" w:hAnsi="Times New Roman" w:cs="Times New Roman"/>
        </w:rPr>
        <w:t xml:space="preserve"> of </w:t>
      </w:r>
      <w:proofErr w:type="spellStart"/>
      <w:r w:rsidR="00017C15">
        <w:rPr>
          <w:rFonts w:ascii="Times New Roman" w:hAnsi="Times New Roman" w:cs="Times New Roman"/>
        </w:rPr>
        <w:t>FinSecures</w:t>
      </w:r>
      <w:proofErr w:type="spellEnd"/>
      <w:r w:rsidR="00017C15">
        <w:rPr>
          <w:rFonts w:ascii="Times New Roman" w:hAnsi="Times New Roman" w:cs="Times New Roman"/>
        </w:rPr>
        <w:t xml:space="preserve"> organization</w:t>
      </w:r>
      <w:r w:rsidR="00470E38" w:rsidRPr="00470E38">
        <w:rPr>
          <w:rFonts w:ascii="Times New Roman" w:hAnsi="Times New Roman" w:cs="Times New Roman"/>
        </w:rPr>
        <w:t>.</w:t>
      </w:r>
    </w:p>
    <w:p w14:paraId="5DE03FBF" w14:textId="77777777" w:rsidR="00470E38" w:rsidRPr="00470E38" w:rsidRDefault="00470E38" w:rsidP="00470E38">
      <w:pPr>
        <w:ind w:left="720"/>
        <w:rPr>
          <w:rFonts w:ascii="Times New Roman" w:hAnsi="Times New Roman" w:cs="Times New Roman"/>
        </w:rPr>
      </w:pPr>
      <w:r w:rsidRPr="00470E38">
        <w:rPr>
          <w:rFonts w:ascii="Times New Roman" w:hAnsi="Times New Roman" w:cs="Times New Roman"/>
        </w:rPr>
        <w:t>Risk Statement:</w:t>
      </w:r>
    </w:p>
    <w:p w14:paraId="65A0D728" w14:textId="0587F993" w:rsidR="00470E38" w:rsidRPr="00A56F08" w:rsidRDefault="00470E38" w:rsidP="00470E38">
      <w:pPr>
        <w:ind w:left="720"/>
        <w:rPr>
          <w:rFonts w:ascii="Times New Roman" w:hAnsi="Times New Roman" w:cs="Times New Roman"/>
        </w:rPr>
      </w:pPr>
      <w:r w:rsidRPr="00470E38">
        <w:rPr>
          <w:rFonts w:ascii="Times New Roman" w:hAnsi="Times New Roman" w:cs="Times New Roman"/>
        </w:rPr>
        <w:t xml:space="preserve">The </w:t>
      </w:r>
      <w:r w:rsidR="00017C15">
        <w:rPr>
          <w:rFonts w:ascii="Times New Roman" w:hAnsi="Times New Roman" w:cs="Times New Roman"/>
        </w:rPr>
        <w:t xml:space="preserve">reckless </w:t>
      </w:r>
      <w:r w:rsidRPr="00470E38">
        <w:rPr>
          <w:rFonts w:ascii="Times New Roman" w:hAnsi="Times New Roman" w:cs="Times New Roman"/>
        </w:rPr>
        <w:t>use of legacy and downgrade-permissive encryption mechanisms significantly increases the risk of unauthorized</w:t>
      </w:r>
      <w:r w:rsidR="00017C15">
        <w:rPr>
          <w:rFonts w:ascii="Times New Roman" w:hAnsi="Times New Roman" w:cs="Times New Roman"/>
        </w:rPr>
        <w:t xml:space="preserve"> direct</w:t>
      </w:r>
      <w:r w:rsidRPr="00470E38">
        <w:rPr>
          <w:rFonts w:ascii="Times New Roman" w:hAnsi="Times New Roman" w:cs="Times New Roman"/>
        </w:rPr>
        <w:t xml:space="preserve"> interception or manipulation of sensitive data in transit.</w:t>
      </w:r>
    </w:p>
    <w:p w14:paraId="40772152" w14:textId="771D2516" w:rsidR="00017C15" w:rsidRDefault="00A56F08" w:rsidP="00A56F08">
      <w:pPr>
        <w:rPr>
          <w:rFonts w:ascii="Times New Roman" w:hAnsi="Times New Roman" w:cs="Times New Roman"/>
        </w:rPr>
      </w:pPr>
      <w:r w:rsidRPr="00A56F08">
        <w:rPr>
          <w:rFonts w:ascii="Times New Roman" w:hAnsi="Times New Roman" w:cs="Times New Roman"/>
          <w:b/>
          <w:bCs/>
        </w:rPr>
        <w:t xml:space="preserve">Risk 2 (Data at rest): </w:t>
      </w:r>
      <w:r w:rsidR="00931A92">
        <w:rPr>
          <w:rFonts w:ascii="Times New Roman" w:hAnsi="Times New Roman" w:cs="Times New Roman"/>
          <w:b/>
          <w:bCs/>
        </w:rPr>
        <w:t>The f</w:t>
      </w:r>
      <w:r w:rsidRPr="00A56F08">
        <w:rPr>
          <w:rFonts w:ascii="Times New Roman" w:hAnsi="Times New Roman" w:cs="Times New Roman"/>
          <w:b/>
          <w:bCs/>
        </w:rPr>
        <w:t>inance DB stores customer PII/financial records in clear text</w:t>
      </w:r>
      <w:r w:rsidR="00931A92">
        <w:rPr>
          <w:rFonts w:ascii="Times New Roman" w:hAnsi="Times New Roman" w:cs="Times New Roman"/>
          <w:b/>
          <w:bCs/>
        </w:rPr>
        <w:t xml:space="preserve"> on the server</w:t>
      </w:r>
      <w:r w:rsidRPr="00A56F08">
        <w:rPr>
          <w:rFonts w:ascii="Times New Roman" w:hAnsi="Times New Roman" w:cs="Times New Roman"/>
          <w:b/>
          <w:bCs/>
        </w:rPr>
        <w:t>; keys</w:t>
      </w:r>
      <w:r w:rsidR="00931A92">
        <w:rPr>
          <w:rFonts w:ascii="Times New Roman" w:hAnsi="Times New Roman" w:cs="Times New Roman"/>
          <w:b/>
          <w:bCs/>
        </w:rPr>
        <w:t xml:space="preserve"> are also</w:t>
      </w:r>
      <w:r w:rsidRPr="00A56F08">
        <w:rPr>
          <w:rFonts w:ascii="Times New Roman" w:hAnsi="Times New Roman" w:cs="Times New Roman"/>
          <w:b/>
          <w:bCs/>
        </w:rPr>
        <w:t xml:space="preserve"> stored on same servers</w:t>
      </w:r>
      <w:r w:rsidRPr="00A56F08">
        <w:rPr>
          <w:rFonts w:ascii="Times New Roman" w:hAnsi="Times New Roman" w:cs="Times New Roman"/>
        </w:rPr>
        <w:br/>
        <w:t>The on-premises Finance server stores customer PII and financial records “</w:t>
      </w:r>
      <w:r w:rsidRPr="00A56F08">
        <w:rPr>
          <w:rFonts w:ascii="Times New Roman" w:hAnsi="Times New Roman" w:cs="Times New Roman"/>
          <w:b/>
          <w:bCs/>
        </w:rPr>
        <w:t>in clear text on disk</w:t>
      </w:r>
      <w:r w:rsidRPr="00A56F08">
        <w:rPr>
          <w:rFonts w:ascii="Times New Roman" w:hAnsi="Times New Roman" w:cs="Times New Roman"/>
        </w:rPr>
        <w:t xml:space="preserve">,” and application encryption keys are stored in </w:t>
      </w:r>
      <w:r w:rsidRPr="00A56F08">
        <w:rPr>
          <w:rFonts w:ascii="Times New Roman" w:hAnsi="Times New Roman" w:cs="Times New Roman"/>
          <w:b/>
          <w:bCs/>
        </w:rPr>
        <w:t>configuration files</w:t>
      </w:r>
      <w:r w:rsidRPr="00A56F08">
        <w:rPr>
          <w:rFonts w:ascii="Times New Roman" w:hAnsi="Times New Roman" w:cs="Times New Roman"/>
        </w:rPr>
        <w:t xml:space="preserve"> on the same servers hosting the applications. </w:t>
      </w:r>
    </w:p>
    <w:p w14:paraId="5D89DBBB" w14:textId="77777777" w:rsidR="00017C15" w:rsidRDefault="00A56F08" w:rsidP="00A56F08">
      <w:pPr>
        <w:rPr>
          <w:rFonts w:ascii="Times New Roman" w:hAnsi="Times New Roman" w:cs="Times New Roman"/>
          <w:b/>
          <w:bCs/>
        </w:rPr>
      </w:pPr>
      <w:r w:rsidRPr="00A56F08">
        <w:rPr>
          <w:rFonts w:ascii="Times New Roman" w:hAnsi="Times New Roman" w:cs="Times New Roman"/>
        </w:rPr>
        <w:t>If th</w:t>
      </w:r>
      <w:r w:rsidR="00017C15">
        <w:rPr>
          <w:rFonts w:ascii="Times New Roman" w:hAnsi="Times New Roman" w:cs="Times New Roman"/>
        </w:rPr>
        <w:t>ese</w:t>
      </w:r>
      <w:r w:rsidRPr="00A56F08">
        <w:rPr>
          <w:rFonts w:ascii="Times New Roman" w:hAnsi="Times New Roman" w:cs="Times New Roman"/>
        </w:rPr>
        <w:t xml:space="preserve"> server</w:t>
      </w:r>
      <w:r w:rsidR="00017C15">
        <w:rPr>
          <w:rFonts w:ascii="Times New Roman" w:hAnsi="Times New Roman" w:cs="Times New Roman"/>
        </w:rPr>
        <w:t>s end up</w:t>
      </w:r>
      <w:r w:rsidRPr="00A56F08">
        <w:rPr>
          <w:rFonts w:ascii="Times New Roman" w:hAnsi="Times New Roman" w:cs="Times New Roman"/>
        </w:rPr>
        <w:t xml:space="preserve"> compromised (malware, stolen admin credentials, or VM compromise), an attacker can retrieve both the data and the keys</w:t>
      </w:r>
      <w:r w:rsidR="00017C15">
        <w:rPr>
          <w:rFonts w:ascii="Times New Roman" w:hAnsi="Times New Roman" w:cs="Times New Roman"/>
        </w:rPr>
        <w:t>, e</w:t>
      </w:r>
      <w:r w:rsidRPr="00A56F08">
        <w:rPr>
          <w:rFonts w:ascii="Times New Roman" w:hAnsi="Times New Roman" w:cs="Times New Roman"/>
        </w:rPr>
        <w:t xml:space="preserve">ffectively eliminating the protective value of encryption. </w:t>
      </w:r>
      <w:r w:rsidRPr="00A56F08">
        <w:rPr>
          <w:rFonts w:ascii="Times New Roman" w:hAnsi="Times New Roman" w:cs="Times New Roman"/>
        </w:rPr>
        <w:br/>
      </w:r>
    </w:p>
    <w:p w14:paraId="5F060663" w14:textId="35461B16" w:rsidR="00A56F08" w:rsidRPr="00A56F08" w:rsidRDefault="00A56F08" w:rsidP="00A56F08">
      <w:pPr>
        <w:rPr>
          <w:rFonts w:ascii="Times New Roman" w:hAnsi="Times New Roman" w:cs="Times New Roman"/>
        </w:rPr>
      </w:pPr>
      <w:r w:rsidRPr="00A56F08">
        <w:rPr>
          <w:rFonts w:ascii="Times New Roman" w:hAnsi="Times New Roman" w:cs="Times New Roman"/>
          <w:b/>
          <w:bCs/>
        </w:rPr>
        <w:t>Risk framing:</w:t>
      </w:r>
    </w:p>
    <w:p w14:paraId="052FE886" w14:textId="77777777" w:rsidR="00A56F08" w:rsidRPr="00A56F08" w:rsidRDefault="00A56F08" w:rsidP="00A56F08">
      <w:pPr>
        <w:numPr>
          <w:ilvl w:val="0"/>
          <w:numId w:val="2"/>
        </w:numPr>
        <w:rPr>
          <w:rFonts w:ascii="Times New Roman" w:hAnsi="Times New Roman" w:cs="Times New Roman"/>
        </w:rPr>
      </w:pPr>
      <w:r w:rsidRPr="00A56F08">
        <w:rPr>
          <w:rFonts w:ascii="Times New Roman" w:hAnsi="Times New Roman" w:cs="Times New Roman"/>
          <w:b/>
          <w:bCs/>
        </w:rPr>
        <w:t>Vulnerability:</w:t>
      </w:r>
      <w:r w:rsidRPr="00A56F08">
        <w:rPr>
          <w:rFonts w:ascii="Times New Roman" w:hAnsi="Times New Roman" w:cs="Times New Roman"/>
        </w:rPr>
        <w:t xml:space="preserve"> Clear-text data at rest + poor key separation</w:t>
      </w:r>
    </w:p>
    <w:p w14:paraId="19F80704" w14:textId="3823C1EB" w:rsidR="00A56F08" w:rsidRPr="00A56F08" w:rsidRDefault="00A56F08" w:rsidP="00A56F08">
      <w:pPr>
        <w:numPr>
          <w:ilvl w:val="0"/>
          <w:numId w:val="2"/>
        </w:numPr>
        <w:rPr>
          <w:rFonts w:ascii="Times New Roman" w:hAnsi="Times New Roman" w:cs="Times New Roman"/>
        </w:rPr>
      </w:pPr>
      <w:r w:rsidRPr="00A56F08">
        <w:rPr>
          <w:rFonts w:ascii="Times New Roman" w:hAnsi="Times New Roman" w:cs="Times New Roman"/>
          <w:b/>
          <w:bCs/>
        </w:rPr>
        <w:t>Threat:</w:t>
      </w:r>
      <w:r w:rsidRPr="00A56F08">
        <w:rPr>
          <w:rFonts w:ascii="Times New Roman" w:hAnsi="Times New Roman" w:cs="Times New Roman"/>
        </w:rPr>
        <w:t xml:space="preserve"> </w:t>
      </w:r>
      <w:r w:rsidR="00072695">
        <w:rPr>
          <w:rFonts w:ascii="Times New Roman" w:hAnsi="Times New Roman" w:cs="Times New Roman"/>
        </w:rPr>
        <w:t>Mal</w:t>
      </w:r>
      <w:r w:rsidRPr="00A56F08">
        <w:rPr>
          <w:rFonts w:ascii="Times New Roman" w:hAnsi="Times New Roman" w:cs="Times New Roman"/>
        </w:rPr>
        <w:t xml:space="preserve">ware, </w:t>
      </w:r>
      <w:r w:rsidR="00017C15">
        <w:rPr>
          <w:rFonts w:ascii="Times New Roman" w:hAnsi="Times New Roman" w:cs="Times New Roman"/>
        </w:rPr>
        <w:t>i</w:t>
      </w:r>
      <w:r w:rsidR="00470E38" w:rsidRPr="00470E38">
        <w:rPr>
          <w:rFonts w:ascii="Times New Roman" w:hAnsi="Times New Roman" w:cs="Times New Roman"/>
        </w:rPr>
        <w:t>nsider threats</w:t>
      </w:r>
      <w:r w:rsidR="00470E38">
        <w:rPr>
          <w:rFonts w:ascii="Times New Roman" w:hAnsi="Times New Roman" w:cs="Times New Roman"/>
        </w:rPr>
        <w:t xml:space="preserve">, </w:t>
      </w:r>
      <w:r w:rsidRPr="00A56F08">
        <w:rPr>
          <w:rFonts w:ascii="Times New Roman" w:hAnsi="Times New Roman" w:cs="Times New Roman"/>
        </w:rPr>
        <w:t>credential theft, unauthorized admin access, VM compromise</w:t>
      </w:r>
      <w:r w:rsidR="00470E38">
        <w:rPr>
          <w:rFonts w:ascii="Times New Roman" w:hAnsi="Times New Roman" w:cs="Times New Roman"/>
        </w:rPr>
        <w:t xml:space="preserve">, </w:t>
      </w:r>
      <w:r w:rsidR="00470E38" w:rsidRPr="00470E38">
        <w:rPr>
          <w:rFonts w:ascii="Times New Roman" w:hAnsi="Times New Roman" w:cs="Times New Roman"/>
        </w:rPr>
        <w:t>ransomware operators</w:t>
      </w:r>
    </w:p>
    <w:p w14:paraId="5B31EFFB" w14:textId="3680298F" w:rsidR="00A56F08" w:rsidRPr="00A56F08" w:rsidRDefault="00A56F08" w:rsidP="00A56F08">
      <w:pPr>
        <w:numPr>
          <w:ilvl w:val="0"/>
          <w:numId w:val="2"/>
        </w:numPr>
        <w:rPr>
          <w:rFonts w:ascii="Times New Roman" w:hAnsi="Times New Roman" w:cs="Times New Roman"/>
        </w:rPr>
      </w:pPr>
      <w:r w:rsidRPr="00A56F08">
        <w:rPr>
          <w:rFonts w:ascii="Times New Roman" w:hAnsi="Times New Roman" w:cs="Times New Roman"/>
          <w:b/>
          <w:bCs/>
        </w:rPr>
        <w:t>Likelihood:</w:t>
      </w:r>
      <w:r w:rsidRPr="00A56F08">
        <w:rPr>
          <w:rFonts w:ascii="Times New Roman" w:hAnsi="Times New Roman" w:cs="Times New Roman"/>
        </w:rPr>
        <w:t xml:space="preserve"> </w:t>
      </w:r>
      <w:r w:rsidR="00470E38" w:rsidRPr="00470E38">
        <w:rPr>
          <w:rFonts w:ascii="Times New Roman" w:hAnsi="Times New Roman" w:cs="Times New Roman"/>
        </w:rPr>
        <w:t>High. Centralized storage with broad access and weak key management increases exposure.</w:t>
      </w:r>
    </w:p>
    <w:p w14:paraId="25D04D9F" w14:textId="77777777" w:rsidR="00A56F08" w:rsidRDefault="00A56F08" w:rsidP="00A56F08">
      <w:pPr>
        <w:numPr>
          <w:ilvl w:val="0"/>
          <w:numId w:val="2"/>
        </w:numPr>
        <w:rPr>
          <w:rFonts w:ascii="Times New Roman" w:hAnsi="Times New Roman" w:cs="Times New Roman"/>
        </w:rPr>
      </w:pPr>
      <w:r w:rsidRPr="00A56F08">
        <w:rPr>
          <w:rFonts w:ascii="Times New Roman" w:hAnsi="Times New Roman" w:cs="Times New Roman"/>
          <w:b/>
          <w:bCs/>
        </w:rPr>
        <w:t>Impact:</w:t>
      </w:r>
      <w:r w:rsidRPr="00A56F08">
        <w:rPr>
          <w:rFonts w:ascii="Times New Roman" w:hAnsi="Times New Roman" w:cs="Times New Roman"/>
        </w:rPr>
        <w:t xml:space="preserve"> Very high (customer PII + financial data = breach notification + regulatory impact)</w:t>
      </w:r>
    </w:p>
    <w:p w14:paraId="0A75CDC1" w14:textId="77777777" w:rsidR="00470E38" w:rsidRPr="00470E38" w:rsidRDefault="00470E38" w:rsidP="00470E38">
      <w:pPr>
        <w:ind w:left="720"/>
        <w:rPr>
          <w:rFonts w:ascii="Times New Roman" w:hAnsi="Times New Roman" w:cs="Times New Roman"/>
        </w:rPr>
      </w:pPr>
      <w:r w:rsidRPr="00470E38">
        <w:rPr>
          <w:rFonts w:ascii="Times New Roman" w:hAnsi="Times New Roman" w:cs="Times New Roman"/>
        </w:rPr>
        <w:t>Risk Statement:</w:t>
      </w:r>
    </w:p>
    <w:p w14:paraId="0A7EB08B" w14:textId="57DD5262" w:rsidR="00470E38" w:rsidRPr="00A56F08" w:rsidRDefault="00072695" w:rsidP="00470E38">
      <w:pPr>
        <w:ind w:left="720"/>
        <w:rPr>
          <w:rFonts w:ascii="Times New Roman" w:hAnsi="Times New Roman" w:cs="Times New Roman"/>
        </w:rPr>
      </w:pPr>
      <w:r>
        <w:rPr>
          <w:rFonts w:ascii="Times New Roman" w:hAnsi="Times New Roman" w:cs="Times New Roman"/>
        </w:rPr>
        <w:t>Having i</w:t>
      </w:r>
      <w:r w:rsidR="00470E38" w:rsidRPr="00470E38">
        <w:rPr>
          <w:rFonts w:ascii="Times New Roman" w:hAnsi="Times New Roman" w:cs="Times New Roman"/>
        </w:rPr>
        <w:t xml:space="preserve">nadequate encryption and key management for data at rest exposes </w:t>
      </w:r>
      <w:proofErr w:type="spellStart"/>
      <w:r w:rsidR="00470E38" w:rsidRPr="00470E38">
        <w:rPr>
          <w:rFonts w:ascii="Times New Roman" w:hAnsi="Times New Roman" w:cs="Times New Roman"/>
        </w:rPr>
        <w:t>FinSecure</w:t>
      </w:r>
      <w:proofErr w:type="spellEnd"/>
      <w:r w:rsidR="00470E38" w:rsidRPr="00470E38">
        <w:rPr>
          <w:rFonts w:ascii="Times New Roman" w:hAnsi="Times New Roman" w:cs="Times New Roman"/>
        </w:rPr>
        <w:t xml:space="preserve"> to </w:t>
      </w:r>
      <w:r>
        <w:rPr>
          <w:rFonts w:ascii="Times New Roman" w:hAnsi="Times New Roman" w:cs="Times New Roman"/>
        </w:rPr>
        <w:t xml:space="preserve">extremely </w:t>
      </w:r>
      <w:r w:rsidR="00470E38" w:rsidRPr="00470E38">
        <w:rPr>
          <w:rFonts w:ascii="Times New Roman" w:hAnsi="Times New Roman" w:cs="Times New Roman"/>
        </w:rPr>
        <w:t>severe confidentiality and integrity risks, particularly in backup and database environments</w:t>
      </w:r>
      <w:r>
        <w:rPr>
          <w:rFonts w:ascii="Times New Roman" w:hAnsi="Times New Roman" w:cs="Times New Roman"/>
        </w:rPr>
        <w:t xml:space="preserve"> which are big targets for threat actors</w:t>
      </w:r>
      <w:r w:rsidR="00470E38" w:rsidRPr="00470E38">
        <w:rPr>
          <w:rFonts w:ascii="Times New Roman" w:hAnsi="Times New Roman" w:cs="Times New Roman"/>
        </w:rPr>
        <w:t>.</w:t>
      </w:r>
    </w:p>
    <w:p w14:paraId="433E93A5" w14:textId="77777777" w:rsidR="00A56F08" w:rsidRPr="00A56F08" w:rsidRDefault="00000000" w:rsidP="00A56F08">
      <w:pPr>
        <w:rPr>
          <w:rFonts w:ascii="Times New Roman" w:hAnsi="Times New Roman" w:cs="Times New Roman"/>
        </w:rPr>
      </w:pPr>
      <w:r>
        <w:rPr>
          <w:rFonts w:ascii="Times New Roman" w:hAnsi="Times New Roman" w:cs="Times New Roman"/>
        </w:rPr>
        <w:pict w14:anchorId="5F043FA1">
          <v:rect id="_x0000_i1025" style="width:0;height:1.5pt" o:hralign="center" o:hrstd="t" o:hr="t" fillcolor="#a0a0a0" stroked="f"/>
        </w:pict>
      </w:r>
    </w:p>
    <w:p w14:paraId="52B2F456" w14:textId="6C4EC13F" w:rsidR="00A56F08" w:rsidRPr="00A56F08" w:rsidRDefault="00A56F08" w:rsidP="004543DC">
      <w:pPr>
        <w:pStyle w:val="Heading3"/>
      </w:pPr>
      <w:r w:rsidRPr="00A56F08">
        <w:t xml:space="preserve">A2. Cryptographic methods to mitigate each </w:t>
      </w:r>
      <w:r w:rsidR="00226C51" w:rsidRPr="00A56F08">
        <w:t>risk.</w:t>
      </w:r>
    </w:p>
    <w:p w14:paraId="36546773" w14:textId="2455691C" w:rsidR="00A56F08" w:rsidRPr="00A56F08" w:rsidRDefault="00A56F08" w:rsidP="00A56F08">
      <w:pPr>
        <w:rPr>
          <w:rFonts w:ascii="Times New Roman" w:hAnsi="Times New Roman" w:cs="Times New Roman"/>
        </w:rPr>
      </w:pPr>
      <w:r w:rsidRPr="00A56F08">
        <w:rPr>
          <w:rFonts w:ascii="Times New Roman" w:hAnsi="Times New Roman" w:cs="Times New Roman"/>
          <w:b/>
          <w:bCs/>
        </w:rPr>
        <w:t>Risk</w:t>
      </w:r>
      <w:r w:rsidR="00D205EF">
        <w:rPr>
          <w:rFonts w:ascii="Times New Roman" w:hAnsi="Times New Roman" w:cs="Times New Roman"/>
          <w:b/>
          <w:bCs/>
        </w:rPr>
        <w:t xml:space="preserve"> Recommendation</w:t>
      </w:r>
      <w:r w:rsidRPr="00A56F08">
        <w:rPr>
          <w:rFonts w:ascii="Times New Roman" w:hAnsi="Times New Roman" w:cs="Times New Roman"/>
          <w:b/>
          <w:bCs/>
        </w:rPr>
        <w:t xml:space="preserve"> 1 (FTP payroll transfers): Replace FTP with </w:t>
      </w:r>
      <w:r w:rsidR="000A02B8">
        <w:rPr>
          <w:rFonts w:ascii="Times New Roman" w:hAnsi="Times New Roman" w:cs="Times New Roman"/>
          <w:b/>
          <w:bCs/>
        </w:rPr>
        <w:t xml:space="preserve">the more secure </w:t>
      </w:r>
      <w:r w:rsidRPr="00A56F08">
        <w:rPr>
          <w:rFonts w:ascii="Times New Roman" w:hAnsi="Times New Roman" w:cs="Times New Roman"/>
          <w:b/>
          <w:bCs/>
        </w:rPr>
        <w:t xml:space="preserve">SFTP or FTPS + strong TLS </w:t>
      </w:r>
      <w:r w:rsidR="00D205EF" w:rsidRPr="00A56F08">
        <w:rPr>
          <w:rFonts w:ascii="Times New Roman" w:hAnsi="Times New Roman" w:cs="Times New Roman"/>
          <w:b/>
          <w:bCs/>
        </w:rPr>
        <w:t>configuration.</w:t>
      </w:r>
    </w:p>
    <w:p w14:paraId="5F11894E" w14:textId="77777777" w:rsidR="00A56F08" w:rsidRPr="00A56F08" w:rsidRDefault="00A56F08" w:rsidP="00A56F08">
      <w:pPr>
        <w:numPr>
          <w:ilvl w:val="0"/>
          <w:numId w:val="3"/>
        </w:numPr>
        <w:rPr>
          <w:rFonts w:ascii="Times New Roman" w:hAnsi="Times New Roman" w:cs="Times New Roman"/>
        </w:rPr>
      </w:pPr>
      <w:r w:rsidRPr="00A56F08">
        <w:rPr>
          <w:rFonts w:ascii="Times New Roman" w:hAnsi="Times New Roman" w:cs="Times New Roman"/>
          <w:b/>
          <w:bCs/>
        </w:rPr>
        <w:t>Recommended cryptographic method:</w:t>
      </w:r>
    </w:p>
    <w:p w14:paraId="3ECD7012" w14:textId="77777777" w:rsidR="00A56F08" w:rsidRPr="00A56F08" w:rsidRDefault="00A56F08" w:rsidP="00A56F08">
      <w:pPr>
        <w:numPr>
          <w:ilvl w:val="1"/>
          <w:numId w:val="3"/>
        </w:numPr>
        <w:rPr>
          <w:rFonts w:ascii="Times New Roman" w:hAnsi="Times New Roman" w:cs="Times New Roman"/>
        </w:rPr>
      </w:pPr>
      <w:r w:rsidRPr="00A56F08">
        <w:rPr>
          <w:rFonts w:ascii="Times New Roman" w:hAnsi="Times New Roman" w:cs="Times New Roman"/>
          <w:b/>
          <w:bCs/>
        </w:rPr>
        <w:t>SFTP</w:t>
      </w:r>
      <w:r w:rsidRPr="00A56F08">
        <w:rPr>
          <w:rFonts w:ascii="Times New Roman" w:hAnsi="Times New Roman" w:cs="Times New Roman"/>
        </w:rPr>
        <w:t xml:space="preserve"> (SSH-based) for encrypted transfer and strong authentication, </w:t>
      </w:r>
      <w:r w:rsidRPr="00A56F08">
        <w:rPr>
          <w:rFonts w:ascii="Times New Roman" w:hAnsi="Times New Roman" w:cs="Times New Roman"/>
          <w:b/>
          <w:bCs/>
        </w:rPr>
        <w:t>or</w:t>
      </w:r>
    </w:p>
    <w:p w14:paraId="226D385E" w14:textId="77777777" w:rsidR="00D205EF" w:rsidRDefault="00A56F08" w:rsidP="00A56F08">
      <w:pPr>
        <w:numPr>
          <w:ilvl w:val="1"/>
          <w:numId w:val="3"/>
        </w:numPr>
        <w:rPr>
          <w:rFonts w:ascii="Times New Roman" w:hAnsi="Times New Roman" w:cs="Times New Roman"/>
        </w:rPr>
      </w:pPr>
      <w:r w:rsidRPr="00A56F08">
        <w:rPr>
          <w:rFonts w:ascii="Times New Roman" w:hAnsi="Times New Roman" w:cs="Times New Roman"/>
          <w:b/>
          <w:bCs/>
        </w:rPr>
        <w:t>FTPS</w:t>
      </w:r>
      <w:r w:rsidRPr="00A56F08">
        <w:rPr>
          <w:rFonts w:ascii="Times New Roman" w:hAnsi="Times New Roman" w:cs="Times New Roman"/>
        </w:rPr>
        <w:t xml:space="preserve"> with modern TLS configurations</w:t>
      </w:r>
      <w:r w:rsidR="00072695">
        <w:rPr>
          <w:rFonts w:ascii="Times New Roman" w:hAnsi="Times New Roman" w:cs="Times New Roman"/>
        </w:rPr>
        <w:t xml:space="preserve">; </w:t>
      </w:r>
      <w:r w:rsidR="00D205EF">
        <w:rPr>
          <w:rFonts w:ascii="Times New Roman" w:hAnsi="Times New Roman" w:cs="Times New Roman"/>
        </w:rPr>
        <w:t xml:space="preserve">Enforce </w:t>
      </w:r>
      <w:r w:rsidRPr="00A56F08">
        <w:rPr>
          <w:rFonts w:ascii="Times New Roman" w:hAnsi="Times New Roman" w:cs="Times New Roman"/>
        </w:rPr>
        <w:t>TLS 1.</w:t>
      </w:r>
      <w:r w:rsidR="00D205EF">
        <w:rPr>
          <w:rFonts w:ascii="Times New Roman" w:hAnsi="Times New Roman" w:cs="Times New Roman"/>
        </w:rPr>
        <w:t>3</w:t>
      </w:r>
      <w:r w:rsidRPr="00A56F08">
        <w:rPr>
          <w:rFonts w:ascii="Times New Roman" w:hAnsi="Times New Roman" w:cs="Times New Roman"/>
        </w:rPr>
        <w:t xml:space="preserve"> with strong cipher suites; </w:t>
      </w:r>
      <w:r w:rsidR="00D205EF">
        <w:rPr>
          <w:rFonts w:ascii="Times New Roman" w:hAnsi="Times New Roman" w:cs="Times New Roman"/>
        </w:rPr>
        <w:t>across all external and internal data flows, and phased adoption of hybrid post-quantum cryptography via</w:t>
      </w:r>
      <w:r w:rsidR="00D205EF" w:rsidRPr="00D205EF">
        <w:rPr>
          <w:rFonts w:ascii="Times New Roman" w:hAnsi="Times New Roman" w:cs="Times New Roman"/>
        </w:rPr>
        <w:t xml:space="preserve"> CRYSTALS-Kyber key encapsulation (as standardized by NIST PQC </w:t>
      </w:r>
      <w:r w:rsidR="00072695">
        <w:rPr>
          <w:rFonts w:ascii="Times New Roman" w:hAnsi="Times New Roman" w:cs="Times New Roman"/>
        </w:rPr>
        <w:t>(Future proofing Post-Quantum Readiness</w:t>
      </w:r>
      <w:proofErr w:type="gramStart"/>
      <w:r w:rsidR="00072695">
        <w:rPr>
          <w:rFonts w:ascii="Times New Roman" w:hAnsi="Times New Roman" w:cs="Times New Roman"/>
        </w:rPr>
        <w:t xml:space="preserve">) </w:t>
      </w:r>
      <w:r w:rsidRPr="00A56F08">
        <w:rPr>
          <w:rFonts w:ascii="Times New Roman" w:hAnsi="Times New Roman" w:cs="Times New Roman"/>
        </w:rPr>
        <w:t>.</w:t>
      </w:r>
      <w:proofErr w:type="gramEnd"/>
    </w:p>
    <w:p w14:paraId="6A512A3E" w14:textId="53182EF6" w:rsidR="00A56F08" w:rsidRPr="00A56F08" w:rsidRDefault="00A56F08" w:rsidP="00D205EF">
      <w:pPr>
        <w:ind w:left="1440"/>
        <w:rPr>
          <w:rFonts w:ascii="Times New Roman" w:hAnsi="Times New Roman" w:cs="Times New Roman"/>
        </w:rPr>
      </w:pPr>
      <w:r w:rsidRPr="00A56F08">
        <w:rPr>
          <w:rFonts w:ascii="Times New Roman" w:hAnsi="Times New Roman" w:cs="Times New Roman"/>
        </w:rPr>
        <w:br/>
      </w:r>
      <w:r w:rsidR="00D205EF" w:rsidRPr="00D205EF">
        <w:rPr>
          <w:rFonts w:ascii="Times New Roman" w:hAnsi="Times New Roman" w:cs="Times New Roman"/>
          <w:b/>
          <w:bCs/>
        </w:rPr>
        <w:t>Justification (Confidentiality &amp; Integrity</w:t>
      </w:r>
      <w:r w:rsidR="00D205EF" w:rsidRPr="00D205EF">
        <w:rPr>
          <w:rFonts w:ascii="Times New Roman" w:hAnsi="Times New Roman" w:cs="Times New Roman"/>
        </w:rPr>
        <w:t>):</w:t>
      </w:r>
      <w:r w:rsidR="00D205EF">
        <w:rPr>
          <w:rFonts w:ascii="Times New Roman" w:hAnsi="Times New Roman" w:cs="Times New Roman"/>
        </w:rPr>
        <w:t xml:space="preserve"> </w:t>
      </w:r>
      <w:r w:rsidRPr="00A56F08">
        <w:rPr>
          <w:rFonts w:ascii="Times New Roman" w:hAnsi="Times New Roman" w:cs="Times New Roman"/>
        </w:rPr>
        <w:t>NIST TLS guidance provides configuration direction for strong TLS usage and explicitly addresses the need for modern TLS implementations</w:t>
      </w:r>
      <w:r w:rsidR="00D205EF">
        <w:rPr>
          <w:rFonts w:ascii="Times New Roman" w:hAnsi="Times New Roman" w:cs="Times New Roman"/>
        </w:rPr>
        <w:t xml:space="preserve"> and </w:t>
      </w:r>
      <w:r w:rsidR="00D205EF" w:rsidRPr="00D205EF">
        <w:rPr>
          <w:rFonts w:ascii="Times New Roman" w:hAnsi="Times New Roman" w:cs="Times New Roman"/>
        </w:rPr>
        <w:t>TLS 1.3 eliminates known downgrade attacks, enforces forward secrecy, and reduces handshake attack surface. Hybrid PQC ensures long-term confidentiality against “harvest now, decrypt later” threats as quantum computing advances</w:t>
      </w:r>
      <w:r w:rsidR="00D205EF">
        <w:rPr>
          <w:rFonts w:ascii="Times New Roman" w:hAnsi="Times New Roman" w:cs="Times New Roman"/>
        </w:rPr>
        <w:t>.</w:t>
      </w:r>
    </w:p>
    <w:p w14:paraId="46CE8635" w14:textId="77777777" w:rsidR="00A56F08" w:rsidRPr="00A56F08" w:rsidRDefault="00A56F08" w:rsidP="00A56F08">
      <w:pPr>
        <w:rPr>
          <w:rFonts w:ascii="Times New Roman" w:hAnsi="Times New Roman" w:cs="Times New Roman"/>
          <w:b/>
          <w:bCs/>
        </w:rPr>
      </w:pPr>
      <w:r w:rsidRPr="00A56F08">
        <w:rPr>
          <w:rFonts w:ascii="Times New Roman" w:hAnsi="Times New Roman" w:cs="Times New Roman"/>
          <w:b/>
          <w:bCs/>
        </w:rPr>
        <w:t>A2a Justification (confidentiality / integrity)</w:t>
      </w:r>
    </w:p>
    <w:p w14:paraId="7BFF787D" w14:textId="77777777" w:rsidR="00A56F08" w:rsidRPr="00A56F08" w:rsidRDefault="00A56F08" w:rsidP="00A56F08">
      <w:pPr>
        <w:numPr>
          <w:ilvl w:val="0"/>
          <w:numId w:val="4"/>
        </w:numPr>
        <w:rPr>
          <w:rFonts w:ascii="Times New Roman" w:hAnsi="Times New Roman" w:cs="Times New Roman"/>
        </w:rPr>
      </w:pPr>
      <w:r w:rsidRPr="00A56F08">
        <w:rPr>
          <w:rFonts w:ascii="Times New Roman" w:hAnsi="Times New Roman" w:cs="Times New Roman"/>
          <w:b/>
          <w:bCs/>
        </w:rPr>
        <w:t>Confidentiality:</w:t>
      </w:r>
      <w:r w:rsidRPr="00A56F08">
        <w:rPr>
          <w:rFonts w:ascii="Times New Roman" w:hAnsi="Times New Roman" w:cs="Times New Roman"/>
        </w:rPr>
        <w:t xml:space="preserve"> Encryption prevents passive interception of payroll/PII in transit.</w:t>
      </w:r>
    </w:p>
    <w:p w14:paraId="12BE606E" w14:textId="77777777" w:rsidR="00A56F08" w:rsidRPr="00A56F08" w:rsidRDefault="00A56F08" w:rsidP="00A56F08">
      <w:pPr>
        <w:numPr>
          <w:ilvl w:val="0"/>
          <w:numId w:val="4"/>
        </w:numPr>
        <w:rPr>
          <w:rFonts w:ascii="Times New Roman" w:hAnsi="Times New Roman" w:cs="Times New Roman"/>
        </w:rPr>
      </w:pPr>
      <w:r w:rsidRPr="00A56F08">
        <w:rPr>
          <w:rFonts w:ascii="Times New Roman" w:hAnsi="Times New Roman" w:cs="Times New Roman"/>
          <w:b/>
          <w:bCs/>
        </w:rPr>
        <w:t>Integrity:</w:t>
      </w:r>
      <w:r w:rsidRPr="00A56F08">
        <w:rPr>
          <w:rFonts w:ascii="Times New Roman" w:hAnsi="Times New Roman" w:cs="Times New Roman"/>
        </w:rPr>
        <w:t xml:space="preserve"> SSH/TLS protections reduce risk of tampering in transit and support authenticated sessions (preventing credential replay and modification). </w:t>
      </w:r>
    </w:p>
    <w:p w14:paraId="2C8609BE" w14:textId="77777777" w:rsidR="00A56F08" w:rsidRPr="00A56F08" w:rsidRDefault="00000000" w:rsidP="00A56F08">
      <w:pPr>
        <w:rPr>
          <w:rFonts w:ascii="Times New Roman" w:hAnsi="Times New Roman" w:cs="Times New Roman"/>
        </w:rPr>
      </w:pPr>
      <w:r>
        <w:rPr>
          <w:rFonts w:ascii="Times New Roman" w:hAnsi="Times New Roman" w:cs="Times New Roman"/>
        </w:rPr>
        <w:pict w14:anchorId="4109F528">
          <v:rect id="_x0000_i1026" style="width:0;height:1.5pt" o:hralign="center" o:hrstd="t" o:hr="t" fillcolor="#a0a0a0" stroked="f"/>
        </w:pict>
      </w:r>
    </w:p>
    <w:p w14:paraId="2D309731" w14:textId="0CA34D4B" w:rsidR="00A56F08" w:rsidRPr="00A56F08" w:rsidRDefault="00A56F08" w:rsidP="00A56F08">
      <w:pPr>
        <w:rPr>
          <w:rFonts w:ascii="Times New Roman" w:hAnsi="Times New Roman" w:cs="Times New Roman"/>
        </w:rPr>
      </w:pPr>
      <w:r w:rsidRPr="00A56F08">
        <w:rPr>
          <w:rFonts w:ascii="Times New Roman" w:hAnsi="Times New Roman" w:cs="Times New Roman"/>
          <w:b/>
          <w:bCs/>
        </w:rPr>
        <w:t xml:space="preserve">Risk </w:t>
      </w:r>
      <w:r w:rsidR="00D205EF">
        <w:rPr>
          <w:rFonts w:ascii="Times New Roman" w:hAnsi="Times New Roman" w:cs="Times New Roman"/>
          <w:b/>
          <w:bCs/>
        </w:rPr>
        <w:t xml:space="preserve">Recommendation </w:t>
      </w:r>
      <w:r w:rsidRPr="00A56F08">
        <w:rPr>
          <w:rFonts w:ascii="Times New Roman" w:hAnsi="Times New Roman" w:cs="Times New Roman"/>
          <w:b/>
          <w:bCs/>
        </w:rPr>
        <w:t>2 (clear-text Finance DB + keys on same host): Encrypt data at rest (AES-256) + move keys to centralized KMS/HSM</w:t>
      </w:r>
    </w:p>
    <w:p w14:paraId="3C24EC1F" w14:textId="77777777" w:rsidR="00A56F08" w:rsidRPr="00A56F08" w:rsidRDefault="00A56F08" w:rsidP="00A56F08">
      <w:pPr>
        <w:numPr>
          <w:ilvl w:val="0"/>
          <w:numId w:val="5"/>
        </w:numPr>
        <w:rPr>
          <w:rFonts w:ascii="Times New Roman" w:hAnsi="Times New Roman" w:cs="Times New Roman"/>
        </w:rPr>
      </w:pPr>
      <w:r w:rsidRPr="00A56F08">
        <w:rPr>
          <w:rFonts w:ascii="Times New Roman" w:hAnsi="Times New Roman" w:cs="Times New Roman"/>
          <w:b/>
          <w:bCs/>
        </w:rPr>
        <w:t>Recommended cryptographic method:</w:t>
      </w:r>
    </w:p>
    <w:p w14:paraId="6F833960" w14:textId="3F50456C" w:rsidR="00A56F08" w:rsidRPr="00A56F08" w:rsidRDefault="00A56F08" w:rsidP="00A56F08">
      <w:pPr>
        <w:numPr>
          <w:ilvl w:val="1"/>
          <w:numId w:val="5"/>
        </w:numPr>
        <w:rPr>
          <w:rFonts w:ascii="Times New Roman" w:hAnsi="Times New Roman" w:cs="Times New Roman"/>
        </w:rPr>
      </w:pPr>
      <w:r w:rsidRPr="00A56F08">
        <w:rPr>
          <w:rFonts w:ascii="Times New Roman" w:hAnsi="Times New Roman" w:cs="Times New Roman"/>
          <w:b/>
          <w:bCs/>
        </w:rPr>
        <w:t>Database encryption at rest</w:t>
      </w:r>
      <w:r w:rsidRPr="00A56F08">
        <w:rPr>
          <w:rFonts w:ascii="Times New Roman" w:hAnsi="Times New Roman" w:cs="Times New Roman"/>
        </w:rPr>
        <w:t xml:space="preserve"> using </w:t>
      </w:r>
      <w:r w:rsidRPr="00A56F08">
        <w:rPr>
          <w:rFonts w:ascii="Times New Roman" w:hAnsi="Times New Roman" w:cs="Times New Roman"/>
          <w:b/>
          <w:bCs/>
        </w:rPr>
        <w:t>AES-256</w:t>
      </w:r>
      <w:r w:rsidRPr="00A56F08">
        <w:rPr>
          <w:rFonts w:ascii="Times New Roman" w:hAnsi="Times New Roman" w:cs="Times New Roman"/>
        </w:rPr>
        <w:t xml:space="preserve"> (Transparent Data Encryption or equivalent)</w:t>
      </w:r>
    </w:p>
    <w:p w14:paraId="487F8A1A" w14:textId="2C9FC3BD" w:rsidR="00D205EF" w:rsidRDefault="00A56F08" w:rsidP="00A56F08">
      <w:pPr>
        <w:numPr>
          <w:ilvl w:val="1"/>
          <w:numId w:val="5"/>
        </w:numPr>
        <w:rPr>
          <w:rFonts w:ascii="Times New Roman" w:hAnsi="Times New Roman" w:cs="Times New Roman"/>
        </w:rPr>
      </w:pPr>
      <w:r w:rsidRPr="00A56F08">
        <w:rPr>
          <w:rFonts w:ascii="Times New Roman" w:hAnsi="Times New Roman" w:cs="Times New Roman"/>
          <w:b/>
          <w:bCs/>
        </w:rPr>
        <w:t>Centralized key management</w:t>
      </w:r>
      <w:r w:rsidRPr="00A56F08">
        <w:rPr>
          <w:rFonts w:ascii="Times New Roman" w:hAnsi="Times New Roman" w:cs="Times New Roman"/>
        </w:rPr>
        <w:t xml:space="preserve"> using a dedicated KMS/HSM (or cloud KMS if migrated), with</w:t>
      </w:r>
      <w:r w:rsidR="00D205EF">
        <w:rPr>
          <w:rFonts w:ascii="Times New Roman" w:hAnsi="Times New Roman" w:cs="Times New Roman"/>
        </w:rPr>
        <w:t xml:space="preserve"> </w:t>
      </w:r>
      <w:r w:rsidRPr="00A56F08">
        <w:rPr>
          <w:rFonts w:ascii="Times New Roman" w:hAnsi="Times New Roman" w:cs="Times New Roman"/>
        </w:rPr>
        <w:t>strict access control</w:t>
      </w:r>
      <w:r w:rsidR="00D205EF">
        <w:rPr>
          <w:rFonts w:ascii="Times New Roman" w:hAnsi="Times New Roman" w:cs="Times New Roman"/>
        </w:rPr>
        <w:t>s</w:t>
      </w:r>
      <w:r w:rsidRPr="00A56F08">
        <w:rPr>
          <w:rFonts w:ascii="Times New Roman" w:hAnsi="Times New Roman" w:cs="Times New Roman"/>
        </w:rPr>
        <w:t xml:space="preserve"> and rotation.</w:t>
      </w:r>
    </w:p>
    <w:p w14:paraId="183D0918" w14:textId="0584252B" w:rsidR="00A56F08" w:rsidRPr="00A56F08" w:rsidRDefault="00D205EF" w:rsidP="00D205EF">
      <w:pPr>
        <w:ind w:left="1440"/>
        <w:rPr>
          <w:rFonts w:ascii="Times New Roman" w:hAnsi="Times New Roman" w:cs="Times New Roman"/>
        </w:rPr>
      </w:pPr>
      <w:r w:rsidRPr="00D205EF">
        <w:rPr>
          <w:rFonts w:ascii="Times New Roman" w:hAnsi="Times New Roman" w:cs="Times New Roman"/>
          <w:b/>
          <w:bCs/>
        </w:rPr>
        <w:t>Justification (Confidentiality &amp; Integrity):</w:t>
      </w:r>
      <w:r>
        <w:rPr>
          <w:rFonts w:ascii="Times New Roman" w:hAnsi="Times New Roman" w:cs="Times New Roman"/>
          <w:b/>
          <w:bCs/>
        </w:rPr>
        <w:t xml:space="preserve"> </w:t>
      </w:r>
      <w:r w:rsidR="00A56F08" w:rsidRPr="00A56F08">
        <w:rPr>
          <w:rFonts w:ascii="Times New Roman" w:hAnsi="Times New Roman" w:cs="Times New Roman"/>
        </w:rPr>
        <w:t>NIST key management guidance emphasizes protecting keying material and managing it through controlled lifecycle processes (generation, storage, rotation, access controls)</w:t>
      </w:r>
      <w:r>
        <w:rPr>
          <w:rFonts w:ascii="Times New Roman" w:hAnsi="Times New Roman" w:cs="Times New Roman"/>
        </w:rPr>
        <w:t xml:space="preserve"> and </w:t>
      </w:r>
      <w:r w:rsidRPr="00D205EF">
        <w:rPr>
          <w:rFonts w:ascii="Times New Roman" w:hAnsi="Times New Roman" w:cs="Times New Roman"/>
        </w:rPr>
        <w:t>AES-256 remains NIST-approved and quantum-resistant for symmetric encryption. Centralized KMS/HSM architectures prevent key compromise and enforce separation of duties</w:t>
      </w:r>
      <w:r w:rsidR="00A56F08" w:rsidRPr="00A56F08">
        <w:rPr>
          <w:rFonts w:ascii="Times New Roman" w:hAnsi="Times New Roman" w:cs="Times New Roman"/>
        </w:rPr>
        <w:t xml:space="preserve">. </w:t>
      </w:r>
    </w:p>
    <w:p w14:paraId="7892A2E0" w14:textId="24587750" w:rsidR="00A56F08" w:rsidRPr="00A56F08" w:rsidRDefault="00A56F08" w:rsidP="004543DC">
      <w:pPr>
        <w:pStyle w:val="Heading3"/>
      </w:pPr>
      <w:r w:rsidRPr="00A56F08">
        <w:t>A2</w:t>
      </w:r>
      <w:r w:rsidR="00226C51">
        <w:t>-</w:t>
      </w:r>
      <w:r w:rsidRPr="00A56F08">
        <w:t>a Justification (confidentiality / integrity)</w:t>
      </w:r>
    </w:p>
    <w:p w14:paraId="2C7F5E51" w14:textId="24460CEF" w:rsidR="00A56F08" w:rsidRPr="00A56F08" w:rsidRDefault="00A56F08" w:rsidP="00A56F08">
      <w:pPr>
        <w:numPr>
          <w:ilvl w:val="0"/>
          <w:numId w:val="6"/>
        </w:numPr>
        <w:rPr>
          <w:rFonts w:ascii="Times New Roman" w:hAnsi="Times New Roman" w:cs="Times New Roman"/>
        </w:rPr>
      </w:pPr>
      <w:r w:rsidRPr="00A56F08">
        <w:rPr>
          <w:rFonts w:ascii="Times New Roman" w:hAnsi="Times New Roman" w:cs="Times New Roman"/>
          <w:b/>
          <w:bCs/>
        </w:rPr>
        <w:t>Confidentiality:</w:t>
      </w:r>
      <w:r w:rsidRPr="00A56F08">
        <w:rPr>
          <w:rFonts w:ascii="Times New Roman" w:hAnsi="Times New Roman" w:cs="Times New Roman"/>
        </w:rPr>
        <w:t xml:space="preserve"> Strong encryption </w:t>
      </w:r>
      <w:r w:rsidR="00AA6E37">
        <w:rPr>
          <w:rFonts w:ascii="Times New Roman" w:hAnsi="Times New Roman" w:cs="Times New Roman"/>
        </w:rPr>
        <w:t>for data at</w:t>
      </w:r>
      <w:r w:rsidRPr="00A56F08">
        <w:rPr>
          <w:rFonts w:ascii="Times New Roman" w:hAnsi="Times New Roman" w:cs="Times New Roman"/>
        </w:rPr>
        <w:t xml:space="preserve"> rest reduces breach impact if storage is accessed or copied.</w:t>
      </w:r>
    </w:p>
    <w:p w14:paraId="2D52157B" w14:textId="558D773F" w:rsidR="00A56F08" w:rsidRPr="00A56F08" w:rsidRDefault="00A56F08" w:rsidP="00A56F08">
      <w:pPr>
        <w:numPr>
          <w:ilvl w:val="0"/>
          <w:numId w:val="6"/>
        </w:numPr>
        <w:rPr>
          <w:rFonts w:ascii="Times New Roman" w:hAnsi="Times New Roman" w:cs="Times New Roman"/>
        </w:rPr>
      </w:pPr>
      <w:r w:rsidRPr="00A56F08">
        <w:rPr>
          <w:rFonts w:ascii="Times New Roman" w:hAnsi="Times New Roman" w:cs="Times New Roman"/>
          <w:b/>
          <w:bCs/>
        </w:rPr>
        <w:t>Integrity:</w:t>
      </w:r>
      <w:r w:rsidRPr="00A56F08">
        <w:rPr>
          <w:rFonts w:ascii="Times New Roman" w:hAnsi="Times New Roman" w:cs="Times New Roman"/>
        </w:rPr>
        <w:t xml:space="preserve"> Centralized key management reduces unauthorized key access/modification and supports policy-driven rotation, separation of duties, and auditability. </w:t>
      </w:r>
    </w:p>
    <w:p w14:paraId="410ED12C" w14:textId="77777777" w:rsidR="00A56F08" w:rsidRPr="00A56F08" w:rsidRDefault="00000000" w:rsidP="00A56F08">
      <w:pPr>
        <w:rPr>
          <w:rFonts w:ascii="Times New Roman" w:hAnsi="Times New Roman" w:cs="Times New Roman"/>
        </w:rPr>
      </w:pPr>
      <w:r>
        <w:rPr>
          <w:rFonts w:ascii="Times New Roman" w:hAnsi="Times New Roman" w:cs="Times New Roman"/>
        </w:rPr>
        <w:pict w14:anchorId="360EC810">
          <v:rect id="_x0000_i1027" style="width:0;height:1.5pt" o:hralign="center" o:hrstd="t" o:hr="t" fillcolor="#a0a0a0" stroked="f"/>
        </w:pict>
      </w:r>
    </w:p>
    <w:p w14:paraId="707B5561" w14:textId="77777777" w:rsidR="00A56F08" w:rsidRPr="00A56F08" w:rsidRDefault="00A56F08" w:rsidP="005D02E1">
      <w:pPr>
        <w:pStyle w:val="Heading1"/>
        <w15:collapsed/>
      </w:pPr>
      <w:r w:rsidRPr="00A56F08">
        <w:t>B. System Architecture Weaknesses and Countermeasures</w:t>
      </w:r>
    </w:p>
    <w:p w14:paraId="4687669F" w14:textId="4D37EB60" w:rsidR="00A56F08" w:rsidRPr="00A56F08" w:rsidRDefault="00A56F08" w:rsidP="004543DC">
      <w:pPr>
        <w:pStyle w:val="Heading3"/>
      </w:pPr>
      <w:r w:rsidRPr="00A56F08">
        <w:t xml:space="preserve">B1. Three technical vulnerabilities / design flaws </w:t>
      </w:r>
    </w:p>
    <w:p w14:paraId="5378A951" w14:textId="4C373DFA" w:rsidR="00A56F08" w:rsidRPr="00A56F08" w:rsidRDefault="00AA6E37" w:rsidP="00A56F08">
      <w:pPr>
        <w:rPr>
          <w:rFonts w:ascii="Times New Roman" w:hAnsi="Times New Roman" w:cs="Times New Roman"/>
        </w:rPr>
      </w:pPr>
      <w:r>
        <w:rPr>
          <w:rFonts w:ascii="Times New Roman" w:hAnsi="Times New Roman" w:cs="Times New Roman"/>
          <w:b/>
          <w:bCs/>
          <w:noProof/>
        </w:rPr>
        <w:drawing>
          <wp:inline distT="0" distB="0" distL="0" distR="0" wp14:anchorId="4F51031B" wp14:editId="40747F6C">
            <wp:extent cx="260350" cy="260350"/>
            <wp:effectExtent l="0" t="0" r="6350" b="6350"/>
            <wp:docPr id="1661105958" name="Graphic 1" descr="Bug under 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5958" name="Graphic 1661105958" descr="Bug under magnifying glass with solid fill"/>
                    <pic:cNvPicPr/>
                  </pic:nvPicPr>
                  <pic:blipFill>
                    <a:blip r:embed="rId5">
                      <a:duotone>
                        <a:schemeClr val="accent1">
                          <a:shade val="45000"/>
                          <a:satMod val="135000"/>
                        </a:schemeClr>
                        <a:prstClr val="white"/>
                      </a:duotone>
                      <a:extLst>
                        <a:ext uri="{96DAC541-7B7A-43D3-8B79-37D633B846F1}">
                          <asvg:svgBlip xmlns:asvg="http://schemas.microsoft.com/office/drawing/2016/SVG/main" r:embed="rId6"/>
                        </a:ext>
                      </a:extLst>
                    </a:blip>
                    <a:stretch>
                      <a:fillRect/>
                    </a:stretch>
                  </pic:blipFill>
                  <pic:spPr>
                    <a:xfrm>
                      <a:off x="0" y="0"/>
                      <a:ext cx="260350" cy="260350"/>
                    </a:xfrm>
                    <a:prstGeom prst="rect">
                      <a:avLst/>
                    </a:prstGeom>
                  </pic:spPr>
                </pic:pic>
              </a:graphicData>
            </a:graphic>
          </wp:inline>
        </w:drawing>
      </w:r>
      <w:r w:rsidR="00A56F08" w:rsidRPr="00A56F08">
        <w:rPr>
          <w:rFonts w:ascii="Times New Roman" w:hAnsi="Times New Roman" w:cs="Times New Roman"/>
          <w:b/>
          <w:bCs/>
        </w:rPr>
        <w:t xml:space="preserve">Vuln 1: </w:t>
      </w:r>
      <w:r w:rsidR="00A91971">
        <w:rPr>
          <w:rFonts w:ascii="Times New Roman" w:hAnsi="Times New Roman" w:cs="Times New Roman"/>
          <w:b/>
          <w:bCs/>
        </w:rPr>
        <w:t>A</w:t>
      </w:r>
      <w:r w:rsidR="007A010C" w:rsidRPr="007A010C">
        <w:rPr>
          <w:rFonts w:ascii="Times New Roman" w:hAnsi="Times New Roman" w:cs="Times New Roman"/>
          <w:b/>
          <w:bCs/>
        </w:rPr>
        <w:t>rchitecture</w:t>
      </w:r>
      <w:r w:rsidR="00A91971">
        <w:rPr>
          <w:rFonts w:ascii="Times New Roman" w:hAnsi="Times New Roman" w:cs="Times New Roman"/>
          <w:b/>
          <w:bCs/>
        </w:rPr>
        <w:t xml:space="preserve"> Details:</w:t>
      </w:r>
      <w:r w:rsidR="007A010C" w:rsidRPr="007A010C">
        <w:rPr>
          <w:rFonts w:ascii="Times New Roman" w:hAnsi="Times New Roman" w:cs="Times New Roman"/>
          <w:b/>
          <w:bCs/>
        </w:rPr>
        <w:t xml:space="preserve"> </w:t>
      </w:r>
      <w:r w:rsidR="00500783" w:rsidRPr="00500783">
        <w:rPr>
          <w:rFonts w:ascii="Times New Roman" w:hAnsi="Times New Roman" w:cs="Times New Roman"/>
          <w:b/>
          <w:bCs/>
        </w:rPr>
        <w:t>Single Internal Routing Gateway Without Redundancy or Segmentation</w:t>
      </w:r>
      <w:r w:rsidR="00500783">
        <w:rPr>
          <w:rFonts w:ascii="Times New Roman" w:hAnsi="Times New Roman" w:cs="Times New Roman"/>
        </w:rPr>
        <w:br/>
      </w:r>
      <w:r w:rsidR="00500783" w:rsidRPr="00500783">
        <w:rPr>
          <w:rFonts w:ascii="Times New Roman" w:hAnsi="Times New Roman" w:cs="Times New Roman"/>
        </w:rPr>
        <w:t xml:space="preserve">Although the architecture includes both a VPN gateway and a network gateway, </w:t>
      </w:r>
      <w:proofErr w:type="gramStart"/>
      <w:r w:rsidR="00233E9B">
        <w:rPr>
          <w:rFonts w:ascii="Times New Roman" w:hAnsi="Times New Roman" w:cs="Times New Roman"/>
        </w:rPr>
        <w:t>From</w:t>
      </w:r>
      <w:proofErr w:type="gramEnd"/>
      <w:r w:rsidR="00233E9B">
        <w:rPr>
          <w:rFonts w:ascii="Times New Roman" w:hAnsi="Times New Roman" w:cs="Times New Roman"/>
        </w:rPr>
        <w:t xml:space="preserve"> observation </w:t>
      </w:r>
      <w:r w:rsidR="00500783" w:rsidRPr="00500783">
        <w:rPr>
          <w:rFonts w:ascii="Times New Roman" w:hAnsi="Times New Roman" w:cs="Times New Roman"/>
        </w:rPr>
        <w:t>all decrypted VPN traffic and internal system communication ultimately relies on a single internal network gateway for routing and access control. This gateway represents a single point of failure and a high-value target. If compromised</w:t>
      </w:r>
      <w:r w:rsidR="00500783">
        <w:rPr>
          <w:rFonts w:ascii="Times New Roman" w:hAnsi="Times New Roman" w:cs="Times New Roman"/>
        </w:rPr>
        <w:t>, misconfigured</w:t>
      </w:r>
      <w:r w:rsidR="00500783" w:rsidRPr="00500783">
        <w:rPr>
          <w:rFonts w:ascii="Times New Roman" w:hAnsi="Times New Roman" w:cs="Times New Roman"/>
        </w:rPr>
        <w:t xml:space="preserve"> or rendered unavailable, traffic could be disrupted, rerouted, or inspected without an alternate trusted path, and there is no evidence of high-availability pairing or segmented routing domains in the diagram.</w:t>
      </w:r>
    </w:p>
    <w:p w14:paraId="323A58AC" w14:textId="79229F89" w:rsidR="00CA42E5" w:rsidRDefault="00AA6E37" w:rsidP="00A56F08">
      <w:pPr>
        <w:rPr>
          <w:rFonts w:ascii="Times New Roman" w:hAnsi="Times New Roman" w:cs="Times New Roman"/>
          <w:b/>
          <w:bCs/>
        </w:rPr>
      </w:pPr>
      <w:r>
        <w:rPr>
          <w:rFonts w:ascii="Times New Roman" w:hAnsi="Times New Roman" w:cs="Times New Roman"/>
          <w:b/>
          <w:bCs/>
          <w:noProof/>
        </w:rPr>
        <w:drawing>
          <wp:inline distT="0" distB="0" distL="0" distR="0" wp14:anchorId="519833FC" wp14:editId="570F3638">
            <wp:extent cx="260350" cy="260350"/>
            <wp:effectExtent l="0" t="0" r="6350" b="6350"/>
            <wp:docPr id="291513775" name="Graphic 1" descr="Bug under 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5958" name="Graphic 1661105958" descr="Bug under magnifying glass with solid fill"/>
                    <pic:cNvPicPr/>
                  </pic:nvPicPr>
                  <pic:blipFill>
                    <a:blip r:embed="rId5">
                      <a:duotone>
                        <a:schemeClr val="accent1">
                          <a:shade val="45000"/>
                          <a:satMod val="135000"/>
                        </a:schemeClr>
                        <a:prstClr val="white"/>
                      </a:duotone>
                      <a:extLst>
                        <a:ext uri="{96DAC541-7B7A-43D3-8B79-37D633B846F1}">
                          <asvg:svgBlip xmlns:asvg="http://schemas.microsoft.com/office/drawing/2016/SVG/main" r:embed="rId6"/>
                        </a:ext>
                      </a:extLst>
                    </a:blip>
                    <a:stretch>
                      <a:fillRect/>
                    </a:stretch>
                  </pic:blipFill>
                  <pic:spPr>
                    <a:xfrm>
                      <a:off x="0" y="0"/>
                      <a:ext cx="260350" cy="260350"/>
                    </a:xfrm>
                    <a:prstGeom prst="rect">
                      <a:avLst/>
                    </a:prstGeom>
                  </pic:spPr>
                </pic:pic>
              </a:graphicData>
            </a:graphic>
          </wp:inline>
        </w:drawing>
      </w:r>
      <w:r w:rsidR="00A56F08" w:rsidRPr="00A56F08">
        <w:rPr>
          <w:rFonts w:ascii="Times New Roman" w:hAnsi="Times New Roman" w:cs="Times New Roman"/>
          <w:b/>
          <w:bCs/>
        </w:rPr>
        <w:t xml:space="preserve">Vuln 2: </w:t>
      </w:r>
      <w:r w:rsidR="00CA42E5">
        <w:rPr>
          <w:rFonts w:ascii="Times New Roman" w:hAnsi="Times New Roman" w:cs="Times New Roman"/>
          <w:b/>
          <w:bCs/>
        </w:rPr>
        <w:t>A</w:t>
      </w:r>
      <w:r w:rsidR="00CA42E5" w:rsidRPr="007A010C">
        <w:rPr>
          <w:rFonts w:ascii="Times New Roman" w:hAnsi="Times New Roman" w:cs="Times New Roman"/>
          <w:b/>
          <w:bCs/>
        </w:rPr>
        <w:t>rchitecture</w:t>
      </w:r>
      <w:r w:rsidR="00CA42E5">
        <w:rPr>
          <w:rFonts w:ascii="Times New Roman" w:hAnsi="Times New Roman" w:cs="Times New Roman"/>
          <w:b/>
          <w:bCs/>
        </w:rPr>
        <w:t xml:space="preserve"> Details:</w:t>
      </w:r>
      <w:r w:rsidR="00CA42E5" w:rsidRPr="007A010C">
        <w:rPr>
          <w:rFonts w:ascii="Times New Roman" w:hAnsi="Times New Roman" w:cs="Times New Roman"/>
          <w:b/>
          <w:bCs/>
        </w:rPr>
        <w:t xml:space="preserve"> </w:t>
      </w:r>
      <w:r w:rsidR="00500783" w:rsidRPr="00500783">
        <w:rPr>
          <w:rFonts w:ascii="Times New Roman" w:hAnsi="Times New Roman" w:cs="Times New Roman"/>
          <w:b/>
          <w:bCs/>
        </w:rPr>
        <w:t xml:space="preserve">Endpoints and Core </w:t>
      </w:r>
      <w:r w:rsidR="00500783">
        <w:rPr>
          <w:rFonts w:ascii="Times New Roman" w:hAnsi="Times New Roman" w:cs="Times New Roman"/>
          <w:b/>
          <w:bCs/>
        </w:rPr>
        <w:t xml:space="preserve">Internal </w:t>
      </w:r>
      <w:r w:rsidR="00500783" w:rsidRPr="00500783">
        <w:rPr>
          <w:rFonts w:ascii="Times New Roman" w:hAnsi="Times New Roman" w:cs="Times New Roman"/>
          <w:b/>
          <w:bCs/>
        </w:rPr>
        <w:t>Services Reside Within the Same Trust Boundary</w:t>
      </w:r>
    </w:p>
    <w:p w14:paraId="1F65AFAD" w14:textId="41AC0432" w:rsidR="00500783" w:rsidRPr="00A56F08" w:rsidRDefault="007A010C" w:rsidP="00A56F08">
      <w:pPr>
        <w:rPr>
          <w:rFonts w:ascii="Times New Roman" w:hAnsi="Times New Roman" w:cs="Times New Roman"/>
        </w:rPr>
      </w:pPr>
      <w:r w:rsidRPr="007A010C">
        <w:rPr>
          <w:rFonts w:ascii="Times New Roman" w:hAnsi="Times New Roman" w:cs="Times New Roman"/>
        </w:rPr>
        <w:t>The diagram shows user endpoints communicating with internal servers through the same trust zone, with no dedicated jump hosts, endpoint isolation layer, or micro</w:t>
      </w:r>
      <w:r w:rsidR="00CA42E5">
        <w:rPr>
          <w:rFonts w:ascii="Times New Roman" w:hAnsi="Times New Roman" w:cs="Times New Roman"/>
        </w:rPr>
        <w:t>-</w:t>
      </w:r>
      <w:r w:rsidRPr="007A010C">
        <w:rPr>
          <w:rFonts w:ascii="Times New Roman" w:hAnsi="Times New Roman" w:cs="Times New Roman"/>
        </w:rPr>
        <w:t xml:space="preserve">segmentation controls. </w:t>
      </w:r>
      <w:r w:rsidR="00500783" w:rsidRPr="00500783">
        <w:rPr>
          <w:rFonts w:ascii="Times New Roman" w:hAnsi="Times New Roman" w:cs="Times New Roman"/>
        </w:rPr>
        <w:t xml:space="preserve">Because </w:t>
      </w:r>
      <w:r w:rsidR="00233E9B">
        <w:rPr>
          <w:rFonts w:ascii="Times New Roman" w:hAnsi="Times New Roman" w:cs="Times New Roman"/>
        </w:rPr>
        <w:t xml:space="preserve">the </w:t>
      </w:r>
      <w:r w:rsidR="00500783" w:rsidRPr="00500783">
        <w:rPr>
          <w:rFonts w:ascii="Times New Roman" w:hAnsi="Times New Roman" w:cs="Times New Roman"/>
        </w:rPr>
        <w:t>endpoint systems are not isolated from core services, a compromised endpoint could be used to move laterally to sensitive assets such as application servers or databases. This design increases exposure to credential theft, session hijacking, and internal reconnaissance following initial endpoint compromise.</w:t>
      </w:r>
    </w:p>
    <w:p w14:paraId="0F512B05" w14:textId="77777777" w:rsidR="00233E9B" w:rsidRDefault="00AA6E37" w:rsidP="00A56F08">
      <w:pPr>
        <w:rPr>
          <w:rFonts w:ascii="Times New Roman" w:hAnsi="Times New Roman" w:cs="Times New Roman"/>
          <w:b/>
          <w:bCs/>
        </w:rPr>
      </w:pPr>
      <w:r>
        <w:rPr>
          <w:rFonts w:ascii="Times New Roman" w:hAnsi="Times New Roman" w:cs="Times New Roman"/>
          <w:b/>
          <w:bCs/>
          <w:noProof/>
        </w:rPr>
        <w:drawing>
          <wp:inline distT="0" distB="0" distL="0" distR="0" wp14:anchorId="1BA83FFD" wp14:editId="20AB7AD8">
            <wp:extent cx="260350" cy="260350"/>
            <wp:effectExtent l="0" t="0" r="6350" b="6350"/>
            <wp:docPr id="1139086690" name="Graphic 1" descr="Bug under 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5958" name="Graphic 1661105958" descr="Bug under magnifying glass with solid fill"/>
                    <pic:cNvPicPr/>
                  </pic:nvPicPr>
                  <pic:blipFill>
                    <a:blip r:embed="rId5">
                      <a:duotone>
                        <a:schemeClr val="accent1">
                          <a:shade val="45000"/>
                          <a:satMod val="135000"/>
                        </a:schemeClr>
                        <a:prstClr val="white"/>
                      </a:duotone>
                      <a:extLst>
                        <a:ext uri="{96DAC541-7B7A-43D3-8B79-37D633B846F1}">
                          <asvg:svgBlip xmlns:asvg="http://schemas.microsoft.com/office/drawing/2016/SVG/main" r:embed="rId6"/>
                        </a:ext>
                      </a:extLst>
                    </a:blip>
                    <a:stretch>
                      <a:fillRect/>
                    </a:stretch>
                  </pic:blipFill>
                  <pic:spPr>
                    <a:xfrm>
                      <a:off x="0" y="0"/>
                      <a:ext cx="260350" cy="260350"/>
                    </a:xfrm>
                    <a:prstGeom prst="rect">
                      <a:avLst/>
                    </a:prstGeom>
                  </pic:spPr>
                </pic:pic>
              </a:graphicData>
            </a:graphic>
          </wp:inline>
        </w:drawing>
      </w:r>
      <w:r w:rsidR="00A56F08" w:rsidRPr="00A56F08">
        <w:rPr>
          <w:rFonts w:ascii="Times New Roman" w:hAnsi="Times New Roman" w:cs="Times New Roman"/>
          <w:b/>
          <w:bCs/>
        </w:rPr>
        <w:t xml:space="preserve">Vuln 3: </w:t>
      </w:r>
      <w:r w:rsidR="00CA42E5">
        <w:rPr>
          <w:rFonts w:ascii="Times New Roman" w:hAnsi="Times New Roman" w:cs="Times New Roman"/>
          <w:b/>
          <w:bCs/>
        </w:rPr>
        <w:t>A</w:t>
      </w:r>
      <w:r w:rsidR="00CA42E5" w:rsidRPr="007A010C">
        <w:rPr>
          <w:rFonts w:ascii="Times New Roman" w:hAnsi="Times New Roman" w:cs="Times New Roman"/>
          <w:b/>
          <w:bCs/>
        </w:rPr>
        <w:t>rchitecture</w:t>
      </w:r>
      <w:r w:rsidR="00CA42E5">
        <w:rPr>
          <w:rFonts w:ascii="Times New Roman" w:hAnsi="Times New Roman" w:cs="Times New Roman"/>
          <w:b/>
          <w:bCs/>
        </w:rPr>
        <w:t xml:space="preserve"> Details:</w:t>
      </w:r>
      <w:r w:rsidR="00CA42E5" w:rsidRPr="007A010C">
        <w:rPr>
          <w:rFonts w:ascii="Times New Roman" w:hAnsi="Times New Roman" w:cs="Times New Roman"/>
          <w:b/>
          <w:bCs/>
        </w:rPr>
        <w:t xml:space="preserve"> </w:t>
      </w:r>
      <w:r w:rsidR="00233E9B" w:rsidRPr="00233E9B">
        <w:rPr>
          <w:rFonts w:ascii="Times New Roman" w:hAnsi="Times New Roman" w:cs="Times New Roman"/>
          <w:b/>
          <w:bCs/>
        </w:rPr>
        <w:t>Absence of a Dedicated DMZ or External Access Isolation Layer</w:t>
      </w:r>
      <w:r w:rsidR="007A010C" w:rsidRPr="007A010C">
        <w:rPr>
          <w:rFonts w:ascii="Times New Roman" w:hAnsi="Times New Roman" w:cs="Times New Roman"/>
          <w:b/>
          <w:bCs/>
        </w:rPr>
        <w:t>.</w:t>
      </w:r>
    </w:p>
    <w:p w14:paraId="1ACFFA0F" w14:textId="328778C5" w:rsidR="00233E9B" w:rsidRPr="00233E9B" w:rsidRDefault="00233E9B" w:rsidP="00A56F08">
      <w:pPr>
        <w:rPr>
          <w:rFonts w:ascii="Times New Roman" w:hAnsi="Times New Roman" w:cs="Times New Roman"/>
          <w:b/>
          <w:bCs/>
        </w:rPr>
      </w:pPr>
      <w:r>
        <w:rPr>
          <w:rFonts w:ascii="Times New Roman" w:hAnsi="Times New Roman" w:cs="Times New Roman"/>
        </w:rPr>
        <w:lastRenderedPageBreak/>
        <w:t>A</w:t>
      </w:r>
      <w:r w:rsidRPr="00233E9B">
        <w:rPr>
          <w:rFonts w:ascii="Times New Roman" w:hAnsi="Times New Roman" w:cs="Times New Roman"/>
        </w:rPr>
        <w:t xml:space="preserve"> demilitarized zone (DMZ) or equivalent isolation layer separating externally originated connections, including remote access traffic, from internal application and data services</w:t>
      </w:r>
      <w:r>
        <w:rPr>
          <w:rFonts w:ascii="Times New Roman" w:hAnsi="Times New Roman" w:cs="Times New Roman"/>
        </w:rPr>
        <w:t xml:space="preserve"> is not currently visible</w:t>
      </w:r>
      <w:r w:rsidRPr="00233E9B">
        <w:rPr>
          <w:rFonts w:ascii="Times New Roman" w:hAnsi="Times New Roman" w:cs="Times New Roman"/>
        </w:rPr>
        <w:t xml:space="preserve">. Remote access components and internal resources appear to reside within the same network boundary, which increases the attack surface of internal systems. Without a DMZ or </w:t>
      </w:r>
      <w:r>
        <w:rPr>
          <w:rFonts w:ascii="Times New Roman" w:hAnsi="Times New Roman" w:cs="Times New Roman"/>
        </w:rPr>
        <w:t xml:space="preserve">at least </w:t>
      </w:r>
      <w:r w:rsidRPr="00233E9B">
        <w:rPr>
          <w:rFonts w:ascii="Times New Roman" w:hAnsi="Times New Roman" w:cs="Times New Roman"/>
        </w:rPr>
        <w:t>controlled ingress tier, malicious traffic originating from compromised remote endpoints or external sources has a more direct path to sensitive internal assets, increasing the likelihood of successful exploitation</w:t>
      </w:r>
      <w:r w:rsidR="00630FEF">
        <w:rPr>
          <w:rFonts w:ascii="Times New Roman" w:hAnsi="Times New Roman" w:cs="Times New Roman"/>
        </w:rPr>
        <w:t xml:space="preserve"> and further kill chain objectives</w:t>
      </w:r>
      <w:r w:rsidRPr="00233E9B">
        <w:rPr>
          <w:rFonts w:ascii="Times New Roman" w:hAnsi="Times New Roman" w:cs="Times New Roman"/>
        </w:rPr>
        <w:t>.</w:t>
      </w:r>
    </w:p>
    <w:p w14:paraId="7D4AC421" w14:textId="77777777" w:rsidR="00A56F08" w:rsidRPr="00A56F08" w:rsidRDefault="00000000" w:rsidP="00A56F08">
      <w:pPr>
        <w:rPr>
          <w:rFonts w:ascii="Times New Roman" w:hAnsi="Times New Roman" w:cs="Times New Roman"/>
        </w:rPr>
      </w:pPr>
      <w:r>
        <w:rPr>
          <w:rFonts w:ascii="Times New Roman" w:hAnsi="Times New Roman" w:cs="Times New Roman"/>
        </w:rPr>
        <w:pict w14:anchorId="701DE10E">
          <v:rect id="_x0000_i1042" style="width:0;height:1.5pt" o:hralign="center" o:hrstd="t" o:hr="t" fillcolor="#a0a0a0" stroked="f"/>
        </w:pict>
      </w:r>
    </w:p>
    <w:p w14:paraId="38532764" w14:textId="77777777" w:rsidR="00A56F08" w:rsidRPr="00A56F08" w:rsidRDefault="00A56F08" w:rsidP="004543DC">
      <w:pPr>
        <w:pStyle w:val="Heading3"/>
      </w:pPr>
      <w:r w:rsidRPr="00A56F08">
        <w:t>B2. Countermeasure for each vulnerability (best practices)</w:t>
      </w:r>
    </w:p>
    <w:p w14:paraId="691AF57A" w14:textId="32A833F1" w:rsidR="00A56F08" w:rsidRPr="00A56F08" w:rsidRDefault="001A6548" w:rsidP="00A56F08">
      <w:pPr>
        <w:rPr>
          <w:rFonts w:ascii="Times New Roman" w:hAnsi="Times New Roman" w:cs="Times New Roman"/>
        </w:rPr>
      </w:pPr>
      <w:r>
        <w:rPr>
          <w:rFonts w:ascii="Times New Roman" w:hAnsi="Times New Roman" w:cs="Times New Roman"/>
          <w:b/>
          <w:bCs/>
          <w:noProof/>
        </w:rPr>
        <w:drawing>
          <wp:inline distT="0" distB="0" distL="0" distR="0" wp14:anchorId="6ED94365" wp14:editId="2187C5F8">
            <wp:extent cx="265176" cy="265176"/>
            <wp:effectExtent l="0" t="0" r="1905" b="1905"/>
            <wp:docPr id="1710092608" name="Graphic 2" descr="Badge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2608" name="Graphic 1710092608" descr="Badge Tick with solid fill"/>
                    <pic:cNvPicPr/>
                  </pic:nvPicPr>
                  <pic:blipFill>
                    <a:blip r:embed="rId7">
                      <a:duotone>
                        <a:schemeClr val="accent3">
                          <a:shade val="45000"/>
                          <a:satMod val="135000"/>
                        </a:schemeClr>
                        <a:prstClr val="white"/>
                      </a:duotone>
                      <a:extLst>
                        <a:ext uri="{96DAC541-7B7A-43D3-8B79-37D633B846F1}">
                          <asvg:svgBlip xmlns:asvg="http://schemas.microsoft.com/office/drawing/2016/SVG/main" r:embed="rId8"/>
                        </a:ext>
                      </a:extLst>
                    </a:blip>
                    <a:stretch>
                      <a:fillRect/>
                    </a:stretch>
                  </pic:blipFill>
                  <pic:spPr>
                    <a:xfrm>
                      <a:off x="0" y="0"/>
                      <a:ext cx="265176" cy="265176"/>
                    </a:xfrm>
                    <a:prstGeom prst="rect">
                      <a:avLst/>
                    </a:prstGeom>
                  </pic:spPr>
                </pic:pic>
              </a:graphicData>
            </a:graphic>
          </wp:inline>
        </w:drawing>
      </w:r>
      <w:r w:rsidR="00A56F08" w:rsidRPr="00A56F08">
        <w:rPr>
          <w:rFonts w:ascii="Times New Roman" w:hAnsi="Times New Roman" w:cs="Times New Roman"/>
          <w:b/>
          <w:bCs/>
        </w:rPr>
        <w:t>Countermeasure for Vuln 1</w:t>
      </w:r>
      <w:r w:rsidR="007A010C">
        <w:rPr>
          <w:rFonts w:ascii="Times New Roman" w:hAnsi="Times New Roman" w:cs="Times New Roman"/>
          <w:b/>
          <w:bCs/>
        </w:rPr>
        <w:t>:</w:t>
      </w:r>
      <w:r w:rsidR="007A010C" w:rsidRPr="007A010C">
        <w:t xml:space="preserve"> </w:t>
      </w:r>
      <w:r w:rsidR="00630FEF" w:rsidRPr="00630FEF">
        <w:rPr>
          <w:rFonts w:ascii="Times New Roman" w:hAnsi="Times New Roman" w:cs="Times New Roman"/>
          <w:b/>
          <w:bCs/>
        </w:rPr>
        <w:t>Implement Gateway Redundancy and Segmented Traffic Routing</w:t>
      </w:r>
    </w:p>
    <w:p w14:paraId="75D8C052" w14:textId="77777777" w:rsidR="00630FEF" w:rsidRDefault="00630FEF" w:rsidP="007A010C">
      <w:pPr>
        <w:rPr>
          <w:rFonts w:ascii="Times New Roman" w:hAnsi="Times New Roman" w:cs="Times New Roman"/>
        </w:rPr>
      </w:pPr>
      <w:r w:rsidRPr="00630FEF">
        <w:rPr>
          <w:rFonts w:ascii="Times New Roman" w:hAnsi="Times New Roman" w:cs="Times New Roman"/>
        </w:rPr>
        <w:t xml:space="preserve">To mitigate the risks associated with reliance on a single internal routing gateway, </w:t>
      </w:r>
      <w:proofErr w:type="spellStart"/>
      <w:r w:rsidRPr="00630FEF">
        <w:rPr>
          <w:rFonts w:ascii="Times New Roman" w:hAnsi="Times New Roman" w:cs="Times New Roman"/>
        </w:rPr>
        <w:t>FinSecure</w:t>
      </w:r>
      <w:proofErr w:type="spellEnd"/>
      <w:r w:rsidRPr="00630FEF">
        <w:rPr>
          <w:rFonts w:ascii="Times New Roman" w:hAnsi="Times New Roman" w:cs="Times New Roman"/>
        </w:rPr>
        <w:t xml:space="preserve"> should implement gateway redundancy with load balancing and failover capabilities. </w:t>
      </w:r>
    </w:p>
    <w:p w14:paraId="3540A01C" w14:textId="619BFF1F" w:rsidR="007A010C" w:rsidRPr="00A56F08" w:rsidRDefault="00630FEF" w:rsidP="007A010C">
      <w:pPr>
        <w:rPr>
          <w:rFonts w:ascii="Times New Roman" w:hAnsi="Times New Roman" w:cs="Times New Roman"/>
        </w:rPr>
      </w:pPr>
      <w:r>
        <w:rPr>
          <w:rFonts w:ascii="Times New Roman" w:hAnsi="Times New Roman" w:cs="Times New Roman"/>
        </w:rPr>
        <w:t>By d</w:t>
      </w:r>
      <w:r w:rsidRPr="00630FEF">
        <w:rPr>
          <w:rFonts w:ascii="Times New Roman" w:hAnsi="Times New Roman" w:cs="Times New Roman"/>
        </w:rPr>
        <w:t>eploying multiple gateways configured for high availability</w:t>
      </w:r>
      <w:r>
        <w:rPr>
          <w:rFonts w:ascii="Times New Roman" w:hAnsi="Times New Roman" w:cs="Times New Roman"/>
        </w:rPr>
        <w:t xml:space="preserve"> would ensure that</w:t>
      </w:r>
      <w:r w:rsidRPr="00630FEF">
        <w:rPr>
          <w:rFonts w:ascii="Times New Roman" w:hAnsi="Times New Roman" w:cs="Times New Roman"/>
        </w:rPr>
        <w:t xml:space="preserve"> no single device failure or compromise can disrupt</w:t>
      </w:r>
      <w:r>
        <w:rPr>
          <w:rFonts w:ascii="Times New Roman" w:hAnsi="Times New Roman" w:cs="Times New Roman"/>
        </w:rPr>
        <w:t xml:space="preserve"> the</w:t>
      </w:r>
      <w:r w:rsidRPr="00630FEF">
        <w:rPr>
          <w:rFonts w:ascii="Times New Roman" w:hAnsi="Times New Roman" w:cs="Times New Roman"/>
        </w:rPr>
        <w:t xml:space="preserve"> network</w:t>
      </w:r>
      <w:r>
        <w:rPr>
          <w:rFonts w:ascii="Times New Roman" w:hAnsi="Times New Roman" w:cs="Times New Roman"/>
        </w:rPr>
        <w:t>s</w:t>
      </w:r>
      <w:r w:rsidRPr="00630FEF">
        <w:rPr>
          <w:rFonts w:ascii="Times New Roman" w:hAnsi="Times New Roman" w:cs="Times New Roman"/>
        </w:rPr>
        <w:t xml:space="preserve"> availability or centralize traffic control. Additionally, segmenting traffic flows across redundant gateways </w:t>
      </w:r>
      <w:r>
        <w:rPr>
          <w:rFonts w:ascii="Times New Roman" w:hAnsi="Times New Roman" w:cs="Times New Roman"/>
        </w:rPr>
        <w:t xml:space="preserve">would </w:t>
      </w:r>
      <w:r w:rsidRPr="00630FEF">
        <w:rPr>
          <w:rFonts w:ascii="Times New Roman" w:hAnsi="Times New Roman" w:cs="Times New Roman"/>
        </w:rPr>
        <w:t>reduce the likelihood that a compromised gateway could be u</w:t>
      </w:r>
      <w:r>
        <w:rPr>
          <w:rFonts w:ascii="Times New Roman" w:hAnsi="Times New Roman" w:cs="Times New Roman"/>
        </w:rPr>
        <w:t>tilized</w:t>
      </w:r>
      <w:r w:rsidRPr="00630FEF">
        <w:rPr>
          <w:rFonts w:ascii="Times New Roman" w:hAnsi="Times New Roman" w:cs="Times New Roman"/>
        </w:rPr>
        <w:t xml:space="preserve"> to reroute, intercept, or disrupt internal communications at scale.</w:t>
      </w:r>
    </w:p>
    <w:p w14:paraId="66BCF811" w14:textId="77777777" w:rsidR="00F161A4" w:rsidRDefault="001A6548" w:rsidP="007A010C">
      <w:pPr>
        <w:rPr>
          <w:rFonts w:ascii="Times New Roman" w:hAnsi="Times New Roman" w:cs="Times New Roman"/>
          <w:b/>
          <w:bCs/>
        </w:rPr>
      </w:pPr>
      <w:r>
        <w:rPr>
          <w:rFonts w:ascii="Times New Roman" w:hAnsi="Times New Roman" w:cs="Times New Roman"/>
          <w:b/>
          <w:bCs/>
          <w:noProof/>
        </w:rPr>
        <w:drawing>
          <wp:inline distT="0" distB="0" distL="0" distR="0" wp14:anchorId="36CC9D78" wp14:editId="62C1E89F">
            <wp:extent cx="265176" cy="265176"/>
            <wp:effectExtent l="0" t="0" r="1905" b="1905"/>
            <wp:docPr id="1286387277" name="Graphic 2" descr="Badge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2608" name="Graphic 1710092608" descr="Badge Tick with solid fill"/>
                    <pic:cNvPicPr/>
                  </pic:nvPicPr>
                  <pic:blipFill>
                    <a:blip r:embed="rId7">
                      <a:duotone>
                        <a:schemeClr val="accent3">
                          <a:shade val="45000"/>
                          <a:satMod val="135000"/>
                        </a:schemeClr>
                        <a:prstClr val="white"/>
                      </a:duotone>
                      <a:extLst>
                        <a:ext uri="{96DAC541-7B7A-43D3-8B79-37D633B846F1}">
                          <asvg:svgBlip xmlns:asvg="http://schemas.microsoft.com/office/drawing/2016/SVG/main" r:embed="rId8"/>
                        </a:ext>
                      </a:extLst>
                    </a:blip>
                    <a:stretch>
                      <a:fillRect/>
                    </a:stretch>
                  </pic:blipFill>
                  <pic:spPr>
                    <a:xfrm>
                      <a:off x="0" y="0"/>
                      <a:ext cx="265176" cy="265176"/>
                    </a:xfrm>
                    <a:prstGeom prst="rect">
                      <a:avLst/>
                    </a:prstGeom>
                  </pic:spPr>
                </pic:pic>
              </a:graphicData>
            </a:graphic>
          </wp:inline>
        </w:drawing>
      </w:r>
      <w:r w:rsidR="00A56F08" w:rsidRPr="00A56F08">
        <w:rPr>
          <w:rFonts w:ascii="Times New Roman" w:hAnsi="Times New Roman" w:cs="Times New Roman"/>
          <w:b/>
          <w:bCs/>
        </w:rPr>
        <w:t>Countermeasure for Vuln 2</w:t>
      </w:r>
      <w:r w:rsidR="007A010C">
        <w:rPr>
          <w:rFonts w:ascii="Times New Roman" w:hAnsi="Times New Roman" w:cs="Times New Roman"/>
          <w:b/>
          <w:bCs/>
        </w:rPr>
        <w:t xml:space="preserve">: </w:t>
      </w:r>
      <w:r w:rsidR="00630FEF" w:rsidRPr="00630FEF">
        <w:rPr>
          <w:rFonts w:ascii="Times New Roman" w:hAnsi="Times New Roman" w:cs="Times New Roman"/>
          <w:b/>
          <w:bCs/>
        </w:rPr>
        <w:t>Introduce Endpoint Segmentation and Controlled Access Mediation</w:t>
      </w:r>
    </w:p>
    <w:p w14:paraId="13CA7217" w14:textId="62490B35" w:rsidR="007A010C" w:rsidRPr="00A56F08" w:rsidRDefault="00F161A4" w:rsidP="007A010C">
      <w:pPr>
        <w:rPr>
          <w:rFonts w:ascii="Times New Roman" w:hAnsi="Times New Roman" w:cs="Times New Roman"/>
        </w:rPr>
      </w:pPr>
      <w:r>
        <w:rPr>
          <w:rFonts w:ascii="Times New Roman" w:hAnsi="Times New Roman" w:cs="Times New Roman"/>
        </w:rPr>
        <w:t xml:space="preserve">Reducing </w:t>
      </w:r>
      <w:r w:rsidRPr="00F161A4">
        <w:rPr>
          <w:rFonts w:ascii="Times New Roman" w:hAnsi="Times New Roman" w:cs="Times New Roman"/>
        </w:rPr>
        <w:t>endpoint-driven lateral movement</w:t>
      </w:r>
      <w:r>
        <w:rPr>
          <w:rFonts w:ascii="Times New Roman" w:hAnsi="Times New Roman" w:cs="Times New Roman"/>
        </w:rPr>
        <w:t xml:space="preserve"> is the goal here</w:t>
      </w:r>
      <w:r w:rsidRPr="00F161A4">
        <w:rPr>
          <w:rFonts w:ascii="Times New Roman" w:hAnsi="Times New Roman" w:cs="Times New Roman"/>
        </w:rPr>
        <w:t xml:space="preserve">, </w:t>
      </w:r>
      <w:proofErr w:type="spellStart"/>
      <w:r w:rsidRPr="00F161A4">
        <w:rPr>
          <w:rFonts w:ascii="Times New Roman" w:hAnsi="Times New Roman" w:cs="Times New Roman"/>
        </w:rPr>
        <w:t>FinSecure</w:t>
      </w:r>
      <w:proofErr w:type="spellEnd"/>
      <w:r w:rsidRPr="00F161A4">
        <w:rPr>
          <w:rFonts w:ascii="Times New Roman" w:hAnsi="Times New Roman" w:cs="Times New Roman"/>
        </w:rPr>
        <w:t xml:space="preserve"> should implement network segmentation that places user endpoints in</w:t>
      </w:r>
      <w:r>
        <w:rPr>
          <w:rFonts w:ascii="Times New Roman" w:hAnsi="Times New Roman" w:cs="Times New Roman"/>
        </w:rPr>
        <w:t xml:space="preserve"> a</w:t>
      </w:r>
      <w:r w:rsidRPr="00F161A4">
        <w:rPr>
          <w:rFonts w:ascii="Times New Roman" w:hAnsi="Times New Roman" w:cs="Times New Roman"/>
        </w:rPr>
        <w:t xml:space="preserve"> separate, restricted trust zone from core internal services. </w:t>
      </w:r>
      <w:proofErr w:type="gramStart"/>
      <w:r>
        <w:rPr>
          <w:rFonts w:ascii="Times New Roman" w:hAnsi="Times New Roman" w:cs="Times New Roman"/>
        </w:rPr>
        <w:t>An</w:t>
      </w:r>
      <w:proofErr w:type="gramEnd"/>
      <w:r>
        <w:rPr>
          <w:rFonts w:ascii="Times New Roman" w:hAnsi="Times New Roman" w:cs="Times New Roman"/>
        </w:rPr>
        <w:t xml:space="preserve"> d</w:t>
      </w:r>
      <w:r w:rsidRPr="00F161A4">
        <w:rPr>
          <w:rFonts w:ascii="Times New Roman" w:hAnsi="Times New Roman" w:cs="Times New Roman"/>
        </w:rPr>
        <w:t xml:space="preserve">irect endpoint-to-server communication should be limited, with access to sensitive systems mediated through controlled access points such as jump hosts, bastion systems, or application gateways. This </w:t>
      </w:r>
      <w:r>
        <w:rPr>
          <w:rFonts w:ascii="Times New Roman" w:hAnsi="Times New Roman" w:cs="Times New Roman"/>
        </w:rPr>
        <w:t>recommendation</w:t>
      </w:r>
      <w:r w:rsidRPr="00F161A4">
        <w:rPr>
          <w:rFonts w:ascii="Times New Roman" w:hAnsi="Times New Roman" w:cs="Times New Roman"/>
        </w:rPr>
        <w:t xml:space="preserve"> enforces least privilege at the network layer and limits the ability of a compromised endpoint to pivot laterally to critical assets.</w:t>
      </w:r>
    </w:p>
    <w:p w14:paraId="3F1DDD38" w14:textId="5C0CB6E8" w:rsidR="00A56F08" w:rsidRPr="00A56F08" w:rsidRDefault="001A6548" w:rsidP="00A56F08">
      <w:pPr>
        <w:rPr>
          <w:rFonts w:ascii="Times New Roman" w:hAnsi="Times New Roman" w:cs="Times New Roman"/>
        </w:rPr>
      </w:pPr>
      <w:r>
        <w:rPr>
          <w:rFonts w:ascii="Times New Roman" w:hAnsi="Times New Roman" w:cs="Times New Roman"/>
          <w:b/>
          <w:bCs/>
          <w:noProof/>
        </w:rPr>
        <w:drawing>
          <wp:inline distT="0" distB="0" distL="0" distR="0" wp14:anchorId="3885F887" wp14:editId="069C23D2">
            <wp:extent cx="265176" cy="265176"/>
            <wp:effectExtent l="0" t="0" r="1905" b="1905"/>
            <wp:docPr id="702448113" name="Graphic 2" descr="Badge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2608" name="Graphic 1710092608" descr="Badge Tick with solid fill"/>
                    <pic:cNvPicPr/>
                  </pic:nvPicPr>
                  <pic:blipFill>
                    <a:blip r:embed="rId7">
                      <a:duotone>
                        <a:schemeClr val="accent3">
                          <a:shade val="45000"/>
                          <a:satMod val="135000"/>
                        </a:schemeClr>
                        <a:prstClr val="white"/>
                      </a:duotone>
                      <a:extLst>
                        <a:ext uri="{96DAC541-7B7A-43D3-8B79-37D633B846F1}">
                          <asvg:svgBlip xmlns:asvg="http://schemas.microsoft.com/office/drawing/2016/SVG/main" r:embed="rId8"/>
                        </a:ext>
                      </a:extLst>
                    </a:blip>
                    <a:stretch>
                      <a:fillRect/>
                    </a:stretch>
                  </pic:blipFill>
                  <pic:spPr>
                    <a:xfrm>
                      <a:off x="0" y="0"/>
                      <a:ext cx="265176" cy="265176"/>
                    </a:xfrm>
                    <a:prstGeom prst="rect">
                      <a:avLst/>
                    </a:prstGeom>
                  </pic:spPr>
                </pic:pic>
              </a:graphicData>
            </a:graphic>
          </wp:inline>
        </w:drawing>
      </w:r>
      <w:r w:rsidR="00A56F08" w:rsidRPr="00A56F08">
        <w:rPr>
          <w:rFonts w:ascii="Times New Roman" w:hAnsi="Times New Roman" w:cs="Times New Roman"/>
          <w:b/>
          <w:bCs/>
        </w:rPr>
        <w:t>Countermeasure for Vuln 3</w:t>
      </w:r>
      <w:r w:rsidR="007A010C">
        <w:rPr>
          <w:rFonts w:ascii="Times New Roman" w:hAnsi="Times New Roman" w:cs="Times New Roman"/>
          <w:b/>
          <w:bCs/>
        </w:rPr>
        <w:t>:</w:t>
      </w:r>
      <w:r w:rsidR="007A010C" w:rsidRPr="007A010C">
        <w:t xml:space="preserve"> </w:t>
      </w:r>
      <w:r w:rsidR="00F161A4" w:rsidRPr="00F161A4">
        <w:rPr>
          <w:rFonts w:ascii="Times New Roman" w:hAnsi="Times New Roman" w:cs="Times New Roman"/>
          <w:b/>
          <w:bCs/>
        </w:rPr>
        <w:t>Redesign the Architecture to Include a Demilitarized Zone (DMZ)</w:t>
      </w:r>
    </w:p>
    <w:p w14:paraId="2DA292F1" w14:textId="725EBDDD" w:rsidR="007A010C" w:rsidRDefault="00F161A4" w:rsidP="007A010C">
      <w:pPr>
        <w:rPr>
          <w:rFonts w:ascii="Times New Roman" w:hAnsi="Times New Roman" w:cs="Times New Roman"/>
        </w:rPr>
      </w:pPr>
      <w:r w:rsidRPr="00F161A4">
        <w:rPr>
          <w:rFonts w:ascii="Times New Roman" w:hAnsi="Times New Roman" w:cs="Times New Roman"/>
        </w:rPr>
        <w:t xml:space="preserve">To reduce exposure from external and remote connectivity, </w:t>
      </w:r>
      <w:proofErr w:type="spellStart"/>
      <w:r w:rsidRPr="00F161A4">
        <w:rPr>
          <w:rFonts w:ascii="Times New Roman" w:hAnsi="Times New Roman" w:cs="Times New Roman"/>
        </w:rPr>
        <w:t>FinSecure</w:t>
      </w:r>
      <w:proofErr w:type="spellEnd"/>
      <w:r w:rsidRPr="00F161A4">
        <w:rPr>
          <w:rFonts w:ascii="Times New Roman" w:hAnsi="Times New Roman" w:cs="Times New Roman"/>
        </w:rPr>
        <w:t xml:space="preserve"> should </w:t>
      </w:r>
      <w:r w:rsidR="00F82619">
        <w:rPr>
          <w:rFonts w:ascii="Times New Roman" w:hAnsi="Times New Roman" w:cs="Times New Roman"/>
        </w:rPr>
        <w:t xml:space="preserve">consider </w:t>
      </w:r>
      <w:r w:rsidRPr="00F161A4">
        <w:rPr>
          <w:rFonts w:ascii="Times New Roman" w:hAnsi="Times New Roman" w:cs="Times New Roman"/>
        </w:rPr>
        <w:t>redesign</w:t>
      </w:r>
      <w:r w:rsidR="00F82619">
        <w:rPr>
          <w:rFonts w:ascii="Times New Roman" w:hAnsi="Times New Roman" w:cs="Times New Roman"/>
        </w:rPr>
        <w:t>ing</w:t>
      </w:r>
      <w:r w:rsidRPr="00F161A4">
        <w:rPr>
          <w:rFonts w:ascii="Times New Roman" w:hAnsi="Times New Roman" w:cs="Times New Roman"/>
        </w:rPr>
        <w:t xml:space="preserve"> the network architecture to include a dedicated demilitarized zone (DMZ). </w:t>
      </w:r>
      <w:r w:rsidR="00F82619">
        <w:rPr>
          <w:rFonts w:ascii="Times New Roman" w:hAnsi="Times New Roman" w:cs="Times New Roman"/>
        </w:rPr>
        <w:t>Reason being, s</w:t>
      </w:r>
      <w:r w:rsidRPr="00F161A4">
        <w:rPr>
          <w:rFonts w:ascii="Times New Roman" w:hAnsi="Times New Roman" w:cs="Times New Roman"/>
        </w:rPr>
        <w:t xml:space="preserve">ystems that interface with remote users or external networks, such as VPN termination points or externally accessible services, should reside in this isolated zone. Communication between the DMZ and the internal network should be tightly controlled, monitored, and </w:t>
      </w:r>
      <w:r w:rsidRPr="00F161A4">
        <w:rPr>
          <w:rFonts w:ascii="Times New Roman" w:hAnsi="Times New Roman" w:cs="Times New Roman"/>
        </w:rPr>
        <w:lastRenderedPageBreak/>
        <w:t>restricted to explicitly required flows, reducing the attack surface and limiting the impact of externally sourced threats.</w:t>
      </w:r>
    </w:p>
    <w:p w14:paraId="0799BB0A" w14:textId="77777777" w:rsidR="007A010C" w:rsidRPr="00A56F08" w:rsidRDefault="007A010C" w:rsidP="007A010C">
      <w:pPr>
        <w:rPr>
          <w:rFonts w:ascii="Times New Roman" w:hAnsi="Times New Roman" w:cs="Times New Roman"/>
        </w:rPr>
      </w:pPr>
    </w:p>
    <w:p w14:paraId="0CFB137B" w14:textId="660F4848" w:rsidR="007A010C" w:rsidRPr="00F82619" w:rsidRDefault="00A56F08" w:rsidP="00F82619">
      <w:pPr>
        <w:pStyle w:val="Heading3"/>
      </w:pPr>
      <w:r w:rsidRPr="00A56F08">
        <w:t>B2</w:t>
      </w:r>
      <w:r w:rsidR="00226C51">
        <w:t>-</w:t>
      </w:r>
      <w:r w:rsidRPr="00A56F08">
        <w:t xml:space="preserve">a. </w:t>
      </w:r>
      <w:r w:rsidR="00F82619">
        <w:t xml:space="preserve">Concluding - </w:t>
      </w:r>
      <w:r w:rsidR="00F82619" w:rsidRPr="00F82619">
        <w:t>Mitigation of Vulnerabilities and Overall Security Improvement</w:t>
      </w:r>
    </w:p>
    <w:p w14:paraId="4DAC6634" w14:textId="6EA00DC0" w:rsidR="00F82619" w:rsidRPr="00F82619" w:rsidRDefault="00F82619" w:rsidP="00F82619">
      <w:pPr>
        <w:rPr>
          <w:rFonts w:ascii="Times New Roman" w:hAnsi="Times New Roman" w:cs="Times New Roman"/>
        </w:rPr>
      </w:pPr>
      <w:r w:rsidRPr="00F82619">
        <w:rPr>
          <w:rFonts w:ascii="Times New Roman" w:hAnsi="Times New Roman" w:cs="Times New Roman"/>
        </w:rPr>
        <w:t xml:space="preserve">Implementing these countermeasures directly mitigates the vulnerabilities identified and strengthens </w:t>
      </w:r>
      <w:proofErr w:type="spellStart"/>
      <w:r w:rsidRPr="00F82619">
        <w:rPr>
          <w:rFonts w:ascii="Times New Roman" w:hAnsi="Times New Roman" w:cs="Times New Roman"/>
        </w:rPr>
        <w:t>FinSecure’s</w:t>
      </w:r>
      <w:proofErr w:type="spellEnd"/>
      <w:r w:rsidRPr="00F82619">
        <w:rPr>
          <w:rFonts w:ascii="Times New Roman" w:hAnsi="Times New Roman" w:cs="Times New Roman"/>
        </w:rPr>
        <w:t xml:space="preserve"> overall security posture. </w:t>
      </w:r>
      <w:r>
        <w:rPr>
          <w:rFonts w:ascii="Times New Roman" w:hAnsi="Times New Roman" w:cs="Times New Roman"/>
        </w:rPr>
        <w:t xml:space="preserve">Setting up </w:t>
      </w:r>
      <w:r w:rsidRPr="00F82619">
        <w:rPr>
          <w:rFonts w:ascii="Times New Roman" w:hAnsi="Times New Roman" w:cs="Times New Roman"/>
        </w:rPr>
        <w:t>Gateway redundancy reduces the risks associated with a single internal routing gateway by improving availability and limiting the impact of device failure or compromise. If one gateway is disrupted or maliciously manipulated, traffic can be rerouted through a trusted alternate path, preserving system operations and reducing the potential for traffic interception or denial of service</w:t>
      </w:r>
      <w:r>
        <w:rPr>
          <w:rFonts w:ascii="Times New Roman" w:hAnsi="Times New Roman" w:cs="Times New Roman"/>
        </w:rPr>
        <w:t>, allowing IR</w:t>
      </w:r>
      <w:r w:rsidRPr="00F82619">
        <w:rPr>
          <w:rFonts w:ascii="Times New Roman" w:hAnsi="Times New Roman" w:cs="Times New Roman"/>
        </w:rPr>
        <w:t>.</w:t>
      </w:r>
    </w:p>
    <w:p w14:paraId="69D9C0E4" w14:textId="5242BAEF" w:rsidR="00F82619" w:rsidRPr="00F82619" w:rsidRDefault="00F82619" w:rsidP="00F82619">
      <w:pPr>
        <w:rPr>
          <w:rFonts w:ascii="Times New Roman" w:hAnsi="Times New Roman" w:cs="Times New Roman"/>
        </w:rPr>
      </w:pPr>
      <w:r w:rsidRPr="00F82619">
        <w:rPr>
          <w:rFonts w:ascii="Times New Roman" w:hAnsi="Times New Roman" w:cs="Times New Roman"/>
        </w:rPr>
        <w:t xml:space="preserve">Network segmentation and endpoint isolation restrict an attacker’s ability to move laterally after an endpoint compromise. By enforcing </w:t>
      </w:r>
      <w:r>
        <w:rPr>
          <w:rFonts w:ascii="Times New Roman" w:hAnsi="Times New Roman" w:cs="Times New Roman"/>
        </w:rPr>
        <w:t xml:space="preserve">the principle of </w:t>
      </w:r>
      <w:r w:rsidRPr="00F82619">
        <w:rPr>
          <w:rFonts w:ascii="Times New Roman" w:hAnsi="Times New Roman" w:cs="Times New Roman"/>
        </w:rPr>
        <w:t>least-privilege communication paths and mediating access to sensitive systems through controlled access points, the potential blast radius of an endpoint-driven attack is significantly reduced, protecting internal services such as application and database systems.</w:t>
      </w:r>
    </w:p>
    <w:p w14:paraId="61C9C929" w14:textId="68370468" w:rsidR="00F82619" w:rsidRPr="00F82619" w:rsidRDefault="00F82619" w:rsidP="00F82619">
      <w:pPr>
        <w:rPr>
          <w:rFonts w:ascii="Times New Roman" w:hAnsi="Times New Roman" w:cs="Times New Roman"/>
        </w:rPr>
      </w:pPr>
      <w:r>
        <w:rPr>
          <w:rFonts w:ascii="Times New Roman" w:hAnsi="Times New Roman" w:cs="Times New Roman"/>
        </w:rPr>
        <w:t>Finally, e</w:t>
      </w:r>
      <w:r w:rsidRPr="00F82619">
        <w:rPr>
          <w:rFonts w:ascii="Times New Roman" w:hAnsi="Times New Roman" w:cs="Times New Roman"/>
        </w:rPr>
        <w:t xml:space="preserve">stablishing a demilitarized zone (DMZ) introduces a clear security boundary between externally accessible services and internal resources. This separation limits the ability of threats originating from remote access or external connections to directly reach </w:t>
      </w:r>
      <w:r>
        <w:rPr>
          <w:rFonts w:ascii="Times New Roman" w:hAnsi="Times New Roman" w:cs="Times New Roman"/>
        </w:rPr>
        <w:t xml:space="preserve">the </w:t>
      </w:r>
      <w:r w:rsidRPr="00F82619">
        <w:rPr>
          <w:rFonts w:ascii="Times New Roman" w:hAnsi="Times New Roman" w:cs="Times New Roman"/>
        </w:rPr>
        <w:t xml:space="preserve">critical systems, strengthening confidentiality, integrity, and availability across the </w:t>
      </w:r>
      <w:r>
        <w:rPr>
          <w:rFonts w:ascii="Times New Roman" w:hAnsi="Times New Roman" w:cs="Times New Roman"/>
        </w:rPr>
        <w:t xml:space="preserve">entire </w:t>
      </w:r>
      <w:r w:rsidRPr="00F82619">
        <w:rPr>
          <w:rFonts w:ascii="Times New Roman" w:hAnsi="Times New Roman" w:cs="Times New Roman"/>
        </w:rPr>
        <w:t xml:space="preserve">environment. Collectively, these mitigations increase </w:t>
      </w:r>
      <w:proofErr w:type="spellStart"/>
      <w:r w:rsidRPr="00F82619">
        <w:rPr>
          <w:rFonts w:ascii="Times New Roman" w:hAnsi="Times New Roman" w:cs="Times New Roman"/>
        </w:rPr>
        <w:t>FinSecure’s</w:t>
      </w:r>
      <w:proofErr w:type="spellEnd"/>
      <w:r w:rsidRPr="00F82619">
        <w:rPr>
          <w:rFonts w:ascii="Times New Roman" w:hAnsi="Times New Roman" w:cs="Times New Roman"/>
        </w:rPr>
        <w:t xml:space="preserve"> resilience to compromise, reduce systemic risk, and align the system architecture with</w:t>
      </w:r>
      <w:r>
        <w:rPr>
          <w:rFonts w:ascii="Times New Roman" w:hAnsi="Times New Roman" w:cs="Times New Roman"/>
        </w:rPr>
        <w:t xml:space="preserve"> </w:t>
      </w:r>
      <w:proofErr w:type="gramStart"/>
      <w:r>
        <w:rPr>
          <w:rFonts w:ascii="Times New Roman" w:hAnsi="Times New Roman" w:cs="Times New Roman"/>
        </w:rPr>
        <w:t>up to date</w:t>
      </w:r>
      <w:proofErr w:type="gramEnd"/>
      <w:r w:rsidRPr="00F82619">
        <w:rPr>
          <w:rFonts w:ascii="Times New Roman" w:hAnsi="Times New Roman" w:cs="Times New Roman"/>
        </w:rPr>
        <w:t xml:space="preserve"> modern secure design principles.</w:t>
      </w:r>
    </w:p>
    <w:p w14:paraId="5E73FA4B" w14:textId="77777777" w:rsidR="007A010C" w:rsidRPr="00A56F08" w:rsidRDefault="007A010C" w:rsidP="007A010C">
      <w:pPr>
        <w:rPr>
          <w:rFonts w:ascii="Times New Roman" w:hAnsi="Times New Roman" w:cs="Times New Roman"/>
        </w:rPr>
      </w:pPr>
    </w:p>
    <w:p w14:paraId="3B40E7D1" w14:textId="77777777" w:rsidR="00A56F08" w:rsidRPr="00A56F08" w:rsidRDefault="00000000" w:rsidP="00A56F08">
      <w:pPr>
        <w:rPr>
          <w:rFonts w:ascii="Times New Roman" w:hAnsi="Times New Roman" w:cs="Times New Roman"/>
        </w:rPr>
      </w:pPr>
      <w:r>
        <w:rPr>
          <w:rFonts w:ascii="Times New Roman" w:hAnsi="Times New Roman" w:cs="Times New Roman"/>
        </w:rPr>
        <w:pict w14:anchorId="454FCEB8">
          <v:rect id="_x0000_i1041" style="width:0;height:1.5pt" o:hralign="center" o:hrstd="t" o:hr="t" fillcolor="#a0a0a0" stroked="f"/>
        </w:pict>
      </w:r>
    </w:p>
    <w:p w14:paraId="440A1F28" w14:textId="77777777" w:rsidR="00A56F08" w:rsidRPr="00A56F08" w:rsidRDefault="00A56F08" w:rsidP="005D02E1">
      <w:pPr>
        <w:pStyle w:val="Heading1"/>
        <w15:collapsed/>
      </w:pPr>
      <w:r w:rsidRPr="00A56F08">
        <w:t>C. Operational Security Posture and Resilience Improvements</w:t>
      </w:r>
    </w:p>
    <w:p w14:paraId="535A2064" w14:textId="63F151D8" w:rsidR="00A56F08" w:rsidRPr="00A56F08" w:rsidRDefault="00A56F08" w:rsidP="004543DC">
      <w:pPr>
        <w:pStyle w:val="Heading3"/>
        <w:rPr>
          <w:rFonts w:ascii="Times New Roman" w:hAnsi="Times New Roman" w:cs="Times New Roman"/>
          <w:b/>
          <w:bCs/>
        </w:rPr>
      </w:pPr>
      <w:r w:rsidRPr="00A56F08">
        <w:rPr>
          <w:rStyle w:val="Heading3Char"/>
        </w:rPr>
        <w:t xml:space="preserve">C1. </w:t>
      </w:r>
      <w:r w:rsidR="00226C51">
        <w:rPr>
          <w:rStyle w:val="Heading3Char"/>
        </w:rPr>
        <w:t>T</w:t>
      </w:r>
      <w:r w:rsidRPr="00A56F08">
        <w:rPr>
          <w:rStyle w:val="Heading3Char"/>
        </w:rPr>
        <w:t>ools/configurations to improve resilience (detect, respond, recover</w:t>
      </w:r>
      <w:r w:rsidRPr="00A56F08">
        <w:rPr>
          <w:rFonts w:ascii="Times New Roman" w:hAnsi="Times New Roman" w:cs="Times New Roman"/>
          <w:b/>
          <w:bCs/>
        </w:rPr>
        <w:t>)</w:t>
      </w:r>
    </w:p>
    <w:p w14:paraId="43997485" w14:textId="77777777" w:rsidR="00A56F08" w:rsidRPr="00A56F08" w:rsidRDefault="00A56F08" w:rsidP="00A56F08">
      <w:pPr>
        <w:rPr>
          <w:rFonts w:ascii="Times New Roman" w:hAnsi="Times New Roman" w:cs="Times New Roman"/>
        </w:rPr>
      </w:pPr>
      <w:r w:rsidRPr="00A56F08">
        <w:rPr>
          <w:rFonts w:ascii="Times New Roman" w:hAnsi="Times New Roman" w:cs="Times New Roman"/>
          <w:b/>
          <w:bCs/>
        </w:rPr>
        <w:t>Tool/Config 1: Centralized logging + SIEM with alerting (not just local logs)</w:t>
      </w:r>
      <w:r w:rsidRPr="00A56F08">
        <w:rPr>
          <w:rFonts w:ascii="Times New Roman" w:hAnsi="Times New Roman" w:cs="Times New Roman"/>
        </w:rPr>
        <w:br/>
        <w:t xml:space="preserve">Currently logs are stored locally on devices, endpoints generate only local AV alerts, and firewall/VPN reviews occur weekly. This creates delayed detection and weak correlation across systems. </w:t>
      </w:r>
    </w:p>
    <w:p w14:paraId="7117E423" w14:textId="0366FDA8" w:rsidR="00A56F08" w:rsidRPr="00A56F08" w:rsidRDefault="00A56F08" w:rsidP="00A56F08">
      <w:pPr>
        <w:numPr>
          <w:ilvl w:val="0"/>
          <w:numId w:val="11"/>
        </w:numPr>
        <w:rPr>
          <w:rFonts w:ascii="Times New Roman" w:hAnsi="Times New Roman" w:cs="Times New Roman"/>
        </w:rPr>
      </w:pPr>
      <w:r w:rsidRPr="00A56F08">
        <w:rPr>
          <w:rFonts w:ascii="Times New Roman" w:hAnsi="Times New Roman" w:cs="Times New Roman"/>
        </w:rPr>
        <w:t>Implement a SIEM (or managed SIEM) that ingests endpoint, firewall, VPN, and server logs and provides real-time alerting.</w:t>
      </w:r>
      <w:r w:rsidR="00933B4D" w:rsidRPr="00933B4D">
        <w:t xml:space="preserve"> </w:t>
      </w:r>
      <w:r w:rsidR="00933B4D" w:rsidRPr="00933B4D">
        <w:rPr>
          <w:rFonts w:ascii="Times New Roman" w:hAnsi="Times New Roman" w:cs="Times New Roman"/>
        </w:rPr>
        <w:t>This also supports the architectural improvements in Section B by providing visibility across segmented zones and alerting when endpoints attempt unauthorized access paths toward core systems.</w:t>
      </w:r>
    </w:p>
    <w:p w14:paraId="3C97FA0B" w14:textId="77777777" w:rsidR="00A56F08" w:rsidRPr="00A56F08" w:rsidRDefault="00A56F08" w:rsidP="00A56F08">
      <w:pPr>
        <w:rPr>
          <w:rFonts w:ascii="Times New Roman" w:hAnsi="Times New Roman" w:cs="Times New Roman"/>
        </w:rPr>
      </w:pPr>
      <w:r w:rsidRPr="00A56F08">
        <w:rPr>
          <w:rFonts w:ascii="Times New Roman" w:hAnsi="Times New Roman" w:cs="Times New Roman"/>
          <w:b/>
          <w:bCs/>
        </w:rPr>
        <w:t>Tool/Config 2: Endpoint Detection and Response (EDR) + centralized AV management</w:t>
      </w:r>
      <w:r w:rsidRPr="00A56F08">
        <w:rPr>
          <w:rFonts w:ascii="Times New Roman" w:hAnsi="Times New Roman" w:cs="Times New Roman"/>
        </w:rPr>
        <w:br/>
        <w:t xml:space="preserve">Endpoints run antivirus locally but do not forward alerts to a central console. </w:t>
      </w:r>
    </w:p>
    <w:p w14:paraId="2D603E0E" w14:textId="63F4D781" w:rsidR="00A56F08" w:rsidRPr="00A56F08" w:rsidRDefault="00A56F08" w:rsidP="00A56F08">
      <w:pPr>
        <w:numPr>
          <w:ilvl w:val="0"/>
          <w:numId w:val="12"/>
        </w:numPr>
        <w:rPr>
          <w:rFonts w:ascii="Times New Roman" w:hAnsi="Times New Roman" w:cs="Times New Roman"/>
        </w:rPr>
      </w:pPr>
      <w:r w:rsidRPr="00A56F08">
        <w:rPr>
          <w:rFonts w:ascii="Times New Roman" w:hAnsi="Times New Roman" w:cs="Times New Roman"/>
        </w:rPr>
        <w:t>Deploy EDR with centralized policy enforcement, automated isolation, and enterprise visibility.</w:t>
      </w:r>
      <w:r w:rsidR="00933B4D" w:rsidRPr="00933B4D">
        <w:t xml:space="preserve"> </w:t>
      </w:r>
      <w:r w:rsidR="00933B4D" w:rsidRPr="00933B4D">
        <w:rPr>
          <w:rFonts w:ascii="Times New Roman" w:hAnsi="Times New Roman" w:cs="Times New Roman"/>
          <w:highlight w:val="yellow"/>
        </w:rPr>
        <w:t>This also supports the architectural improvements in Section B by providing visibility across segmented zones and alerting when endpoints attempt unauthorized access paths toward core systems.</w:t>
      </w:r>
    </w:p>
    <w:p w14:paraId="6039728E" w14:textId="77777777" w:rsidR="00A56F08" w:rsidRPr="00A56F08" w:rsidRDefault="00A56F08" w:rsidP="004543DC">
      <w:pPr>
        <w:pStyle w:val="Heading3"/>
      </w:pPr>
      <w:r w:rsidRPr="00A56F08">
        <w:t>C2. How each proposal improves detect/respond/recover + justification</w:t>
      </w:r>
    </w:p>
    <w:p w14:paraId="16EC98C4" w14:textId="77777777" w:rsidR="00A56F08" w:rsidRPr="00A56F08" w:rsidRDefault="00A56F08" w:rsidP="00A56F08">
      <w:pPr>
        <w:numPr>
          <w:ilvl w:val="0"/>
          <w:numId w:val="13"/>
        </w:numPr>
        <w:rPr>
          <w:rFonts w:ascii="Times New Roman" w:hAnsi="Times New Roman" w:cs="Times New Roman"/>
        </w:rPr>
      </w:pPr>
      <w:r w:rsidRPr="00A56F08">
        <w:rPr>
          <w:rFonts w:ascii="Times New Roman" w:hAnsi="Times New Roman" w:cs="Times New Roman"/>
          <w:b/>
          <w:bCs/>
        </w:rPr>
        <w:t xml:space="preserve">SIEM/log </w:t>
      </w:r>
      <w:proofErr w:type="gramStart"/>
      <w:r w:rsidRPr="00A56F08">
        <w:rPr>
          <w:rFonts w:ascii="Times New Roman" w:hAnsi="Times New Roman" w:cs="Times New Roman"/>
          <w:b/>
          <w:bCs/>
        </w:rPr>
        <w:t>centralization:</w:t>
      </w:r>
      <w:proofErr w:type="gramEnd"/>
      <w:r w:rsidRPr="00A56F08">
        <w:rPr>
          <w:rFonts w:ascii="Times New Roman" w:hAnsi="Times New Roman" w:cs="Times New Roman"/>
        </w:rPr>
        <w:t xml:space="preserve"> improves </w:t>
      </w:r>
      <w:r w:rsidRPr="00A56F08">
        <w:rPr>
          <w:rFonts w:ascii="Times New Roman" w:hAnsi="Times New Roman" w:cs="Times New Roman"/>
          <w:b/>
          <w:bCs/>
        </w:rPr>
        <w:t>detection</w:t>
      </w:r>
      <w:r w:rsidRPr="00A56F08">
        <w:rPr>
          <w:rFonts w:ascii="Times New Roman" w:hAnsi="Times New Roman" w:cs="Times New Roman"/>
        </w:rPr>
        <w:t xml:space="preserve"> (real-time correlation), supports faster </w:t>
      </w:r>
      <w:r w:rsidRPr="00A56F08">
        <w:rPr>
          <w:rFonts w:ascii="Times New Roman" w:hAnsi="Times New Roman" w:cs="Times New Roman"/>
          <w:b/>
          <w:bCs/>
        </w:rPr>
        <w:t>response</w:t>
      </w:r>
      <w:r w:rsidRPr="00A56F08">
        <w:rPr>
          <w:rFonts w:ascii="Times New Roman" w:hAnsi="Times New Roman" w:cs="Times New Roman"/>
        </w:rPr>
        <w:t xml:space="preserve"> (clear triage timelines), and improves </w:t>
      </w:r>
      <w:r w:rsidRPr="00A56F08">
        <w:rPr>
          <w:rFonts w:ascii="Times New Roman" w:hAnsi="Times New Roman" w:cs="Times New Roman"/>
          <w:b/>
          <w:bCs/>
        </w:rPr>
        <w:t>recovery</w:t>
      </w:r>
      <w:r w:rsidRPr="00A56F08">
        <w:rPr>
          <w:rFonts w:ascii="Times New Roman" w:hAnsi="Times New Roman" w:cs="Times New Roman"/>
        </w:rPr>
        <w:t xml:space="preserve"> (forensics and scoping).</w:t>
      </w:r>
    </w:p>
    <w:p w14:paraId="0DAD4F41" w14:textId="2E243344" w:rsidR="00A56F08" w:rsidRPr="00A56F08" w:rsidRDefault="00A56F08" w:rsidP="00A56F08">
      <w:pPr>
        <w:numPr>
          <w:ilvl w:val="0"/>
          <w:numId w:val="13"/>
        </w:numPr>
        <w:rPr>
          <w:rFonts w:ascii="Times New Roman" w:hAnsi="Times New Roman" w:cs="Times New Roman"/>
        </w:rPr>
      </w:pPr>
      <w:r w:rsidRPr="00A56F08">
        <w:rPr>
          <w:rFonts w:ascii="Times New Roman" w:hAnsi="Times New Roman" w:cs="Times New Roman"/>
          <w:b/>
          <w:bCs/>
        </w:rPr>
        <w:t xml:space="preserve">EDR </w:t>
      </w:r>
      <w:r w:rsidR="00BF4214">
        <w:rPr>
          <w:rFonts w:ascii="Times New Roman" w:hAnsi="Times New Roman" w:cs="Times New Roman"/>
          <w:b/>
          <w:bCs/>
        </w:rPr>
        <w:t>+</w:t>
      </w:r>
      <w:r w:rsidRPr="00A56F08">
        <w:rPr>
          <w:rFonts w:ascii="Times New Roman" w:hAnsi="Times New Roman" w:cs="Times New Roman"/>
          <w:b/>
          <w:bCs/>
        </w:rPr>
        <w:t xml:space="preserve"> centralized </w:t>
      </w:r>
      <w:proofErr w:type="gramStart"/>
      <w:r w:rsidRPr="00A56F08">
        <w:rPr>
          <w:rFonts w:ascii="Times New Roman" w:hAnsi="Times New Roman" w:cs="Times New Roman"/>
          <w:b/>
          <w:bCs/>
        </w:rPr>
        <w:t>console:</w:t>
      </w:r>
      <w:proofErr w:type="gramEnd"/>
      <w:r w:rsidRPr="00A56F08">
        <w:rPr>
          <w:rFonts w:ascii="Times New Roman" w:hAnsi="Times New Roman" w:cs="Times New Roman"/>
        </w:rPr>
        <w:t xml:space="preserve"> improves </w:t>
      </w:r>
      <w:r w:rsidRPr="00A56F08">
        <w:rPr>
          <w:rFonts w:ascii="Times New Roman" w:hAnsi="Times New Roman" w:cs="Times New Roman"/>
          <w:b/>
          <w:bCs/>
        </w:rPr>
        <w:t>detection</w:t>
      </w:r>
      <w:r w:rsidRPr="00A56F08">
        <w:rPr>
          <w:rFonts w:ascii="Times New Roman" w:hAnsi="Times New Roman" w:cs="Times New Roman"/>
        </w:rPr>
        <w:t xml:space="preserve"> (behavioral signals), </w:t>
      </w:r>
      <w:r w:rsidRPr="00A56F08">
        <w:rPr>
          <w:rFonts w:ascii="Times New Roman" w:hAnsi="Times New Roman" w:cs="Times New Roman"/>
          <w:b/>
          <w:bCs/>
        </w:rPr>
        <w:t>response</w:t>
      </w:r>
      <w:r w:rsidRPr="00A56F08">
        <w:rPr>
          <w:rFonts w:ascii="Times New Roman" w:hAnsi="Times New Roman" w:cs="Times New Roman"/>
        </w:rPr>
        <w:t xml:space="preserve"> (containment/isolation), and </w:t>
      </w:r>
      <w:r w:rsidRPr="00A56F08">
        <w:rPr>
          <w:rFonts w:ascii="Times New Roman" w:hAnsi="Times New Roman" w:cs="Times New Roman"/>
          <w:b/>
          <w:bCs/>
        </w:rPr>
        <w:t>recovery</w:t>
      </w:r>
      <w:r w:rsidRPr="00A56F08">
        <w:rPr>
          <w:rFonts w:ascii="Times New Roman" w:hAnsi="Times New Roman" w:cs="Times New Roman"/>
        </w:rPr>
        <w:t xml:space="preserve"> (validated remediation + visibility into persistence mechanisms).</w:t>
      </w:r>
    </w:p>
    <w:p w14:paraId="4CC61EFE" w14:textId="77777777" w:rsidR="00A56F08" w:rsidRPr="00A56F08" w:rsidRDefault="00000000" w:rsidP="00A56F08">
      <w:pPr>
        <w:rPr>
          <w:rFonts w:ascii="Times New Roman" w:hAnsi="Times New Roman" w:cs="Times New Roman"/>
        </w:rPr>
      </w:pPr>
      <w:r>
        <w:rPr>
          <w:rFonts w:ascii="Times New Roman" w:hAnsi="Times New Roman" w:cs="Times New Roman"/>
        </w:rPr>
        <w:pict w14:anchorId="21BA53C5">
          <v:rect id="_x0000_i1030" style="width:0;height:1.5pt" o:hralign="center" o:hrstd="t" o:hr="t" fillcolor="#a0a0a0" stroked="f"/>
        </w:pict>
      </w:r>
    </w:p>
    <w:p w14:paraId="679FE0D2" w14:textId="7F9B9B76" w:rsidR="00A56F08" w:rsidRDefault="00DD0F3E" w:rsidP="005D02E1">
      <w:pPr>
        <w:pStyle w:val="Heading1"/>
        <w15:collapsed/>
      </w:pPr>
      <w:r>
        <w:t>D. Sources</w:t>
      </w:r>
    </w:p>
    <w:p w14:paraId="172E8DB7" w14:textId="4E91CB6D" w:rsidR="00DD0F3E" w:rsidRPr="004A57F0" w:rsidRDefault="00DD0F3E" w:rsidP="00DD0F3E">
      <w:pPr>
        <w:rPr>
          <w:rFonts w:ascii="Times New Roman" w:hAnsi="Times New Roman" w:cs="Times New Roman"/>
        </w:rPr>
      </w:pPr>
      <w:r w:rsidRPr="004A57F0">
        <w:rPr>
          <w:rFonts w:ascii="Times New Roman" w:hAnsi="Times New Roman" w:cs="Times New Roman"/>
        </w:rPr>
        <w:t xml:space="preserve">The following sources were used to support frameworks, best practices, </w:t>
      </w:r>
      <w:r w:rsidR="00226C51">
        <w:rPr>
          <w:rFonts w:ascii="Times New Roman" w:hAnsi="Times New Roman" w:cs="Times New Roman"/>
        </w:rPr>
        <w:t xml:space="preserve">encryption standards, risk and infrastructure posture </w:t>
      </w:r>
      <w:r w:rsidRPr="004A57F0">
        <w:rPr>
          <w:rFonts w:ascii="Times New Roman" w:hAnsi="Times New Roman" w:cs="Times New Roman"/>
        </w:rPr>
        <w:t>in Sections A–C:</w:t>
      </w:r>
    </w:p>
    <w:p w14:paraId="37A02EC2" w14:textId="77777777" w:rsidR="00DD0F3E" w:rsidRPr="00DD0F3E" w:rsidRDefault="00DD0F3E" w:rsidP="00DD0F3E"/>
    <w:p w14:paraId="4701D5E6"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Center for Internet Security. (2024, June 25). </w:t>
      </w:r>
      <w:r w:rsidRPr="00AA6E37">
        <w:rPr>
          <w:rFonts w:ascii="Times New Roman" w:hAnsi="Times New Roman" w:cs="Times New Roman"/>
          <w:i/>
          <w:iCs/>
        </w:rPr>
        <w:t>Center for Internet Security (CIS) releases CIS Controls v8.1 with new governance recommendations</w:t>
      </w:r>
      <w:r w:rsidRPr="00AA6E37">
        <w:rPr>
          <w:rFonts w:ascii="Times New Roman" w:hAnsi="Times New Roman" w:cs="Times New Roman"/>
        </w:rPr>
        <w:t xml:space="preserve"> [Press release]. </w:t>
      </w:r>
      <w:hyperlink r:id="rId9" w:tgtFrame="_new" w:history="1">
        <w:r w:rsidRPr="00AA6E37">
          <w:rPr>
            <w:rStyle w:val="Hyperlink"/>
            <w:rFonts w:ascii="Times New Roman" w:hAnsi="Times New Roman" w:cs="Times New Roman"/>
          </w:rPr>
          <w:t>https://www.cisecurity.org/about-us/media/press-release/center-for-internet-security-releases-cis-controls-v8-1-with-new-governance-recommendations</w:t>
        </w:r>
      </w:hyperlink>
    </w:p>
    <w:p w14:paraId="2C77B013"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Center for Internet Security. (2024). </w:t>
      </w:r>
      <w:r w:rsidRPr="00AA6E37">
        <w:rPr>
          <w:rFonts w:ascii="Times New Roman" w:hAnsi="Times New Roman" w:cs="Times New Roman"/>
          <w:i/>
          <w:iCs/>
        </w:rPr>
        <w:t>CIS Critical Security Controls Version 8.1</w:t>
      </w:r>
      <w:r w:rsidRPr="00AA6E37">
        <w:rPr>
          <w:rFonts w:ascii="Times New Roman" w:hAnsi="Times New Roman" w:cs="Times New Roman"/>
        </w:rPr>
        <w:t xml:space="preserve">. </w:t>
      </w:r>
      <w:hyperlink r:id="rId10" w:tgtFrame="_new" w:history="1">
        <w:r w:rsidRPr="00AA6E37">
          <w:rPr>
            <w:rStyle w:val="Hyperlink"/>
            <w:rFonts w:ascii="Times New Roman" w:hAnsi="Times New Roman" w:cs="Times New Roman"/>
          </w:rPr>
          <w:t>https://www.cisecurity.org/controls/v8-1</w:t>
        </w:r>
      </w:hyperlink>
    </w:p>
    <w:p w14:paraId="06AA8260"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Cybersecurity and Infrastructure Security Agency. (2023, June 13). </w:t>
      </w:r>
      <w:r w:rsidRPr="00AA6E37">
        <w:rPr>
          <w:rFonts w:ascii="Times New Roman" w:hAnsi="Times New Roman" w:cs="Times New Roman"/>
          <w:i/>
          <w:iCs/>
        </w:rPr>
        <w:t>BOD 23-02: Implementation guidance for mitigating the risk of internet-exposed management interfaces</w:t>
      </w:r>
      <w:r w:rsidRPr="00AA6E37">
        <w:rPr>
          <w:rFonts w:ascii="Times New Roman" w:hAnsi="Times New Roman" w:cs="Times New Roman"/>
        </w:rPr>
        <w:t xml:space="preserve">. </w:t>
      </w:r>
      <w:hyperlink r:id="rId11" w:tgtFrame="_new" w:history="1">
        <w:r w:rsidRPr="00AA6E37">
          <w:rPr>
            <w:rStyle w:val="Hyperlink"/>
            <w:rFonts w:ascii="Times New Roman" w:hAnsi="Times New Roman" w:cs="Times New Roman"/>
          </w:rPr>
          <w:t>https://www.cisa.gov/news-events/directives/bod-23-02-implementation-guidance-mitigating-risk-internet-exposed-management-interfaces</w:t>
        </w:r>
      </w:hyperlink>
    </w:p>
    <w:p w14:paraId="56585C90"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Cybersecurity and Infrastructure Security Agency. (2025). </w:t>
      </w:r>
      <w:r w:rsidRPr="00AA6E37">
        <w:rPr>
          <w:rFonts w:ascii="Times New Roman" w:hAnsi="Times New Roman" w:cs="Times New Roman"/>
          <w:i/>
          <w:iCs/>
        </w:rPr>
        <w:t>Internet Exposure Reduction Guidance</w:t>
      </w:r>
      <w:r w:rsidRPr="00AA6E37">
        <w:rPr>
          <w:rFonts w:ascii="Times New Roman" w:hAnsi="Times New Roman" w:cs="Times New Roman"/>
        </w:rPr>
        <w:t xml:space="preserve">. </w:t>
      </w:r>
      <w:hyperlink r:id="rId12" w:tgtFrame="_new" w:history="1">
        <w:r w:rsidRPr="00AA6E37">
          <w:rPr>
            <w:rStyle w:val="Hyperlink"/>
            <w:rFonts w:ascii="Times New Roman" w:hAnsi="Times New Roman" w:cs="Times New Roman"/>
          </w:rPr>
          <w:t>https://www.cisa.gov/resources-tools/resources/exposure-reduction</w:t>
        </w:r>
      </w:hyperlink>
    </w:p>
    <w:p w14:paraId="16E3E94A"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International Organization for Standardization. (2022). </w:t>
      </w:r>
      <w:r w:rsidRPr="00AA6E37">
        <w:rPr>
          <w:rFonts w:ascii="Times New Roman" w:hAnsi="Times New Roman" w:cs="Times New Roman"/>
          <w:i/>
          <w:iCs/>
        </w:rPr>
        <w:t>ISO/IEC 27001:2022—Information security management systems—Requirements</w:t>
      </w:r>
      <w:r w:rsidRPr="00AA6E37">
        <w:rPr>
          <w:rFonts w:ascii="Times New Roman" w:hAnsi="Times New Roman" w:cs="Times New Roman"/>
        </w:rPr>
        <w:t xml:space="preserve">. </w:t>
      </w:r>
      <w:hyperlink r:id="rId13" w:tgtFrame="_new" w:history="1">
        <w:r w:rsidRPr="00AA6E37">
          <w:rPr>
            <w:rStyle w:val="Hyperlink"/>
            <w:rFonts w:ascii="Times New Roman" w:hAnsi="Times New Roman" w:cs="Times New Roman"/>
          </w:rPr>
          <w:t>https://www.iso.org/standard/27001.html</w:t>
        </w:r>
      </w:hyperlink>
    </w:p>
    <w:p w14:paraId="407981B7"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(2019). </w:t>
      </w:r>
      <w:r w:rsidRPr="00AA6E37">
        <w:rPr>
          <w:rFonts w:ascii="Times New Roman" w:hAnsi="Times New Roman" w:cs="Times New Roman"/>
          <w:i/>
          <w:iCs/>
        </w:rPr>
        <w:t>Guidelines for the selection, configuration, and use of Transport Layer Security (TLS) implementations (NIST SP 800-52 Rev. 2).</w:t>
      </w:r>
      <w:r w:rsidRPr="00AA6E37">
        <w:rPr>
          <w:rFonts w:ascii="Times New Roman" w:hAnsi="Times New Roman" w:cs="Times New Roman"/>
        </w:rPr>
        <w:t xml:space="preserve"> https://csrc.nist.gov/publications/detail/sp/800-52/rev-2/final</w:t>
      </w:r>
    </w:p>
    <w:p w14:paraId="10722E69"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(2020). </w:t>
      </w:r>
      <w:r w:rsidRPr="00AA6E37">
        <w:rPr>
          <w:rFonts w:ascii="Times New Roman" w:hAnsi="Times New Roman" w:cs="Times New Roman"/>
          <w:i/>
          <w:iCs/>
        </w:rPr>
        <w:t>Recommendation for key management: Part 1—General (NIST SP 800-57 Part 1 Rev. 5).</w:t>
      </w:r>
      <w:r w:rsidRPr="00AA6E37">
        <w:rPr>
          <w:rFonts w:ascii="Times New Roman" w:hAnsi="Times New Roman" w:cs="Times New Roman"/>
        </w:rPr>
        <w:t xml:space="preserve"> https://csrc.nist.gov/publications/detail/sp/800-57-part-1/rev-5/final</w:t>
      </w:r>
    </w:p>
    <w:p w14:paraId="076B3F53"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(2020). </w:t>
      </w:r>
      <w:r w:rsidRPr="00AA6E37">
        <w:rPr>
          <w:rFonts w:ascii="Times New Roman" w:hAnsi="Times New Roman" w:cs="Times New Roman"/>
          <w:i/>
          <w:iCs/>
        </w:rPr>
        <w:t>Security and privacy controls for information systems and organizations (NIST SP 800-53 Rev. 5).</w:t>
      </w:r>
      <w:r w:rsidRPr="00AA6E37">
        <w:rPr>
          <w:rFonts w:ascii="Times New Roman" w:hAnsi="Times New Roman" w:cs="Times New Roman"/>
        </w:rPr>
        <w:t xml:space="preserve"> </w:t>
      </w:r>
      <w:hyperlink r:id="rId14" w:tgtFrame="_new" w:history="1">
        <w:r w:rsidRPr="00AA6E37">
          <w:rPr>
            <w:rStyle w:val="Hyperlink"/>
            <w:rFonts w:ascii="Times New Roman" w:hAnsi="Times New Roman" w:cs="Times New Roman"/>
          </w:rPr>
          <w:t>https://csrc.nist.gov/publications/detail/sp/800-53/rev-5/final</w:t>
        </w:r>
      </w:hyperlink>
    </w:p>
    <w:p w14:paraId="38690A13"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(2011). </w:t>
      </w:r>
      <w:r w:rsidRPr="00AA6E37">
        <w:rPr>
          <w:rFonts w:ascii="Times New Roman" w:hAnsi="Times New Roman" w:cs="Times New Roman"/>
          <w:i/>
          <w:iCs/>
        </w:rPr>
        <w:t>Information security continuous monitoring (ISCM) for federal information systems and organizations (NIST SP 800-137).</w:t>
      </w:r>
      <w:r w:rsidRPr="00AA6E37">
        <w:rPr>
          <w:rFonts w:ascii="Times New Roman" w:hAnsi="Times New Roman" w:cs="Times New Roman"/>
        </w:rPr>
        <w:t xml:space="preserve"> https://csrc.nist.gov/publications/detail/sp/800-137/final</w:t>
      </w:r>
    </w:p>
    <w:p w14:paraId="30B45A36"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(2010). </w:t>
      </w:r>
      <w:r w:rsidRPr="00AA6E37">
        <w:rPr>
          <w:rFonts w:ascii="Times New Roman" w:hAnsi="Times New Roman" w:cs="Times New Roman"/>
          <w:i/>
          <w:iCs/>
        </w:rPr>
        <w:t>Contingency planning guide for federal information systems (NIST SP 800-34 Rev. 1).</w:t>
      </w:r>
      <w:r w:rsidRPr="00AA6E37">
        <w:rPr>
          <w:rFonts w:ascii="Times New Roman" w:hAnsi="Times New Roman" w:cs="Times New Roman"/>
        </w:rPr>
        <w:t xml:space="preserve"> https://csrc.nist.gov/publications/detail/sp/800-34/rev-1/final</w:t>
      </w:r>
    </w:p>
    <w:p w14:paraId="11F5A542"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(2024, February 26). </w:t>
      </w:r>
      <w:r w:rsidRPr="00AA6E37">
        <w:rPr>
          <w:rFonts w:ascii="Times New Roman" w:hAnsi="Times New Roman" w:cs="Times New Roman"/>
          <w:i/>
          <w:iCs/>
        </w:rPr>
        <w:t>The NIST Cybersecurity Framework (CSF) 2.0 (NIST CSWP 29).</w:t>
      </w:r>
      <w:r w:rsidRPr="00AA6E37">
        <w:rPr>
          <w:rFonts w:ascii="Times New Roman" w:hAnsi="Times New Roman" w:cs="Times New Roman"/>
        </w:rPr>
        <w:t xml:space="preserve"> </w:t>
      </w:r>
      <w:hyperlink r:id="rId15" w:tgtFrame="_new" w:history="1">
        <w:r w:rsidRPr="00AA6E37">
          <w:rPr>
            <w:rStyle w:val="Hyperlink"/>
            <w:rFonts w:ascii="Times New Roman" w:hAnsi="Times New Roman" w:cs="Times New Roman"/>
          </w:rPr>
          <w:t>https://nvlpubs.nist.gov/nistpubs/CSWP/NIST.CSWP.29.pdf</w:t>
        </w:r>
      </w:hyperlink>
    </w:p>
    <w:p w14:paraId="17D18E13"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(2025, April). </w:t>
      </w:r>
      <w:r w:rsidRPr="00AA6E37">
        <w:rPr>
          <w:rFonts w:ascii="Times New Roman" w:hAnsi="Times New Roman" w:cs="Times New Roman"/>
          <w:i/>
          <w:iCs/>
        </w:rPr>
        <w:t>Incident response recommendations and considerations for cybersecurity risk management (NIST SP 800-61 Rev. 3).</w:t>
      </w:r>
      <w:r w:rsidRPr="00AA6E37">
        <w:rPr>
          <w:rFonts w:ascii="Times New Roman" w:hAnsi="Times New Roman" w:cs="Times New Roman"/>
        </w:rPr>
        <w:t xml:space="preserve"> </w:t>
      </w:r>
      <w:hyperlink r:id="rId16" w:tgtFrame="_new" w:history="1">
        <w:r w:rsidRPr="00AA6E37">
          <w:rPr>
            <w:rStyle w:val="Hyperlink"/>
            <w:rFonts w:ascii="Times New Roman" w:hAnsi="Times New Roman" w:cs="Times New Roman"/>
          </w:rPr>
          <w:t>https://csrc.nist.gov/publications/detail/sp/800-61/rev-3/final</w:t>
        </w:r>
      </w:hyperlink>
    </w:p>
    <w:p w14:paraId="5D44321D"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(2024). </w:t>
      </w:r>
      <w:r w:rsidRPr="00AA6E37">
        <w:rPr>
          <w:rFonts w:ascii="Times New Roman" w:hAnsi="Times New Roman" w:cs="Times New Roman"/>
          <w:i/>
          <w:iCs/>
        </w:rPr>
        <w:t>Module-Lattice-Based Key-Encapsulation Mechanism Standard (FIPS 203).</w:t>
      </w:r>
      <w:r w:rsidRPr="00AA6E37">
        <w:rPr>
          <w:rFonts w:ascii="Times New Roman" w:hAnsi="Times New Roman" w:cs="Times New Roman"/>
        </w:rPr>
        <w:t xml:space="preserve"> https://csrc.nist.gov/publications/detail/fips/203/final</w:t>
      </w:r>
    </w:p>
    <w:p w14:paraId="1C4359C1"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(2024). </w:t>
      </w:r>
      <w:r w:rsidRPr="00AA6E37">
        <w:rPr>
          <w:rFonts w:ascii="Times New Roman" w:hAnsi="Times New Roman" w:cs="Times New Roman"/>
          <w:i/>
          <w:iCs/>
        </w:rPr>
        <w:t>Module-Lattice-Based Digital Signature Standard (FIPS 204).</w:t>
      </w:r>
      <w:r w:rsidRPr="00AA6E37">
        <w:rPr>
          <w:rFonts w:ascii="Times New Roman" w:hAnsi="Times New Roman" w:cs="Times New Roman"/>
        </w:rPr>
        <w:t xml:space="preserve"> https://csrc.nist.gov/publications/detail/fips/204/final</w:t>
      </w:r>
    </w:p>
    <w:p w14:paraId="5ED70512" w14:textId="77777777" w:rsidR="00AA6E37" w:rsidRPr="00AA6E37"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National Institute of Standards and Technology. (2024). </w:t>
      </w:r>
      <w:r w:rsidRPr="00AA6E37">
        <w:rPr>
          <w:rFonts w:ascii="Times New Roman" w:hAnsi="Times New Roman" w:cs="Times New Roman"/>
          <w:i/>
          <w:iCs/>
        </w:rPr>
        <w:t>Stateless Hash-Based Digital Signature Standard (FIPS 205).</w:t>
      </w:r>
      <w:r w:rsidRPr="00AA6E37">
        <w:rPr>
          <w:rFonts w:ascii="Times New Roman" w:hAnsi="Times New Roman" w:cs="Times New Roman"/>
        </w:rPr>
        <w:t xml:space="preserve"> https://csrc.nist.gov/publications/detail/fips/205/final</w:t>
      </w:r>
    </w:p>
    <w:p w14:paraId="7666770B" w14:textId="77777777" w:rsidR="001A6548" w:rsidRDefault="00AA6E37" w:rsidP="001A6548">
      <w:pPr>
        <w:spacing w:after="100" w:afterAutospacing="1"/>
        <w:rPr>
          <w:rFonts w:ascii="Times New Roman" w:hAnsi="Times New Roman" w:cs="Times New Roman"/>
        </w:rPr>
      </w:pPr>
      <w:r w:rsidRPr="00AA6E37">
        <w:rPr>
          <w:rFonts w:ascii="Times New Roman" w:hAnsi="Times New Roman" w:cs="Times New Roman"/>
        </w:rPr>
        <w:t xml:space="preserve">Rescorla, E. (2018). </w:t>
      </w:r>
      <w:r w:rsidRPr="00AA6E37">
        <w:rPr>
          <w:rFonts w:ascii="Times New Roman" w:hAnsi="Times New Roman" w:cs="Times New Roman"/>
          <w:i/>
          <w:iCs/>
        </w:rPr>
        <w:t>The Transport Layer Security (TLS) protocol version 1.3 (RFC 8446).</w:t>
      </w:r>
      <w:r w:rsidRPr="00AA6E37">
        <w:rPr>
          <w:rFonts w:ascii="Times New Roman" w:hAnsi="Times New Roman" w:cs="Times New Roman"/>
        </w:rPr>
        <w:t xml:space="preserve"> Internet Engineering Task Force. </w:t>
      </w:r>
      <w:hyperlink r:id="rId17" w:tgtFrame="_new" w:history="1">
        <w:r w:rsidRPr="00AA6E37">
          <w:rPr>
            <w:rStyle w:val="Hyperlink"/>
            <w:rFonts w:ascii="Times New Roman" w:hAnsi="Times New Roman" w:cs="Times New Roman"/>
          </w:rPr>
          <w:t>https://datatracker.ietf.org/doc/html/rfc8446</w:t>
        </w:r>
      </w:hyperlink>
    </w:p>
    <w:p w14:paraId="2EE21E7D" w14:textId="7C8E33CF"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Barker, E. (2019). Recommendation for key management: Part 2—Best practices for key management organizations (NIST Special Publication 800-57 Part 2 Rev. 1). National Institute of Standards and Technology. https://csrc.nist.gov/publications/detail/sp/800-57-part-2/rev-1/final</w:t>
      </w:r>
    </w:p>
    <w:p w14:paraId="43E7BFC1" w14:textId="5608A462"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Hu, V. C., Kuhn, D. R., Schnitzer, A., Sandlin, K., Miller, R., &amp; Scarfone, K. (2020). General access control guidance for cloud systems (NIST Special Publication 800-210). National Institute of Standards and Technology. https://doi.org/10.6028/NIST.SP.800-210</w:t>
      </w:r>
    </w:p>
    <w:p w14:paraId="17012567" w14:textId="626124E6"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 xml:space="preserve">Moody, D., Alagic, G., Apon, D., Cooper, D., Dang, Q., Kelsey, J., Liu, Y.-K., Miller, C., Peralta, R., </w:t>
      </w:r>
      <w:proofErr w:type="spellStart"/>
      <w:r w:rsidRPr="001A6548">
        <w:rPr>
          <w:rFonts w:ascii="Times New Roman" w:hAnsi="Times New Roman" w:cs="Times New Roman"/>
        </w:rPr>
        <w:t>Perlner</w:t>
      </w:r>
      <w:proofErr w:type="spellEnd"/>
      <w:r w:rsidRPr="001A6548">
        <w:rPr>
          <w:rFonts w:ascii="Times New Roman" w:hAnsi="Times New Roman" w:cs="Times New Roman"/>
        </w:rPr>
        <w:t>, R., Robinson, A., Smith-Tone, D., &amp; Yuen, J. (2024). Transition to post-quantum cryptography standards (NIST Internal Report 8547 Initial Public Draft). National Institute of Standards and Technology. https://csrc.nist.gov/publications/detail/ir/8547/ipd</w:t>
      </w:r>
    </w:p>
    <w:p w14:paraId="24209013" w14:textId="43D17880"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Barker, E. (2025). Considerations for achieving crypto agility (NIST CSWP 39). National Institute of Standards and Technology. https://nvlpubs.nist.gov/nistpubs/CSWP/NIST.CSWP.39.pdf</w:t>
      </w:r>
    </w:p>
    <w:p w14:paraId="173EFD58" w14:textId="2497344C"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Newhouse, W., Keith, S., Scribner, B., &amp; Witte, G. (2023). Migration to post-quantum cryptography (NIST SP 1800-38B Preliminary Draft). National Cybersecurity Center of Excellence, National Institute of Standards and Technology. https://www.nccoe.nist.gov/sites/default/files/2023-12/pqc-migration-nist-sp-1800-38b-preliminary-draft.pdf</w:t>
      </w:r>
    </w:p>
    <w:p w14:paraId="4FAE8080" w14:textId="2F6A4040"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National Institute of Standards and Technology. (n.d.). Key management guidelines (project page). NIST Computer Security Resource Center. https://csrc.nist.gov/projects/key-management/key-management-guidelines</w:t>
      </w:r>
    </w:p>
    <w:p w14:paraId="1A838DE2" w14:textId="57BE0247"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National Institute of Standards and Technology. (2024). Module-lattice-based key-encapsulation mechanism standard (FIPS 203). https://csrc.nist.gov/publications/detail/fips/203/final</w:t>
      </w:r>
    </w:p>
    <w:p w14:paraId="0C8B2CAD" w14:textId="1A2FA4A7"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National Institute of Standards and Technology. (2024). Module-lattice-based digital signature standard (FIPS 204). https://csrc.nist.gov/publications/detail/fips/204/final</w:t>
      </w:r>
    </w:p>
    <w:p w14:paraId="218EA339" w14:textId="30CC667F"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National Institute of Standards and Technology. (2024). Stateless hash-based digital signature standard (FIPS 205). https://csrc.nist.gov/publications/detail/fips/205/final</w:t>
      </w:r>
    </w:p>
    <w:p w14:paraId="63E268D4" w14:textId="390E0BE8" w:rsidR="001A6548" w:rsidRDefault="001A6548" w:rsidP="001A6548">
      <w:pPr>
        <w:spacing w:after="100" w:afterAutospacing="1"/>
        <w:rPr>
          <w:rFonts w:ascii="Times New Roman" w:hAnsi="Times New Roman" w:cs="Times New Roman"/>
        </w:rPr>
      </w:pPr>
      <w:r w:rsidRPr="001A6548">
        <w:rPr>
          <w:rFonts w:ascii="Times New Roman" w:hAnsi="Times New Roman" w:cs="Times New Roman"/>
        </w:rPr>
        <w:t xml:space="preserve">Rescorla, E. (2018). The Transport Layer Security (TLS) protocol version 1.3 (RFC 8446). Internet Engineering Task Force. </w:t>
      </w:r>
      <w:hyperlink r:id="rId18" w:history="1">
        <w:r w:rsidRPr="001A6548">
          <w:rPr>
            <w:rStyle w:val="Hyperlink"/>
            <w:rFonts w:ascii="Times New Roman" w:hAnsi="Times New Roman" w:cs="Times New Roman"/>
          </w:rPr>
          <w:t>https://datatracker.ietf.org/doc/html/rfc8446</w:t>
        </w:r>
      </w:hyperlink>
    </w:p>
    <w:p w14:paraId="4363CFEA" w14:textId="3B987C39" w:rsidR="001A6548" w:rsidRPr="001A6548" w:rsidRDefault="001A6548" w:rsidP="001A6548">
      <w:pPr>
        <w:spacing w:after="100" w:afterAutospacing="1"/>
        <w:rPr>
          <w:rFonts w:ascii="Times New Roman" w:hAnsi="Times New Roman" w:cs="Times New Roman"/>
        </w:rPr>
      </w:pPr>
      <w:r w:rsidRPr="001A6548">
        <w:rPr>
          <w:rFonts w:ascii="Times New Roman" w:hAnsi="Times New Roman" w:cs="Times New Roman"/>
        </w:rPr>
        <w:t>Moody, D. (2025, March 11). NIST PQC: The road ahead (presentation slides). National Institute of Standards and Technology. https://csrc.nist.gov/csrc/media/Presentations/2025/nist-pqc-the-road-ahead/images-media/rwcpqc-march2025-moody.pdf</w:t>
      </w:r>
    </w:p>
    <w:p w14:paraId="02386038" w14:textId="672C1CCC" w:rsidR="001A6548" w:rsidRPr="00AA6E37" w:rsidRDefault="001A6548" w:rsidP="001A6548">
      <w:pPr>
        <w:spacing w:after="100" w:afterAutospacing="1"/>
        <w:rPr>
          <w:rFonts w:ascii="Times New Roman" w:hAnsi="Times New Roman" w:cs="Times New Roman"/>
        </w:rPr>
      </w:pPr>
      <w:r w:rsidRPr="001A6548">
        <w:rPr>
          <w:rFonts w:ascii="Times New Roman" w:hAnsi="Times New Roman" w:cs="Times New Roman"/>
        </w:rPr>
        <w:t>DigiCert. (2025). The ultimate guide to post-quantum cryptography. https://www.digicert.com/content/dam/digicert/pdfs/guide/ultimate-guide-to-pqc.pdf</w:t>
      </w:r>
    </w:p>
    <w:p w14:paraId="67C27059" w14:textId="77777777" w:rsidR="00861827" w:rsidRPr="00A56F08" w:rsidRDefault="00861827" w:rsidP="001A6548">
      <w:pPr>
        <w:spacing w:after="100" w:afterAutospacing="1"/>
        <w:rPr>
          <w:rFonts w:ascii="Times New Roman" w:hAnsi="Times New Roman" w:cs="Times New Roman"/>
        </w:rPr>
      </w:pPr>
    </w:p>
    <w:sectPr w:rsidR="00861827" w:rsidRPr="00A56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408"/>
    <w:multiLevelType w:val="multilevel"/>
    <w:tmpl w:val="B5505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051CF"/>
    <w:multiLevelType w:val="multilevel"/>
    <w:tmpl w:val="8FEE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175E4"/>
    <w:multiLevelType w:val="multilevel"/>
    <w:tmpl w:val="008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C67C0"/>
    <w:multiLevelType w:val="multilevel"/>
    <w:tmpl w:val="1A0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9246D"/>
    <w:multiLevelType w:val="multilevel"/>
    <w:tmpl w:val="594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D79EA"/>
    <w:multiLevelType w:val="multilevel"/>
    <w:tmpl w:val="8D5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26A81"/>
    <w:multiLevelType w:val="multilevel"/>
    <w:tmpl w:val="462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66A60"/>
    <w:multiLevelType w:val="multilevel"/>
    <w:tmpl w:val="67D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D3B45"/>
    <w:multiLevelType w:val="multilevel"/>
    <w:tmpl w:val="E8F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54640"/>
    <w:multiLevelType w:val="multilevel"/>
    <w:tmpl w:val="981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E3560"/>
    <w:multiLevelType w:val="multilevel"/>
    <w:tmpl w:val="C13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220A2"/>
    <w:multiLevelType w:val="multilevel"/>
    <w:tmpl w:val="222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33AC0"/>
    <w:multiLevelType w:val="multilevel"/>
    <w:tmpl w:val="3F7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85D93"/>
    <w:multiLevelType w:val="multilevel"/>
    <w:tmpl w:val="5B9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0922">
    <w:abstractNumId w:val="5"/>
  </w:num>
  <w:num w:numId="2" w16cid:durableId="194196026">
    <w:abstractNumId w:val="6"/>
  </w:num>
  <w:num w:numId="3" w16cid:durableId="1755517324">
    <w:abstractNumId w:val="1"/>
  </w:num>
  <w:num w:numId="4" w16cid:durableId="369183692">
    <w:abstractNumId w:val="8"/>
  </w:num>
  <w:num w:numId="5" w16cid:durableId="1666010033">
    <w:abstractNumId w:val="0"/>
  </w:num>
  <w:num w:numId="6" w16cid:durableId="1304702262">
    <w:abstractNumId w:val="13"/>
  </w:num>
  <w:num w:numId="7" w16cid:durableId="1645936968">
    <w:abstractNumId w:val="3"/>
  </w:num>
  <w:num w:numId="8" w16cid:durableId="1190146490">
    <w:abstractNumId w:val="10"/>
  </w:num>
  <w:num w:numId="9" w16cid:durableId="1126241596">
    <w:abstractNumId w:val="11"/>
  </w:num>
  <w:num w:numId="10" w16cid:durableId="437410153">
    <w:abstractNumId w:val="9"/>
  </w:num>
  <w:num w:numId="11" w16cid:durableId="162017791">
    <w:abstractNumId w:val="12"/>
  </w:num>
  <w:num w:numId="12" w16cid:durableId="843401732">
    <w:abstractNumId w:val="4"/>
  </w:num>
  <w:num w:numId="13" w16cid:durableId="1423915202">
    <w:abstractNumId w:val="7"/>
  </w:num>
  <w:num w:numId="14" w16cid:durableId="1816943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08"/>
    <w:rsid w:val="00017C15"/>
    <w:rsid w:val="00072695"/>
    <w:rsid w:val="000A02B8"/>
    <w:rsid w:val="001A6548"/>
    <w:rsid w:val="00226C51"/>
    <w:rsid w:val="00233E9B"/>
    <w:rsid w:val="003569C8"/>
    <w:rsid w:val="004543DC"/>
    <w:rsid w:val="00466E1A"/>
    <w:rsid w:val="00470E38"/>
    <w:rsid w:val="00494045"/>
    <w:rsid w:val="00500783"/>
    <w:rsid w:val="005361F9"/>
    <w:rsid w:val="005D02E1"/>
    <w:rsid w:val="00630FEF"/>
    <w:rsid w:val="007A010C"/>
    <w:rsid w:val="00861827"/>
    <w:rsid w:val="0089589A"/>
    <w:rsid w:val="00931A92"/>
    <w:rsid w:val="00933B4D"/>
    <w:rsid w:val="00A56F08"/>
    <w:rsid w:val="00A91971"/>
    <w:rsid w:val="00AA6E37"/>
    <w:rsid w:val="00BF4214"/>
    <w:rsid w:val="00CA42E5"/>
    <w:rsid w:val="00D1469B"/>
    <w:rsid w:val="00D205EF"/>
    <w:rsid w:val="00DD0F3E"/>
    <w:rsid w:val="00E5476E"/>
    <w:rsid w:val="00ED325A"/>
    <w:rsid w:val="00F161A4"/>
    <w:rsid w:val="00F82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898C"/>
  <w15:chartTrackingRefBased/>
  <w15:docId w15:val="{7F00C07A-6187-47D6-9D6B-F496AA28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6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F08"/>
    <w:rPr>
      <w:rFonts w:eastAsiaTheme="majorEastAsia" w:cstheme="majorBidi"/>
      <w:color w:val="272727" w:themeColor="text1" w:themeTint="D8"/>
    </w:rPr>
  </w:style>
  <w:style w:type="paragraph" w:styleId="Title">
    <w:name w:val="Title"/>
    <w:basedOn w:val="Normal"/>
    <w:next w:val="Normal"/>
    <w:link w:val="TitleChar"/>
    <w:uiPriority w:val="10"/>
    <w:qFormat/>
    <w:rsid w:val="00A5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F08"/>
    <w:pPr>
      <w:spacing w:before="160"/>
      <w:jc w:val="center"/>
    </w:pPr>
    <w:rPr>
      <w:i/>
      <w:iCs/>
      <w:color w:val="404040" w:themeColor="text1" w:themeTint="BF"/>
    </w:rPr>
  </w:style>
  <w:style w:type="character" w:customStyle="1" w:styleId="QuoteChar">
    <w:name w:val="Quote Char"/>
    <w:basedOn w:val="DefaultParagraphFont"/>
    <w:link w:val="Quote"/>
    <w:uiPriority w:val="29"/>
    <w:rsid w:val="00A56F08"/>
    <w:rPr>
      <w:i/>
      <w:iCs/>
      <w:color w:val="404040" w:themeColor="text1" w:themeTint="BF"/>
    </w:rPr>
  </w:style>
  <w:style w:type="paragraph" w:styleId="ListParagraph">
    <w:name w:val="List Paragraph"/>
    <w:basedOn w:val="Normal"/>
    <w:uiPriority w:val="34"/>
    <w:qFormat/>
    <w:rsid w:val="00A56F08"/>
    <w:pPr>
      <w:ind w:left="720"/>
      <w:contextualSpacing/>
    </w:pPr>
  </w:style>
  <w:style w:type="character" w:styleId="IntenseEmphasis">
    <w:name w:val="Intense Emphasis"/>
    <w:basedOn w:val="DefaultParagraphFont"/>
    <w:uiPriority w:val="21"/>
    <w:qFormat/>
    <w:rsid w:val="00A56F08"/>
    <w:rPr>
      <w:i/>
      <w:iCs/>
      <w:color w:val="0F4761" w:themeColor="accent1" w:themeShade="BF"/>
    </w:rPr>
  </w:style>
  <w:style w:type="paragraph" w:styleId="IntenseQuote">
    <w:name w:val="Intense Quote"/>
    <w:basedOn w:val="Normal"/>
    <w:next w:val="Normal"/>
    <w:link w:val="IntenseQuoteChar"/>
    <w:uiPriority w:val="30"/>
    <w:qFormat/>
    <w:rsid w:val="00A56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F08"/>
    <w:rPr>
      <w:i/>
      <w:iCs/>
      <w:color w:val="0F4761" w:themeColor="accent1" w:themeShade="BF"/>
    </w:rPr>
  </w:style>
  <w:style w:type="character" w:styleId="IntenseReference">
    <w:name w:val="Intense Reference"/>
    <w:basedOn w:val="DefaultParagraphFont"/>
    <w:uiPriority w:val="32"/>
    <w:qFormat/>
    <w:rsid w:val="00A56F08"/>
    <w:rPr>
      <w:b/>
      <w:bCs/>
      <w:smallCaps/>
      <w:color w:val="0F4761" w:themeColor="accent1" w:themeShade="BF"/>
      <w:spacing w:val="5"/>
    </w:rPr>
  </w:style>
  <w:style w:type="character" w:styleId="Hyperlink">
    <w:name w:val="Hyperlink"/>
    <w:basedOn w:val="DefaultParagraphFont"/>
    <w:uiPriority w:val="99"/>
    <w:unhideWhenUsed/>
    <w:rsid w:val="00AA6E37"/>
    <w:rPr>
      <w:color w:val="467886" w:themeColor="hyperlink"/>
      <w:u w:val="single"/>
    </w:rPr>
  </w:style>
  <w:style w:type="character" w:styleId="UnresolvedMention">
    <w:name w:val="Unresolved Mention"/>
    <w:basedOn w:val="DefaultParagraphFont"/>
    <w:uiPriority w:val="99"/>
    <w:semiHidden/>
    <w:unhideWhenUsed/>
    <w:rsid w:val="00AA6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hyperlink" Target="https://www.iso.org/standard/27001.html" TargetMode="External"/><Relationship Id="rId18" Type="http://schemas.openxmlformats.org/officeDocument/2006/relationships/hyperlink" Target="https://datatracker.ietf.org/doc/html/rfc844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isa.gov/resources-tools/resources/exposure-reduction?utm_source=chatgpt.com" TargetMode="External"/><Relationship Id="rId17" Type="http://schemas.openxmlformats.org/officeDocument/2006/relationships/hyperlink" Target="https://datatracker.ietf.org/doc/html/rfc8446?utm_source=chatgpt.com" TargetMode="External"/><Relationship Id="rId2" Type="http://schemas.openxmlformats.org/officeDocument/2006/relationships/styles" Target="styles.xml"/><Relationship Id="rId16" Type="http://schemas.openxmlformats.org/officeDocument/2006/relationships/hyperlink" Target="https://csrc.nist.gov/publications/detail/sp/800-61/rev-3/fin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cisa.gov/news-events/directives/bod-23-02-implementation-guidance-mitigating-risk-internet-exposed-management-interfaces" TargetMode="External"/><Relationship Id="rId5" Type="http://schemas.openxmlformats.org/officeDocument/2006/relationships/image" Target="media/image1.png"/><Relationship Id="rId15" Type="http://schemas.openxmlformats.org/officeDocument/2006/relationships/hyperlink" Target="https://nvlpubs.nist.gov/nistpubs/CSWP/NIST.CSWP.29.pdf?utm_source=chatgpt.com" TargetMode="External"/><Relationship Id="rId10" Type="http://schemas.openxmlformats.org/officeDocument/2006/relationships/hyperlink" Target="https://www.cisecurity.org/controls/v8-1?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ecurity.org/about-us/media/press-release/center-for-internet-security-releases-cis-controls-v8-1-with-new-governance-recommendations?utm_source=chatgpt.com" TargetMode="External"/><Relationship Id="rId14" Type="http://schemas.openxmlformats.org/officeDocument/2006/relationships/hyperlink" Target="https://csrc.nist.gov/publications/detail/sp/800-53/rev-5/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3</Pages>
  <Words>2495</Words>
  <Characters>18440</Characters>
  <Application>Microsoft Office Word</Application>
  <DocSecurity>0</DocSecurity>
  <Lines>323</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Watkins</dc:creator>
  <cp:keywords/>
  <dc:description/>
  <cp:lastModifiedBy>Nathaniel Watkins</cp:lastModifiedBy>
  <cp:revision>2</cp:revision>
  <dcterms:created xsi:type="dcterms:W3CDTF">2026-01-24T11:52:00Z</dcterms:created>
  <dcterms:modified xsi:type="dcterms:W3CDTF">2026-02-06T14:58:00Z</dcterms:modified>
</cp:coreProperties>
</file>