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OLE_LINK2"/>
      <w:r>
        <w:rPr>
          <w:rFonts w:hint="eastAsia"/>
          <w:sz w:val="32"/>
          <w:szCs w:val="32"/>
        </w:rPr>
        <w:t>RM2020 Artinx</w:t>
      </w:r>
      <w:r>
        <w:rPr>
          <w:rFonts w:hint="eastAsia"/>
          <w:sz w:val="32"/>
          <w:szCs w:val="32"/>
          <w:lang w:val="en-US" w:eastAsia="zh-CN"/>
        </w:rPr>
        <w:t xml:space="preserve"> CAN2网络</w:t>
      </w:r>
      <w:r>
        <w:rPr>
          <w:rFonts w:hint="eastAsia"/>
          <w:sz w:val="32"/>
          <w:szCs w:val="32"/>
        </w:rPr>
        <w:t>实验报告</w:t>
      </w:r>
      <w:bookmarkEnd w:id="0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2019.11.15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306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参与人员：</w:t>
      </w:r>
      <w:r>
        <w:rPr>
          <w:rFonts w:hint="eastAsia"/>
          <w:sz w:val="24"/>
          <w:szCs w:val="24"/>
          <w:lang w:val="en-US" w:eastAsia="zh-CN"/>
        </w:rPr>
        <w:t>袁雨航</w:t>
      </w:r>
    </w:p>
    <w:tbl>
      <w:tblPr>
        <w:tblStyle w:val="6"/>
        <w:tblW w:w="2235" w:type="dxa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9BBB59" w:themeColor="accent3" w:sz="8" w:space="0"/>
              <w:bottom w:val="nil"/>
              <w:right w:val="single" w:color="auto" w:sz="4" w:space="0"/>
            </w:tcBorders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人名</w:t>
            </w:r>
          </w:p>
        </w:tc>
        <w:tc>
          <w:tcPr>
            <w:tcW w:w="993" w:type="dxa"/>
            <w:tcBorders>
              <w:left w:val="single" w:color="auto" w:sz="4" w:space="0"/>
            </w:tcBorders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职务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2"/>
                <w:lang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袁雨航</w:t>
            </w: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电控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2"/>
                <w:lang w:val="en-US"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nil"/>
              <w:bottom w:val="single" w:color="9BBB59" w:themeColor="accent3" w:sz="8" w:space="0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993" w:type="dxa"/>
            <w:tcBorders>
              <w:lef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一、实验目的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为我队自主设计开发板与传感器模块之间的CAN通讯探索高可靠性与低延时的通讯方法，并与传统模式进行对比。</w:t>
            </w: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二、实验设备（详细型号或附表）</w:t>
      </w:r>
    </w:p>
    <w:tbl>
      <w:tblPr>
        <w:tblStyle w:val="6"/>
        <w:tblW w:w="8472" w:type="dxa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auto" w:sz="4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5812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9BBB59" w:themeColor="accent3" w:sz="8" w:space="0"/>
              <w:bottom w:val="nil"/>
              <w:right w:val="single" w:color="auto" w:sz="4" w:space="0"/>
            </w:tcBorders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物资名称</w:t>
            </w:r>
          </w:p>
        </w:tc>
        <w:tc>
          <w:tcPr>
            <w:tcW w:w="1134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kern w:val="0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所需数目</w:t>
            </w:r>
          </w:p>
        </w:tc>
        <w:tc>
          <w:tcPr>
            <w:tcW w:w="5812" w:type="dxa"/>
            <w:tcBorders>
              <w:top w:val="single" w:color="9BBB59" w:themeColor="accent3" w:sz="8" w:space="0"/>
              <w:left w:val="single" w:color="auto" w:sz="4" w:space="0"/>
              <w:bottom w:val="nil"/>
            </w:tcBorders>
            <w:shd w:val="clear" w:color="auto" w:fill="9BBB59" w:themeFill="accent3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zh-CN"/>
                <w14:textFill>
                  <w14:solidFill>
                    <w14:schemeClr w14:val="bg1"/>
                  </w14:solidFill>
                </w14:textFill>
              </w:rPr>
              <w:t>备注（链接）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A型开发板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充当云台板，底盘板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旧开发板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lang w:val="en-US" w:eastAsia="zh-CN"/>
              </w:rPr>
              <w:t>充当IMU1,IMU2，超级电容板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kern w:val="0"/>
                <w:sz w:val="22"/>
                <w:lang w:val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2"/>
                <w:lang w:val="en-US" w:eastAsia="zh-C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kern w:val="0"/>
                <w:sz w:val="22"/>
                <w:lang w:val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2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kern w:val="0"/>
                <w:sz w:val="22"/>
                <w:lang w:val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kern w:val="0"/>
                <w:sz w:val="22"/>
                <w:lang w:val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auto" w:sz="4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2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kern w:val="0"/>
                <w:sz w:val="22"/>
                <w:lang w:val="zh-CN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</w:p>
    <w:p>
      <w:pPr>
        <w:numPr>
          <w:ilvl w:val="0"/>
          <w:numId w:val="0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根据《Artinx_CAN网络协议 beta 0.0》的协定，在各个模拟板上运行对应的通讯逻辑，在云台板上使用SD卡采集数据，完成对系统可靠性，延时性的验证。</w:t>
      </w:r>
    </w:p>
    <w:p>
      <w:pPr>
        <w:numPr>
          <w:ilvl w:val="0"/>
          <w:numId w:val="0"/>
        </w:num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1.时分复用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1135" cy="848995"/>
            <wp:effectExtent l="0" t="0" r="5715" b="8255"/>
            <wp:docPr id="2" name="图片 2" descr="同步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同步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同步时钟命令向所有节点发送时基，各个节点接收后使能TIM,使用输出比较功能产生中断（ch1,ch2），中断发生的时间与时基的间隔为固定值，由此产生3个通道（命令A,B,C），命令A为超级电容功率信息独占，命令B为IMU姿态角独占，命令C发送各种信息，实际上命令C还有空闲时间，总负载率达到50%。可以通过压缩通道之间的时间来产生第四个通道，将负载率上限提高到71.4%。理论上的极限为5通道，85.7%负载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命令C的发送时序如图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230" cy="1502410"/>
            <wp:effectExtent l="0" t="0" r="7620" b="2540"/>
            <wp:docPr id="3" name="图片 3" descr="CAN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N时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热备冗余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保证通讯的可靠性与低延时的基础上，可以监测各种命令的发送频率以判断设备的在线情况，可以监测传输数据的波动性以判断设备是否失稳（针对IMU），然后通过发送优先级最高的命令来警告异常设备停止发送，使能备用设备的发送功能，提醒其他设备停止接收异常设备数据并转向备用设备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现在可以达到通过统计周期（0.1s）的丢包率来判断设备的在线情况并进行切换，但是针对数据的波动性以判断设备是否失稳暂时没有实现的算法，待定进一步完善并在真正的IMU板上验证。</w:t>
      </w:r>
    </w:p>
    <w:p>
      <w:pPr>
        <w:numPr>
          <w:ilvl w:val="0"/>
          <w:numId w:val="0"/>
        </w:numPr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四、实验数据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1.高级型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  <w:t>2小时的压力测试中，除了初始化时的248个丢包（应该在热备冗余中忽视这一点），整体没有任何波动，对各个ID的分析也没有变化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普通型</w:t>
      </w:r>
    </w:p>
    <w:p>
      <w:pPr>
        <w:numPr>
          <w:numId w:val="0"/>
        </w:numPr>
        <w:ind w:leftChars="0"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所有节点根据一定的频率自言自语，超级电容1kHz的命令对整个系统的影响巨大，且优先级处于中间位置，故分中等优先级与最低优先级两种情况分析。</w:t>
      </w:r>
    </w:p>
    <w:p>
      <w:pPr>
        <w:numPr>
          <w:numId w:val="0"/>
        </w:numPr>
        <w:ind w:leftChars="0"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3.1最低优先级</w:t>
      </w:r>
    </w:p>
    <w:p>
      <w:pPr>
        <w:numPr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67960" cy="1903730"/>
            <wp:effectExtent l="0" t="0" r="8890" b="1270"/>
            <wp:docPr id="4" name="图片 4" descr="131_152err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1_152error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0x131,0x141,0x151为IMU1板，0x132,0x142,0x152为IMU2板。两块板的代码基本一致，同时上电会产生严重的耦合现象，故IMU2的各个ID都受IMU1的影响，对于IMU1，优先级越高，受影响越小。</w:t>
      </w:r>
    </w:p>
    <w:p>
      <w:pPr>
        <w:numPr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最低优先级的命令虽然频率最高，但是完全没有接收到。</w:t>
      </w:r>
    </w:p>
    <w:p>
      <w:pPr>
        <w:numPr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3.1中等优先级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处于其优先级之后的命令都受到影响。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5243195" cy="998220"/>
            <wp:effectExtent l="0" t="0" r="14605" b="11430"/>
            <wp:docPr id="5" name="图片 5" descr="131_152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1_152err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除了接收到该命令以外，与上图的结论基本一致。差异不是很大。</w:t>
      </w:r>
    </w:p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五、实验结论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时分复用的半自动调度算法可以非常有效的保证通讯的同等低延时。热备冗余可以比较简单的实现，具体价值未知。</w:t>
            </w: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六、总结（问题与解决与后续计划）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下一步尝试增加通道数，测试极限负载。</w:t>
            </w:r>
          </w:p>
          <w:p>
            <w:p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电池电量不足可能会影响CAN芯片的工作，发热问题最好也要解决。</w:t>
            </w:r>
          </w:p>
          <w:p>
            <w:pPr>
              <w:rPr>
                <w:sz w:val="30"/>
                <w:szCs w:val="30"/>
              </w:rPr>
            </w:pPr>
          </w:p>
        </w:tc>
      </w:tr>
    </w:tbl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3E3A"/>
    <w:multiLevelType w:val="singleLevel"/>
    <w:tmpl w:val="1D1A3E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4D3511"/>
    <w:multiLevelType w:val="singleLevel"/>
    <w:tmpl w:val="4C4D351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5E"/>
    <w:rsid w:val="002A512D"/>
    <w:rsid w:val="004A15E0"/>
    <w:rsid w:val="007A786B"/>
    <w:rsid w:val="00993F14"/>
    <w:rsid w:val="009D475E"/>
    <w:rsid w:val="00B1191D"/>
    <w:rsid w:val="00B82F4C"/>
    <w:rsid w:val="00BC55C5"/>
    <w:rsid w:val="00C03BA6"/>
    <w:rsid w:val="00E4521D"/>
    <w:rsid w:val="00FC17B8"/>
    <w:rsid w:val="00FD70FE"/>
    <w:rsid w:val="0C2A4FE9"/>
    <w:rsid w:val="177D3E42"/>
    <w:rsid w:val="317E2229"/>
    <w:rsid w:val="38415EFD"/>
    <w:rsid w:val="3A8E1F7B"/>
    <w:rsid w:val="72E6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Light List Accent 3"/>
    <w:basedOn w:val="4"/>
    <w:qFormat/>
    <w:uiPriority w:val="61"/>
    <w:rPr>
      <w:kern w:val="0"/>
      <w:sz w:val="22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">
    <w:name w:val="Medium List 2 Accent 1"/>
    <w:basedOn w:val="4"/>
    <w:qFormat/>
    <w:uiPriority w:val="66"/>
    <w:rPr>
      <w:rFonts w:asciiTheme="majorHAnsi" w:hAnsiTheme="majorHAnsi" w:eastAsiaTheme="majorEastAsia" w:cstheme="majorBidi"/>
      <w:color w:val="000000" w:themeColor="text1"/>
      <w:kern w:val="0"/>
      <w:sz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9">
    <w:name w:val="Plain Table 5"/>
    <w:basedOn w:val="4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0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780284-7E70-4A3E-A3A3-19ACFEF8C0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447</Characters>
  <Lines>3</Lines>
  <Paragraphs>1</Paragraphs>
  <TotalTime>22</TotalTime>
  <ScaleCrop>false</ScaleCrop>
  <LinksUpToDate>false</LinksUpToDate>
  <CharactersWithSpaces>524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2019-06-21T16:19:00Z</dcterms:created>
  <dc:creator>Administrator</dc:creator>
  <cp:lastModifiedBy>Administrator</cp:lastModifiedBy>
  <dcterms:modified xsi:type="dcterms:W3CDTF">2019-11-14T17:49:33Z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