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F864" w14:textId="77777777" w:rsidR="00680DD7" w:rsidRPr="00680DD7" w:rsidRDefault="00680DD7" w:rsidP="00813151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Atacul</w:t>
      </w:r>
      <w:proofErr w:type="spellEnd"/>
      <w:r w:rsidRPr="00680DD7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tabelului</w:t>
      </w:r>
      <w:proofErr w:type="spellEnd"/>
      <w:r w:rsidRPr="00680DD7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 xml:space="preserve"> MAC</w:t>
      </w:r>
    </w:p>
    <w:p w14:paraId="4AB62FAC" w14:textId="7C5779FF" w:rsidR="00680DD7" w:rsidRPr="00680DD7" w:rsidRDefault="00680DD7" w:rsidP="00813151">
      <w:pPr>
        <w:shd w:val="clear" w:color="auto" w:fill="F2FBFD"/>
        <w:spacing w:after="0" w:line="150" w:lineRule="atLeast"/>
        <w:ind w:firstLine="708"/>
        <w:textAlignment w:val="center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Revizuirea</w:t>
      </w:r>
      <w:proofErr w:type="spellEnd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operațiunii</w:t>
      </w:r>
      <w:proofErr w:type="spellEnd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comutatorului</w:t>
      </w:r>
      <w:proofErr w:type="spellEnd"/>
    </w:p>
    <w:p w14:paraId="4A4FA623" w14:textId="77777777" w:rsidR="00680DD7" w:rsidRPr="00680DD7" w:rsidRDefault="00680DD7" w:rsidP="00813151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subiect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accentul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pus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special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tabelele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vulnerabile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6CA55F95" w14:textId="77777777" w:rsidR="00680DD7" w:rsidRPr="00680DD7" w:rsidRDefault="00680DD7" w:rsidP="00680DD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Amintiți-vă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lua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decizii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redirecționare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un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construiește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bazat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cadrele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primite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Prezentat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numește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MAC.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Tabelele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sunt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stocate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memorie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sunt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folosite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transmite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mai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eficient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cadrele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1F50D34A" w14:textId="77777777" w:rsidR="00680DD7" w:rsidRPr="00680DD7" w:rsidRDefault="00680DD7" w:rsidP="00813151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>S1# show mac address-table dynamic</w:t>
      </w:r>
    </w:p>
    <w:p w14:paraId="7AC6709B" w14:textId="77777777" w:rsidR="00680DD7" w:rsidRPr="00680DD7" w:rsidRDefault="00680DD7" w:rsidP="00813151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 xml:space="preserve">          Mac Address Table</w:t>
      </w:r>
    </w:p>
    <w:p w14:paraId="29DAE963" w14:textId="77777777" w:rsidR="00680DD7" w:rsidRPr="00680DD7" w:rsidRDefault="00680DD7" w:rsidP="00813151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>-------------------------------------------</w:t>
      </w:r>
    </w:p>
    <w:p w14:paraId="4E385733" w14:textId="77777777" w:rsidR="00680DD7" w:rsidRPr="00680DD7" w:rsidRDefault="00680DD7" w:rsidP="00813151">
      <w:pPr>
        <w:spacing w:after="0"/>
        <w:rPr>
          <w:b/>
          <w:bCs/>
          <w:lang w:val="en-US" w:eastAsia="ru-MD"/>
        </w:rPr>
      </w:pPr>
      <w:proofErr w:type="spellStart"/>
      <w:r w:rsidRPr="00680DD7">
        <w:rPr>
          <w:b/>
          <w:bCs/>
          <w:lang w:val="en-US" w:eastAsia="ru-MD"/>
        </w:rPr>
        <w:t>Vlan</w:t>
      </w:r>
      <w:proofErr w:type="spellEnd"/>
      <w:r w:rsidRPr="00680DD7">
        <w:rPr>
          <w:b/>
          <w:bCs/>
          <w:lang w:val="en-US" w:eastAsia="ru-MD"/>
        </w:rPr>
        <w:t xml:space="preserve">    Mac Address       Type        Ports</w:t>
      </w:r>
    </w:p>
    <w:p w14:paraId="6276305E" w14:textId="77777777" w:rsidR="00680DD7" w:rsidRPr="00680DD7" w:rsidRDefault="00680DD7" w:rsidP="00813151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>----    -----------       --------    -----</w:t>
      </w:r>
    </w:p>
    <w:p w14:paraId="6B2A751D" w14:textId="77777777" w:rsidR="00680DD7" w:rsidRPr="00680DD7" w:rsidRDefault="00680DD7" w:rsidP="00813151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 xml:space="preserve">   1    0001.9717.22e0    DYNAMIC     Fa0/4</w:t>
      </w:r>
    </w:p>
    <w:p w14:paraId="56DBDA1C" w14:textId="77777777" w:rsidR="00680DD7" w:rsidRPr="00680DD7" w:rsidRDefault="00680DD7" w:rsidP="00813151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 xml:space="preserve">   1    000a.f38e.74b3    DYNAMIC     Fa0/1</w:t>
      </w:r>
    </w:p>
    <w:p w14:paraId="4B4B58AF" w14:textId="77777777" w:rsidR="00680DD7" w:rsidRPr="00680DD7" w:rsidRDefault="00680DD7" w:rsidP="00813151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 xml:space="preserve">   1    </w:t>
      </w:r>
      <w:proofErr w:type="gramStart"/>
      <w:r w:rsidRPr="00680DD7">
        <w:rPr>
          <w:b/>
          <w:bCs/>
          <w:lang w:val="en-US" w:eastAsia="ru-MD"/>
        </w:rPr>
        <w:t>0090.0c23.ceca</w:t>
      </w:r>
      <w:proofErr w:type="gramEnd"/>
      <w:r w:rsidRPr="00680DD7">
        <w:rPr>
          <w:b/>
          <w:bCs/>
          <w:lang w:val="en-US" w:eastAsia="ru-MD"/>
        </w:rPr>
        <w:t xml:space="preserve">    DYNAMIC     Fa0/3</w:t>
      </w:r>
    </w:p>
    <w:p w14:paraId="24961CB9" w14:textId="77777777" w:rsidR="00680DD7" w:rsidRPr="00680DD7" w:rsidRDefault="00680DD7" w:rsidP="00813151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 xml:space="preserve">   1    00d0.ba07.8499    DYNAMIC     Fa0/2</w:t>
      </w:r>
    </w:p>
    <w:p w14:paraId="2DD8B54F" w14:textId="77777777" w:rsidR="00680DD7" w:rsidRPr="00680DD7" w:rsidRDefault="00680DD7" w:rsidP="00813151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>S1#</w:t>
      </w:r>
    </w:p>
    <w:p w14:paraId="2040A383" w14:textId="77777777" w:rsidR="00680DD7" w:rsidRPr="00680DD7" w:rsidRDefault="00680DD7" w:rsidP="00813151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Inundarea</w:t>
      </w:r>
      <w:proofErr w:type="spellEnd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tabelului</w:t>
      </w:r>
      <w:proofErr w:type="spellEnd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MAC</w:t>
      </w:r>
    </w:p>
    <w:p w14:paraId="6ACD9C8C" w14:textId="77777777" w:rsidR="00680DD7" w:rsidRPr="00680DD7" w:rsidRDefault="00680DD7" w:rsidP="00813151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tabelele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au o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dimensiune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fixă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​​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consecință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un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rămâne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fără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resurse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care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stocheze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MAC.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Atacurile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inundare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gram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</w:t>
      </w:r>
      <w:proofErr w:type="gram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adreselor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profită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această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limitare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bombardând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sursă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false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până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când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tabelul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 al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comutatorului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plin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6CFB9D65" w14:textId="77777777" w:rsidR="00680DD7" w:rsidRPr="00680DD7" w:rsidRDefault="00680DD7" w:rsidP="00813151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Când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întâmplă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acest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lucru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tratează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cadrul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 un unicast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necunoscut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începe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inunde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tot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traficul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intrare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pe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același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VLAN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fără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face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referire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tabelul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MAC.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Această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condiție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permite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acum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amenințare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captureze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cadrele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 o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local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 local.</w:t>
      </w:r>
    </w:p>
    <w:p w14:paraId="0BD21352" w14:textId="77777777" w:rsidR="00680DD7" w:rsidRPr="00680DD7" w:rsidRDefault="00680DD7" w:rsidP="00813151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Notă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: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Traficul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inundat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numai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rețeaua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locală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VLAN.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capta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numai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traficul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LAN-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local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VLAN-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care este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53BEC5C" w14:textId="77777777" w:rsidR="00680DD7" w:rsidRPr="00680DD7" w:rsidRDefault="00680DD7" w:rsidP="00680DD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Figura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un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amenințare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ușurință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instrumentul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macof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depăși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MAC.</w:t>
      </w:r>
    </w:p>
    <w:p w14:paraId="61D1A674" w14:textId="113044F6" w:rsidR="00680DD7" w:rsidRDefault="006F7D52" w:rsidP="006F7D52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Figura</w:t>
      </w:r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prezintă</w:t>
      </w:r>
      <w:proofErr w:type="spellEnd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</w:t>
      </w:r>
      <w:proofErr w:type="spellEnd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amenințare</w:t>
      </w:r>
      <w:proofErr w:type="spellEnd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computer </w:t>
      </w:r>
      <w:proofErr w:type="spellStart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un </w:t>
      </w:r>
      <w:proofErr w:type="spellStart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nor</w:t>
      </w:r>
      <w:proofErr w:type="spellEnd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lângă</w:t>
      </w:r>
      <w:proofErr w:type="spellEnd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el </w:t>
      </w:r>
      <w:proofErr w:type="spellStart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etichetat</w:t>
      </w:r>
      <w:proofErr w:type="spellEnd"/>
      <w:r w:rsidR="00680DD7"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 LAN 10. </w:t>
      </w:r>
    </w:p>
    <w:p w14:paraId="7165FDD9" w14:textId="509D2A32" w:rsidR="00E02FF1" w:rsidRPr="00680DD7" w:rsidRDefault="00E02FF1" w:rsidP="00E02FF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val="ru-MD" w:eastAsia="ru-MD"/>
        </w:rPr>
        <w:drawing>
          <wp:inline distT="0" distB="0" distL="0" distR="0" wp14:anchorId="3868A3E5" wp14:editId="21B5CE3B">
            <wp:extent cx="5319221" cy="1699407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A6D4" w14:textId="74F9671D" w:rsidR="00680DD7" w:rsidRPr="00680DD7" w:rsidRDefault="00680DD7" w:rsidP="00680DD7">
      <w:pPr>
        <w:shd w:val="clear" w:color="auto" w:fill="FFFFFF"/>
        <w:spacing w:after="0" w:line="210" w:lineRule="atLeast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</w:p>
    <w:p w14:paraId="656BE210" w14:textId="77777777" w:rsidR="00680DD7" w:rsidRPr="00680DD7" w:rsidRDefault="00680DD7" w:rsidP="00680DD7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Actorul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amenințării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este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conectat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VLAN 10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folosește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 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macof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genera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rapid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multe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aleatoare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sursă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destinație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IP.</w:t>
      </w:r>
    </w:p>
    <w:p w14:paraId="76CC71DA" w14:textId="77777777" w:rsidR="00680DD7" w:rsidRPr="00680DD7" w:rsidRDefault="00680DD7" w:rsidP="00680DD7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-o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perioadă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scurtă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al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umple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C38A392" w14:textId="77777777" w:rsidR="00680DD7" w:rsidRPr="00680DD7" w:rsidRDefault="00680DD7" w:rsidP="00680DD7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este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plin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începe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inunde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cadrele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le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primește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Atâta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macof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continuă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ruleze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rămâne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plin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continuă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inunde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cadrele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intrare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fiecare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asociat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 10.</w:t>
      </w:r>
    </w:p>
    <w:p w14:paraId="43E7D6C1" w14:textId="77777777" w:rsidR="00680DD7" w:rsidRPr="00680DD7" w:rsidRDefault="00680DD7" w:rsidP="00680DD7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folosește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software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detectare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pachetelor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captura cadre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oricare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VLAN 10.</w:t>
      </w:r>
    </w:p>
    <w:p w14:paraId="3026853A" w14:textId="77777777" w:rsidR="00680DD7" w:rsidRPr="00680DD7" w:rsidRDefault="00680DD7" w:rsidP="00680DD7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oprește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rularea</w:t>
      </w:r>
      <w:proofErr w:type="spellEnd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macof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descoperit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oprit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îndepărtează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intrările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mai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vechi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începe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comporte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nou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D365398" w14:textId="77777777" w:rsidR="00680DD7" w:rsidRPr="00680DD7" w:rsidRDefault="00680DD7" w:rsidP="00680DD7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lastRenderedPageBreak/>
        <w:t>Atenuarea</w:t>
      </w:r>
      <w:proofErr w:type="spellEnd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atacurilor</w:t>
      </w:r>
      <w:proofErr w:type="spellEnd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din</w:t>
      </w:r>
      <w:proofErr w:type="spellEnd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tabelul</w:t>
      </w:r>
      <w:proofErr w:type="spellEnd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MAC</w:t>
      </w:r>
    </w:p>
    <w:p w14:paraId="4831C2D0" w14:textId="77777777" w:rsidR="00680DD7" w:rsidRPr="00680DD7" w:rsidRDefault="00680DD7" w:rsidP="00680DD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Ceea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 face </w:t>
      </w:r>
      <w:proofErr w:type="gram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instrumente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precum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macof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atât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periculoase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atacator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crea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depășire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tabelului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foarte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rapid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un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Catalyst 6500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stoca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132.000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MAC. Un instrument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precum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macof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inunda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până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8.000 de cadre false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secundă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;</w:t>
      </w:r>
      <w:proofErr w:type="gram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crearea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depășire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tabelului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câteva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secunde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ieșire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comenzii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680DD7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macof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Linux.</w:t>
      </w:r>
    </w:p>
    <w:p w14:paraId="380B822D" w14:textId="77777777" w:rsidR="00680DD7" w:rsidRPr="00680DD7" w:rsidRDefault="00680DD7" w:rsidP="00680DD7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 xml:space="preserve"># </w:t>
      </w:r>
      <w:proofErr w:type="spellStart"/>
      <w:proofErr w:type="gramStart"/>
      <w:r w:rsidRPr="00680DD7">
        <w:rPr>
          <w:b/>
          <w:bCs/>
          <w:lang w:val="en-US" w:eastAsia="ru-MD"/>
        </w:rPr>
        <w:t>macof</w:t>
      </w:r>
      <w:proofErr w:type="spellEnd"/>
      <w:proofErr w:type="gramEnd"/>
      <w:r w:rsidRPr="00680DD7">
        <w:rPr>
          <w:b/>
          <w:bCs/>
          <w:lang w:val="en-US" w:eastAsia="ru-MD"/>
        </w:rPr>
        <w:t xml:space="preserve"> -</w:t>
      </w:r>
      <w:proofErr w:type="spellStart"/>
      <w:r w:rsidRPr="00680DD7">
        <w:rPr>
          <w:b/>
          <w:bCs/>
          <w:lang w:val="en-US" w:eastAsia="ru-MD"/>
        </w:rPr>
        <w:t>i</w:t>
      </w:r>
      <w:proofErr w:type="spellEnd"/>
      <w:r w:rsidRPr="00680DD7">
        <w:rPr>
          <w:b/>
          <w:bCs/>
          <w:lang w:val="en-US" w:eastAsia="ru-MD"/>
        </w:rPr>
        <w:t xml:space="preserve"> eth1</w:t>
      </w:r>
    </w:p>
    <w:p w14:paraId="2C8DBF4E" w14:textId="77777777" w:rsidR="00680DD7" w:rsidRPr="00680DD7" w:rsidRDefault="00680DD7" w:rsidP="00680DD7">
      <w:pPr>
        <w:spacing w:after="0"/>
        <w:rPr>
          <w:b/>
          <w:bCs/>
          <w:lang w:val="en-US" w:eastAsia="ru-MD"/>
        </w:rPr>
      </w:pPr>
      <w:proofErr w:type="gramStart"/>
      <w:r w:rsidRPr="00680DD7">
        <w:rPr>
          <w:b/>
          <w:bCs/>
          <w:lang w:val="en-US" w:eastAsia="ru-MD"/>
        </w:rPr>
        <w:t>36:a</w:t>
      </w:r>
      <w:proofErr w:type="gramEnd"/>
      <w:r w:rsidRPr="00680DD7">
        <w:rPr>
          <w:b/>
          <w:bCs/>
          <w:lang w:val="en-US" w:eastAsia="ru-MD"/>
        </w:rPr>
        <w:t xml:space="preserve">1:48:63:81:70 15:26:8d:4d:28:f8 0.0.0.0.26413 &gt; 0.0.0.0.49492: S 1094191437:1094191437(0) win 512 </w:t>
      </w:r>
    </w:p>
    <w:p w14:paraId="54F0EDB3" w14:textId="77777777" w:rsidR="00680DD7" w:rsidRPr="00680DD7" w:rsidRDefault="00680DD7" w:rsidP="00680DD7">
      <w:pPr>
        <w:spacing w:after="0"/>
        <w:rPr>
          <w:b/>
          <w:bCs/>
          <w:lang w:val="en-US" w:eastAsia="ru-MD"/>
        </w:rPr>
      </w:pPr>
      <w:proofErr w:type="gramStart"/>
      <w:r w:rsidRPr="00680DD7">
        <w:rPr>
          <w:b/>
          <w:bCs/>
          <w:lang w:val="en-US" w:eastAsia="ru-MD"/>
        </w:rPr>
        <w:t>16:e</w:t>
      </w:r>
      <w:proofErr w:type="gramEnd"/>
      <w:r w:rsidRPr="00680DD7">
        <w:rPr>
          <w:b/>
          <w:bCs/>
          <w:lang w:val="en-US" w:eastAsia="ru-MD"/>
        </w:rPr>
        <w:t xml:space="preserve">8:8:0:4d:9c da:4d:bc:7c:ef:be 0.0.0.0.61376 &gt; 0.0.0.0.47523: S 446486755:446486755(0) win 512 </w:t>
      </w:r>
    </w:p>
    <w:p w14:paraId="39DBC81D" w14:textId="77777777" w:rsidR="00680DD7" w:rsidRPr="00680DD7" w:rsidRDefault="00680DD7" w:rsidP="00680DD7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>18:2a:</w:t>
      </w:r>
      <w:proofErr w:type="gramStart"/>
      <w:r w:rsidRPr="00680DD7">
        <w:rPr>
          <w:b/>
          <w:bCs/>
          <w:lang w:val="en-US" w:eastAsia="ru-MD"/>
        </w:rPr>
        <w:t>de:56:38:71</w:t>
      </w:r>
      <w:proofErr w:type="gramEnd"/>
      <w:r w:rsidRPr="00680DD7">
        <w:rPr>
          <w:b/>
          <w:bCs/>
          <w:lang w:val="en-US" w:eastAsia="ru-MD"/>
        </w:rPr>
        <w:t xml:space="preserve"> 33:af:9b:5:a6:97 0.0.0.0.20086 &gt; 0.0.0.0.6728: S 105051945:105051945(0) win 512 </w:t>
      </w:r>
    </w:p>
    <w:p w14:paraId="3F98E371" w14:textId="77777777" w:rsidR="00680DD7" w:rsidRPr="00680DD7" w:rsidRDefault="00680DD7" w:rsidP="00680DD7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>e7:5</w:t>
      </w:r>
      <w:proofErr w:type="gramStart"/>
      <w:r w:rsidRPr="00680DD7">
        <w:rPr>
          <w:b/>
          <w:bCs/>
          <w:lang w:val="en-US" w:eastAsia="ru-MD"/>
        </w:rPr>
        <w:t>c:97:42</w:t>
      </w:r>
      <w:proofErr w:type="gramEnd"/>
      <w:r w:rsidRPr="00680DD7">
        <w:rPr>
          <w:b/>
          <w:bCs/>
          <w:lang w:val="en-US" w:eastAsia="ru-MD"/>
        </w:rPr>
        <w:t xml:space="preserve">:ec:1 83:73:1a:32:20:93 0.0.0.0.45282 &gt; 0.0.0.0.24898: S 1838062028:1838062028(0) win 512 </w:t>
      </w:r>
    </w:p>
    <w:p w14:paraId="675A36E5" w14:textId="77777777" w:rsidR="00680DD7" w:rsidRPr="00680DD7" w:rsidRDefault="00680DD7" w:rsidP="00680DD7">
      <w:pPr>
        <w:spacing w:after="0"/>
        <w:rPr>
          <w:b/>
          <w:bCs/>
          <w:lang w:val="en-US" w:eastAsia="ru-MD"/>
        </w:rPr>
      </w:pPr>
      <w:proofErr w:type="gramStart"/>
      <w:r w:rsidRPr="00680DD7">
        <w:rPr>
          <w:b/>
          <w:bCs/>
          <w:lang w:val="en-US" w:eastAsia="ru-MD"/>
        </w:rPr>
        <w:t>62:69:d</w:t>
      </w:r>
      <w:proofErr w:type="gramEnd"/>
      <w:r w:rsidRPr="00680DD7">
        <w:rPr>
          <w:b/>
          <w:bCs/>
          <w:lang w:val="en-US" w:eastAsia="ru-MD"/>
        </w:rPr>
        <w:t xml:space="preserve">3:1c:79:ef 80:13:35:4:cb:d0 0.0.0.0.11587 &gt; 0.0.0.0.7723: S 1792413296:1792413296(0) win 512 </w:t>
      </w:r>
    </w:p>
    <w:p w14:paraId="0AF8EF06" w14:textId="77777777" w:rsidR="00680DD7" w:rsidRPr="00680DD7" w:rsidRDefault="00680DD7" w:rsidP="00680DD7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>c</w:t>
      </w:r>
      <w:proofErr w:type="gramStart"/>
      <w:r w:rsidRPr="00680DD7">
        <w:rPr>
          <w:b/>
          <w:bCs/>
          <w:lang w:val="en-US" w:eastAsia="ru-MD"/>
        </w:rPr>
        <w:t>5:a</w:t>
      </w:r>
      <w:proofErr w:type="gramEnd"/>
      <w:r w:rsidRPr="00680DD7">
        <w:rPr>
          <w:b/>
          <w:bCs/>
          <w:lang w:val="en-US" w:eastAsia="ru-MD"/>
        </w:rPr>
        <w:t xml:space="preserve">:b7:3e:3c:7a 3a:ee:c0:23:4a:fe 0.0.0.0.19784 &gt; 0.0.0.0.57433: S 1018924173:1018924173(0) win 512 </w:t>
      </w:r>
    </w:p>
    <w:p w14:paraId="0AF66803" w14:textId="77777777" w:rsidR="00680DD7" w:rsidRPr="00680DD7" w:rsidRDefault="00680DD7" w:rsidP="00680DD7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 xml:space="preserve">88:43:ee:51:c7:68 b4:8d:ec:3e:14:bb 0.0.0.0.283 &gt; 0.0.0.0.11466: S 727776406:727776406(0) win 512 </w:t>
      </w:r>
    </w:p>
    <w:p w14:paraId="2A0102B9" w14:textId="77777777" w:rsidR="00680DD7" w:rsidRPr="00680DD7" w:rsidRDefault="00680DD7" w:rsidP="00680DD7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>b8:7a:7a:2d:2c:ae c</w:t>
      </w:r>
      <w:proofErr w:type="gramStart"/>
      <w:r w:rsidRPr="00680DD7">
        <w:rPr>
          <w:b/>
          <w:bCs/>
          <w:lang w:val="en-US" w:eastAsia="ru-MD"/>
        </w:rPr>
        <w:t>2:fa</w:t>
      </w:r>
      <w:proofErr w:type="gramEnd"/>
      <w:r w:rsidRPr="00680DD7">
        <w:rPr>
          <w:b/>
          <w:bCs/>
          <w:lang w:val="en-US" w:eastAsia="ru-MD"/>
        </w:rPr>
        <w:t xml:space="preserve">:2d:7d:e7:bf 0.0.0.0.32650 &gt; 0.0.0.0.11324: S 605528173:605528173(0) win 512 </w:t>
      </w:r>
    </w:p>
    <w:p w14:paraId="03D23F90" w14:textId="77777777" w:rsidR="00680DD7" w:rsidRPr="00680DD7" w:rsidRDefault="00680DD7" w:rsidP="00680DD7">
      <w:pPr>
        <w:spacing w:after="0"/>
        <w:rPr>
          <w:b/>
          <w:bCs/>
          <w:lang w:val="en-US" w:eastAsia="ru-MD"/>
        </w:rPr>
      </w:pPr>
      <w:r w:rsidRPr="00680DD7">
        <w:rPr>
          <w:b/>
          <w:bCs/>
          <w:lang w:val="en-US" w:eastAsia="ru-MD"/>
        </w:rPr>
        <w:t>e</w:t>
      </w:r>
      <w:proofErr w:type="gramStart"/>
      <w:r w:rsidRPr="00680DD7">
        <w:rPr>
          <w:b/>
          <w:bCs/>
          <w:lang w:val="en-US" w:eastAsia="ru-MD"/>
        </w:rPr>
        <w:t>0:d</w:t>
      </w:r>
      <w:proofErr w:type="gramEnd"/>
      <w:r w:rsidRPr="00680DD7">
        <w:rPr>
          <w:b/>
          <w:bCs/>
          <w:lang w:val="en-US" w:eastAsia="ru-MD"/>
        </w:rPr>
        <w:t>8:1e:74:1:e 57:98:b6:5a:fa:de 0.0.0.0.36346 &gt; 0.0.0.0.55700: S 2128143986:2128143986(0) win 512</w:t>
      </w:r>
    </w:p>
    <w:p w14:paraId="33DD2E50" w14:textId="77777777" w:rsidR="00680DD7" w:rsidRPr="00680DD7" w:rsidRDefault="00680DD7" w:rsidP="00680DD7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Un alt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motiv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care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aceste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instrumente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atac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sunt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periculoase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nu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afectează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doar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local, ci pot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afecta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alte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comutatoare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Layer 2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conectate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Când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al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unui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switch este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plin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începe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inunde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inclusiv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switch-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Layer 2.</w:t>
      </w:r>
    </w:p>
    <w:p w14:paraId="474672FA" w14:textId="77777777" w:rsidR="00680DD7" w:rsidRPr="00680DD7" w:rsidRDefault="00680DD7" w:rsidP="00680DD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depășire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tabelului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MAC,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administratorii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implementeze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portului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va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permite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doar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anumit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învățate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port. 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porturilor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discutată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continuare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-un alt </w:t>
      </w:r>
      <w:proofErr w:type="spellStart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modul</w:t>
      </w:r>
      <w:proofErr w:type="spellEnd"/>
      <w:r w:rsidRPr="00680DD7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4474B793" w14:textId="77777777" w:rsidR="00200462" w:rsidRPr="00680DD7" w:rsidRDefault="00200462" w:rsidP="00680DD7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200462" w:rsidRPr="00680DD7" w:rsidSect="00680D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919"/>
    <w:multiLevelType w:val="multilevel"/>
    <w:tmpl w:val="7FB0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98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BB"/>
    <w:rsid w:val="00200462"/>
    <w:rsid w:val="00680DD7"/>
    <w:rsid w:val="006F7D52"/>
    <w:rsid w:val="00813151"/>
    <w:rsid w:val="00B216BB"/>
    <w:rsid w:val="00E0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9D23B"/>
  <w15:chartTrackingRefBased/>
  <w15:docId w15:val="{C7FB4008-9B74-4728-81DB-92ED82A4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paragraph" w:styleId="Titlu1">
    <w:name w:val="heading 1"/>
    <w:basedOn w:val="Normal"/>
    <w:link w:val="Titlu1Caracter"/>
    <w:uiPriority w:val="9"/>
    <w:qFormat/>
    <w:rsid w:val="00680D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MD" w:eastAsia="ru-MD"/>
    </w:rPr>
  </w:style>
  <w:style w:type="paragraph" w:styleId="Titlu2">
    <w:name w:val="heading 2"/>
    <w:basedOn w:val="Normal"/>
    <w:link w:val="Titlu2Caracter"/>
    <w:uiPriority w:val="9"/>
    <w:qFormat/>
    <w:rsid w:val="00680D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MD" w:eastAsia="ru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80DD7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customStyle="1" w:styleId="Titlu2Caracter">
    <w:name w:val="Titlu 2 Caracter"/>
    <w:basedOn w:val="Fontdeparagrafimplicit"/>
    <w:link w:val="Titlu2"/>
    <w:uiPriority w:val="9"/>
    <w:rsid w:val="00680DD7"/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paragraph" w:styleId="NormalWeb">
    <w:name w:val="Normal (Web)"/>
    <w:basedOn w:val="Normal"/>
    <w:uiPriority w:val="99"/>
    <w:semiHidden/>
    <w:unhideWhenUsed/>
    <w:rsid w:val="00680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80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80DD7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CodHTML">
    <w:name w:val="HTML Code"/>
    <w:basedOn w:val="Fontdeparagrafimplicit"/>
    <w:uiPriority w:val="99"/>
    <w:semiHidden/>
    <w:unhideWhenUsed/>
    <w:rsid w:val="00680DD7"/>
    <w:rPr>
      <w:rFonts w:ascii="Courier New" w:eastAsia="Times New Roman" w:hAnsi="Courier New" w:cs="Courier New"/>
      <w:sz w:val="20"/>
      <w:szCs w:val="20"/>
    </w:rPr>
  </w:style>
  <w:style w:type="character" w:styleId="Robust">
    <w:name w:val="Strong"/>
    <w:basedOn w:val="Fontdeparagrafimplicit"/>
    <w:uiPriority w:val="22"/>
    <w:qFormat/>
    <w:rsid w:val="00680DD7"/>
    <w:rPr>
      <w:b/>
      <w:bCs/>
    </w:rPr>
  </w:style>
  <w:style w:type="character" w:customStyle="1" w:styleId="dynamic-text-item">
    <w:name w:val="dynamic-text-item"/>
    <w:basedOn w:val="Fontdeparagrafimplicit"/>
    <w:rsid w:val="00680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2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29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5023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0128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54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39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3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39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0193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3601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029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62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20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168200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1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3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37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40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8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58883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168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899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4788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4104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440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33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0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2</cp:revision>
  <dcterms:created xsi:type="dcterms:W3CDTF">2022-10-19T07:35:00Z</dcterms:created>
  <dcterms:modified xsi:type="dcterms:W3CDTF">2022-10-19T07:39:00Z</dcterms:modified>
</cp:coreProperties>
</file>