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6633" w14:textId="77777777" w:rsidR="002E595C" w:rsidRPr="002E595C" w:rsidRDefault="002E595C" w:rsidP="002E595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</w:pPr>
      <w:r w:rsidRPr="002E595C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Reduceți atacurile VLAN</w:t>
      </w:r>
    </w:p>
    <w:p w14:paraId="098E69A5" w14:textId="77777777" w:rsidR="002E595C" w:rsidRPr="002E595C" w:rsidRDefault="002E595C" w:rsidP="002E595C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Analiza atacurilor VLAN</w:t>
      </w:r>
    </w:p>
    <w:p w14:paraId="37778BAD" w14:textId="77777777" w:rsidR="002E595C" w:rsidRPr="002E595C" w:rsidRDefault="002E595C" w:rsidP="002E595C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 o scurtă trecere în revistă </w:t>
      </w: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,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un atac de salt VLAN poate fi lansat în unul din trei moduri:</w:t>
      </w:r>
    </w:p>
    <w:p w14:paraId="00363030" w14:textId="77777777" w:rsidR="002E595C" w:rsidRPr="002E595C" w:rsidRDefault="002E595C" w:rsidP="002E595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Falsificarea mesajelor DTP de la gazda atacatoare pentru ca comutatorul să intre în modul trunking. De aici, atacatorul poate trimite trafic etichetat cu VLAN-ul țintă, iar comutatorul livrează apoi pachetele la destinație.</w:t>
      </w:r>
    </w:p>
    <w:p w14:paraId="39E347BA" w14:textId="77777777" w:rsidR="002E595C" w:rsidRPr="002E595C" w:rsidRDefault="002E595C" w:rsidP="002E595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Introducerea unui comutator necinstiți și activarea trunchiului. 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Atacatorul poate accesa apoi toate VLAN-urile de pe comutatorul victimă de la comutatorul necinstiți.</w:t>
      </w:r>
    </w:p>
    <w:p w14:paraId="5F437D71" w14:textId="77777777" w:rsidR="002E595C" w:rsidRPr="002E595C" w:rsidRDefault="002E595C" w:rsidP="002E595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 alt tip de atac de salt VLAN este un atac cu etichetare dublă (sau dublu încapsulat). </w:t>
      </w:r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 atac profită de modul în care funcționează hardware-ul pe majoritatea switch-urilor.</w:t>
      </w:r>
    </w:p>
    <w:p w14:paraId="448377A7" w14:textId="77777777" w:rsidR="002E595C" w:rsidRPr="002E595C" w:rsidRDefault="002E595C" w:rsidP="002E595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210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Pași pentru a atenua atacurile VLAN Hopping</w:t>
      </w:r>
    </w:p>
    <w:p w14:paraId="029221CE" w14:textId="77777777" w:rsidR="002E595C" w:rsidRPr="002E595C" w:rsidRDefault="002E595C" w:rsidP="002E595C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 următorii pași pentru a atenua atacurile de salt VLAN:</w:t>
      </w:r>
    </w:p>
    <w:p w14:paraId="3B279109" w14:textId="4704FB36" w:rsidR="002E595C" w:rsidRPr="002E595C" w:rsidRDefault="002E595C" w:rsidP="002E595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 1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: Dezactivați negocierile DTP (trunking automat) pe porturile non-trunking utilizând comanda de configurare a interfeței de </w:t>
      </w:r>
      <w:r w:rsidR="00A63AA8" w:rsidRPr="00A63AA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 mode access</w:t>
      </w: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.</w:t>
      </w:r>
    </w:p>
    <w:p w14:paraId="77F3DEC2" w14:textId="77777777" w:rsidR="002E595C" w:rsidRPr="002E595C" w:rsidRDefault="002E595C" w:rsidP="002E595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 2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: Dezactivați porturile neutilizate și puneți-le într-un VLAN neutilizat.</w:t>
      </w:r>
    </w:p>
    <w:p w14:paraId="61B5BD2C" w14:textId="77777777" w:rsidR="002E595C" w:rsidRPr="002E595C" w:rsidRDefault="002E595C" w:rsidP="002E595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 3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: Activați manual legătura trunk pe un port trunk utilizând comanda </w:t>
      </w: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 trunk mode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</w:p>
    <w:p w14:paraId="14273533" w14:textId="77777777" w:rsidR="002E595C" w:rsidRPr="002E595C" w:rsidRDefault="002E595C" w:rsidP="002E595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 4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: Dezactivați negocierile DTP (trunking automat) pe porturile de trunking utilizând comanda </w:t>
      </w: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 nonegotiate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</w:p>
    <w:p w14:paraId="3F30B4CD" w14:textId="77777777" w:rsidR="002E595C" w:rsidRPr="002E595C" w:rsidRDefault="002E595C" w:rsidP="002E595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 5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: Setați VLAN-ul nativ la un alt VLAN decât VLAN 1 utilizând comanda </w:t>
      </w: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 trunk native vlan </w:t>
      </w:r>
      <w:r w:rsidRPr="002E595C">
        <w:rPr>
          <w:rFonts w:asciiTheme="majorBidi" w:eastAsia="Times New Roman" w:hAnsiTheme="majorBidi" w:cstheme="majorBidi"/>
          <w:i/>
          <w:iCs/>
          <w:sz w:val="24"/>
          <w:szCs w:val="24"/>
          <w:lang w:val="fr-FR" w:eastAsia="ru-MD"/>
        </w:rPr>
        <w:t>vlan _ number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</w:p>
    <w:p w14:paraId="4A94FD0E" w14:textId="77777777" w:rsidR="002E595C" w:rsidRPr="002E595C" w:rsidRDefault="002E595C" w:rsidP="002E595C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exemplu, presupuneți următoarele:</w:t>
      </w:r>
    </w:p>
    <w:p w14:paraId="50BCE118" w14:textId="77777777" w:rsidR="002E595C" w:rsidRPr="002E595C" w:rsidRDefault="002E595C" w:rsidP="002E595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 FastEthernet de la 0/1 la fa0/16 sunt porturi de acces active</w:t>
      </w:r>
    </w:p>
    <w:p w14:paraId="79143BD8" w14:textId="77777777" w:rsidR="002E595C" w:rsidRPr="002E595C" w:rsidRDefault="002E595C" w:rsidP="002E595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 FastEthernet de la 0/17 la 0/20 nu sunt utilizate în prezent</w:t>
      </w:r>
    </w:p>
    <w:p w14:paraId="1848BD6A" w14:textId="77777777" w:rsidR="002E595C" w:rsidRPr="002E595C" w:rsidRDefault="002E595C" w:rsidP="002E595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 FastEthernet de la 0/21 la 0/24 sunt porturi trunk.</w:t>
      </w:r>
    </w:p>
    <w:p w14:paraId="39974D5F" w14:textId="77777777" w:rsidR="002E595C" w:rsidRPr="002E595C" w:rsidRDefault="002E595C" w:rsidP="002E595C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Hoppingul VLAN poate fi atenuat prin implementarea următoarei configurații.</w:t>
      </w:r>
    </w:p>
    <w:p w14:paraId="7C800263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 interface range fa0/1 - 16</w:t>
      </w:r>
    </w:p>
    <w:p w14:paraId="55E877BD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switchport mode access</w:t>
      </w:r>
    </w:p>
    <w:p w14:paraId="52467D87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exit</w:t>
      </w:r>
    </w:p>
    <w:p w14:paraId="754A8526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 xml:space="preserve">S1(config)# </w:t>
      </w:r>
    </w:p>
    <w:p w14:paraId="46E2EC3B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 interface range fa0/17 - 20</w:t>
      </w:r>
    </w:p>
    <w:p w14:paraId="0A8D5CCB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switchport mode access</w:t>
      </w:r>
    </w:p>
    <w:p w14:paraId="6C2D848D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switchport access vlan 1000</w:t>
      </w:r>
    </w:p>
    <w:p w14:paraId="294306E4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shutdown</w:t>
      </w:r>
    </w:p>
    <w:p w14:paraId="0B6C2170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exit</w:t>
      </w:r>
    </w:p>
    <w:p w14:paraId="4E4B798A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 xml:space="preserve">S1(config)# </w:t>
      </w:r>
    </w:p>
    <w:p w14:paraId="40827149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 interface range fa0/21 - 24</w:t>
      </w:r>
    </w:p>
    <w:p w14:paraId="6740C24D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switchport mode trunk</w:t>
      </w:r>
    </w:p>
    <w:p w14:paraId="3A6AFA6F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switchport nonegotiate</w:t>
      </w:r>
    </w:p>
    <w:p w14:paraId="351654D5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switchport trunk native vlan 999</w:t>
      </w:r>
    </w:p>
    <w:p w14:paraId="34C1476C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end</w:t>
      </w:r>
    </w:p>
    <w:p w14:paraId="75DDBE1E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S1#</w:t>
      </w:r>
    </w:p>
    <w:p w14:paraId="56D37477" w14:textId="77777777" w:rsidR="002E595C" w:rsidRPr="002E595C" w:rsidRDefault="002E595C" w:rsidP="002E595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 FastEthernet de la 0/1 la 0/16 sunt porturi de acces și, prin urmare, trunchiul este dezactivat făcându-le în mod explicit porturi de acces.</w:t>
      </w:r>
    </w:p>
    <w:p w14:paraId="0927E4E8" w14:textId="77777777" w:rsidR="002E595C" w:rsidRPr="002E595C" w:rsidRDefault="002E595C" w:rsidP="002E595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 FastEthernet de la 0/17 la 0/20 sunt porturi neutilizate și sunt dezactivate și atribuite unui VLAN neutilizat.</w:t>
      </w:r>
    </w:p>
    <w:p w14:paraId="5A854C6E" w14:textId="77777777" w:rsidR="002E595C" w:rsidRPr="002E595C" w:rsidRDefault="002E595C" w:rsidP="002E595C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 FastEthernet de la 0/21 la 0/24 sunt legături trunchiuri și sunt activate manual ca trunchiuri cu DTP dezactivat. VLAN-ul nativ este, de asemenea, schimbat de la VLAN-ul implicit 1 la un VLAN 999 neutilizat.</w:t>
      </w:r>
    </w:p>
    <w:p w14:paraId="439B0FF6" w14:textId="77777777" w:rsidR="00A63AA8" w:rsidRDefault="00A63AA8" w:rsidP="002E595C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</w:p>
    <w:p w14:paraId="01A2FB37" w14:textId="25262661" w:rsidR="002E595C" w:rsidRPr="002E595C" w:rsidRDefault="002E595C" w:rsidP="002E595C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Syntax Checker - Atenuarea atacurilor VLAN Hopping</w:t>
      </w:r>
    </w:p>
    <w:p w14:paraId="4B7177C5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You are currently logged into S1. The ports status of the ports are as follows:</w:t>
      </w:r>
    </w:p>
    <w:p w14:paraId="5B0CAEC9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FastEthernet ports 0/1 through 0/4 are used for trunking with other switches.</w:t>
      </w:r>
    </w:p>
    <w:p w14:paraId="109A3648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lastRenderedPageBreak/>
        <w:t>FastEthernet ports 0/5 through 0/10 are unused.</w:t>
      </w:r>
    </w:p>
    <w:p w14:paraId="072112CB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FastEthernet ports 0/11 through 0/24 are active ports currently in use.</w:t>
      </w:r>
    </w:p>
    <w:p w14:paraId="1ADAB6C9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Use range fa0/1 - 4 to enter interface configuration mode for the trunks.</w:t>
      </w:r>
    </w:p>
    <w:p w14:paraId="53A309F8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S1(config)#interface range fa0/1 - 4</w:t>
      </w:r>
    </w:p>
    <w:p w14:paraId="30C25DD7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Configure the interfaces as nonnegotiating trunks assigned to default VLAN 99.</w:t>
      </w:r>
    </w:p>
    <w:p w14:paraId="2B96C66A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S1(config-if-range)#switchport mode trunk</w:t>
      </w:r>
    </w:p>
    <w:p w14:paraId="5246AB05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S1(config-if-range)#switchport nonegotiate</w:t>
      </w:r>
    </w:p>
    <w:p w14:paraId="7C1BC8D6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S1(config-if-range)#switchport trunk native vlan 99</w:t>
      </w:r>
    </w:p>
    <w:p w14:paraId="50F4BAC5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exit</w:t>
      </w:r>
    </w:p>
    <w:p w14:paraId="57ADE950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Use range fa0/5 - 10 to enter interface configuration mode for the unused ports.</w:t>
      </w:r>
    </w:p>
    <w:p w14:paraId="45DC826C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S1(config)#interface range fa0/5 - 10</w:t>
      </w:r>
    </w:p>
    <w:p w14:paraId="37843357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Configure the unused ports as access ports, assign them to VLAN 86, and shutdown the ports.</w:t>
      </w:r>
    </w:p>
    <w:p w14:paraId="65B25CBB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S1(config-if-range)#switchport mode access</w:t>
      </w:r>
    </w:p>
    <w:p w14:paraId="069C60C2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S1(config-if-range)#switchport access vlan 86</w:t>
      </w:r>
    </w:p>
    <w:p w14:paraId="38389864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% Access VLAN does not exist. Creating vlan 86</w:t>
      </w:r>
    </w:p>
    <w:p w14:paraId="6E3B0AB8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S1(config-if-range)#shutdown</w:t>
      </w:r>
    </w:p>
    <w:p w14:paraId="6A171F3D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*Mar  1 00:28:48.883: %LINK-5-CHANGED: Interface FastEthernet0/5, changed state to administratively down</w:t>
      </w:r>
    </w:p>
    <w:p w14:paraId="141664AB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*Mar  1 00:28:48.900: %LINK-5-CHANGED: Interface FastEthernet0/6, changed state to administratively down</w:t>
      </w:r>
    </w:p>
    <w:p w14:paraId="3A20B11D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*Mar  1 00:28:48.908: %LINK-5-CHANGED: Interface FastEthernet0/7, changed state to administratively down</w:t>
      </w:r>
    </w:p>
    <w:p w14:paraId="133779D5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*Mar  1 00:28:48.917: %LINK-5-CHANGED: Interface FastEthernet0/8, changed state to administratively down</w:t>
      </w:r>
    </w:p>
    <w:p w14:paraId="5249A11E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*Mar  1 00:28:48.942: %LINK-5-CHANGED: Interface FastEthernet0/9, changed state to administratively down</w:t>
      </w:r>
    </w:p>
    <w:p w14:paraId="6DB6D356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*Mar  1 00:28:48.950: %LINK-5-CHANGED: Interface FastEthernet0/10, changed state to administratively down</w:t>
      </w:r>
    </w:p>
    <w:p w14:paraId="19D68979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*Mar  1 00:28:49.890: %LINEPROTO-5-UPDOWN: Line protocol on Interface FastEthernet0/5, changed state to down</w:t>
      </w:r>
    </w:p>
    <w:p w14:paraId="5664AAEA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*Mar  1 00:28:49.907: %LINEPROTO-5-UPDOWN: Line protocol on Interface FastEthernet0/6, changed state to down</w:t>
      </w:r>
    </w:p>
    <w:p w14:paraId="6EFDC98B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exit</w:t>
      </w:r>
    </w:p>
    <w:p w14:paraId="1929C0FA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Use range fa0/11 - 24 to enter interface configuration mode for the active ports and then configure them to prevent trunking.</w:t>
      </w:r>
    </w:p>
    <w:p w14:paraId="71DCE473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S1(config)#interface range fa0/11 - 24</w:t>
      </w:r>
    </w:p>
    <w:p w14:paraId="4235015E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S1(config-if-range)#switchport mode access</w:t>
      </w:r>
    </w:p>
    <w:p w14:paraId="06825B14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S1(config-if-range)# end</w:t>
      </w:r>
    </w:p>
    <w:p w14:paraId="51ECBF45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S1#</w:t>
      </w:r>
    </w:p>
    <w:p w14:paraId="02728BF8" w14:textId="77777777" w:rsidR="002E595C" w:rsidRPr="002E595C" w:rsidRDefault="002E595C" w:rsidP="002E595C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You have successfully mitigated VLAN hopping attacks on this switch.</w:t>
      </w:r>
    </w:p>
    <w:p w14:paraId="45450BFC" w14:textId="77777777" w:rsidR="00200462" w:rsidRPr="002E595C" w:rsidRDefault="00200462" w:rsidP="002E595C">
      <w:pPr>
        <w:spacing w:after="0"/>
        <w:rPr>
          <w:b/>
          <w:bCs/>
          <w:lang w:val="en-US"/>
        </w:rPr>
      </w:pPr>
    </w:p>
    <w:sectPr w:rsidR="00200462" w:rsidRPr="002E595C" w:rsidSect="002E5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8EB"/>
    <w:multiLevelType w:val="multilevel"/>
    <w:tmpl w:val="85D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4915"/>
    <w:multiLevelType w:val="multilevel"/>
    <w:tmpl w:val="E90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75DC4"/>
    <w:multiLevelType w:val="multilevel"/>
    <w:tmpl w:val="FAB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B032D"/>
    <w:multiLevelType w:val="multilevel"/>
    <w:tmpl w:val="F6B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859144">
    <w:abstractNumId w:val="1"/>
  </w:num>
  <w:num w:numId="2" w16cid:durableId="1507400097">
    <w:abstractNumId w:val="2"/>
  </w:num>
  <w:num w:numId="3" w16cid:durableId="1742830620">
    <w:abstractNumId w:val="0"/>
  </w:num>
  <w:num w:numId="4" w16cid:durableId="128942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32"/>
    <w:rsid w:val="00200462"/>
    <w:rsid w:val="002E595C"/>
    <w:rsid w:val="00A63AA8"/>
    <w:rsid w:val="00E9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C561"/>
  <w15:chartTrackingRefBased/>
  <w15:docId w15:val="{888F6737-B849-40C2-A0E1-92F0AC6F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2E5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2E5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E595C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2E595C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2E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Robust">
    <w:name w:val="Strong"/>
    <w:basedOn w:val="Fontdeparagrafimplicit"/>
    <w:uiPriority w:val="22"/>
    <w:qFormat/>
    <w:rsid w:val="002E595C"/>
    <w:rPr>
      <w:b/>
      <w:bCs/>
    </w:rPr>
  </w:style>
  <w:style w:type="character" w:styleId="Accentuat">
    <w:name w:val="Emphasis"/>
    <w:basedOn w:val="Fontdeparagrafimplicit"/>
    <w:uiPriority w:val="20"/>
    <w:qFormat/>
    <w:rsid w:val="002E595C"/>
    <w:rPr>
      <w:i/>
      <w:i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E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E595C"/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prompt">
    <w:name w:val="prompt"/>
    <w:basedOn w:val="Fontdeparagrafimplicit"/>
    <w:rsid w:val="002E595C"/>
  </w:style>
  <w:style w:type="character" w:customStyle="1" w:styleId="user-input">
    <w:name w:val="user-input"/>
    <w:basedOn w:val="Fontdeparagrafimplicit"/>
    <w:rsid w:val="002E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8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7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39393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2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88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94234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39393B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4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1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9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03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7453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39393B"/>
                                <w:right w:val="none" w:sz="0" w:space="0" w:color="auto"/>
                              </w:divBdr>
                              <w:divsChild>
                                <w:div w:id="19473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8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769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39393B"/>
                            <w:right w:val="none" w:sz="0" w:space="0" w:color="auto"/>
                          </w:divBdr>
                          <w:divsChild>
                            <w:div w:id="1743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31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6" w:color="39393B"/>
                <w:right w:val="none" w:sz="0" w:space="0" w:color="auto"/>
              </w:divBdr>
              <w:divsChild>
                <w:div w:id="17053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2077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118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9895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890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680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989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6958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70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9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8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0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5167">
              <w:marLeft w:val="0"/>
              <w:marRight w:val="0"/>
              <w:marTop w:val="0"/>
              <w:marBottom w:val="120"/>
              <w:divBdr>
                <w:top w:val="single" w:sz="6" w:space="0" w:color="C9DEDB"/>
                <w:left w:val="single" w:sz="6" w:space="8" w:color="C9DEDB"/>
                <w:bottom w:val="single" w:sz="6" w:space="0" w:color="C9DEDB"/>
                <w:right w:val="single" w:sz="6" w:space="8" w:color="C9DEDB"/>
              </w:divBdr>
            </w:div>
            <w:div w:id="1168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344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715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50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690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736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88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847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964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2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897">
              <w:marLeft w:val="0"/>
              <w:marRight w:val="0"/>
              <w:marTop w:val="0"/>
              <w:marBottom w:val="120"/>
              <w:divBdr>
                <w:top w:val="single" w:sz="6" w:space="0" w:color="C9DEDB"/>
                <w:left w:val="single" w:sz="6" w:space="8" w:color="C9DEDB"/>
                <w:bottom w:val="single" w:sz="6" w:space="0" w:color="C9DEDB"/>
                <w:right w:val="single" w:sz="6" w:space="8" w:color="C9DEDB"/>
              </w:divBdr>
            </w:div>
            <w:div w:id="1458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5260-50BC-4083-8630-86AC1BC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2022-10-19T09:36:00Z</dcterms:created>
  <dcterms:modified xsi:type="dcterms:W3CDTF">2022-10-19T09:39:00Z</dcterms:modified>
</cp:coreProperties>
</file>