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F8BD" w14:textId="77777777" w:rsidR="00C21470" w:rsidRPr="00C21470" w:rsidRDefault="00C21470" w:rsidP="00C21470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Reduceți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>atacurile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kern w:val="36"/>
          <w:sz w:val="24"/>
          <w:szCs w:val="24"/>
          <w:lang w:val="en-US" w:eastAsia="ru-MD"/>
        </w:rPr>
        <w:t xml:space="preserve"> STP</w:t>
      </w:r>
    </w:p>
    <w:p w14:paraId="4F0A104F" w14:textId="77777777" w:rsidR="00C21470" w:rsidRPr="00C21470" w:rsidRDefault="00C21470" w:rsidP="00C21470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BPDU Guard</w:t>
      </w:r>
    </w:p>
    <w:p w14:paraId="50207E37" w14:textId="77777777" w:rsidR="00C21470" w:rsidRPr="00C21470" w:rsidRDefault="00C21470" w:rsidP="00C21470">
      <w:pPr>
        <w:spacing w:after="0" w:line="240" w:lineRule="auto"/>
        <w:ind w:firstLine="210"/>
        <w:rPr>
          <w:rFonts w:asciiTheme="majorBidi" w:eastAsia="Times New Roman" w:hAnsiTheme="majorBidi" w:cstheme="majorBidi"/>
          <w:sz w:val="24"/>
          <w:szCs w:val="24"/>
          <w:lang w:val="ru-MD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Amintiți-vă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atacatorii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pot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manipula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protocolul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Spanning Tree (STP)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efectua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atac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prin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falsificarea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podului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rădăcină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modificarea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unei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rețele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atenua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atacurile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de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manipulare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Spanning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Tree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Protocol (STP),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utilizați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ru-MD" w:eastAsia="ru-MD"/>
        </w:rPr>
        <w:t xml:space="preserve"> Bridge Protocol Data Unit (BPDU) Guard:</w:t>
      </w:r>
    </w:p>
    <w:p w14:paraId="0996E3D1" w14:textId="77777777" w:rsidR="00C21470" w:rsidRPr="00C21470" w:rsidRDefault="00C21470" w:rsidP="00C21470">
      <w:pPr>
        <w:numPr>
          <w:ilvl w:val="0"/>
          <w:numId w:val="1"/>
        </w:numPr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-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aduce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imediat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redirecționare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blocare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ocolind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stările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ascultare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Aplicați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utilizatorului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finale.</w:t>
      </w:r>
    </w:p>
    <w:p w14:paraId="7CAE889D" w14:textId="77777777" w:rsidR="00C21470" w:rsidRPr="00C21470" w:rsidRDefault="00C21470" w:rsidP="00C21470">
      <w:pPr>
        <w:numPr>
          <w:ilvl w:val="0"/>
          <w:numId w:val="1"/>
        </w:numPr>
        <w:spacing w:after="0" w:line="240" w:lineRule="auto"/>
        <w:ind w:left="570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 Guard</w:t>
      </w:r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 -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Guard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dezactivează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imediat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primește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BPDU. 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protecția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numai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interfețele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atașate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dispozitivele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finale.</w:t>
      </w:r>
    </w:p>
    <w:p w14:paraId="4EBBD802" w14:textId="77777777" w:rsidR="00C21470" w:rsidRPr="00C21470" w:rsidRDefault="00C21470" w:rsidP="00C214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figură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Guard.</w:t>
      </w:r>
    </w:p>
    <w:p w14:paraId="175AB100" w14:textId="77777777" w:rsidR="00C21470" w:rsidRPr="00C21470" w:rsidRDefault="00C21470" w:rsidP="00C214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3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sus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printr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br/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3 au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același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de mai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jos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numește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G0/2.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PC-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laterală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afișează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F0/1 - F0/24.</w:t>
      </w:r>
    </w:p>
    <w:p w14:paraId="4524EA96" w14:textId="77777777" w:rsidR="0019273E" w:rsidRDefault="0019273E" w:rsidP="00C21470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</w:p>
    <w:p w14:paraId="384B0EDA" w14:textId="56A346DC" w:rsidR="00C21470" w:rsidRPr="00C21470" w:rsidRDefault="0019273E" w:rsidP="00C21470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val="fr-FR" w:eastAsia="ru-MD"/>
        </w:rPr>
        <w:drawing>
          <wp:inline distT="0" distB="0" distL="0" distR="0" wp14:anchorId="50E249CD" wp14:editId="1813CD95">
            <wp:extent cx="3772227" cy="3535986"/>
            <wp:effectExtent l="0" t="0" r="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C21470"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Configurați</w:t>
      </w:r>
      <w:proofErr w:type="spellEnd"/>
      <w:r w:rsidR="00C21470"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="00C21470"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</w:p>
    <w:p w14:paraId="3285883A" w14:textId="77777777" w:rsidR="00C21470" w:rsidRPr="00C21470" w:rsidRDefault="00C21470" w:rsidP="00C21470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ocolește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stările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ascultare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învățare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STP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minimiza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timpul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aștepte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STP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converge.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care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conectează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alt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riscul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buclă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spanning-tree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47C7FA67" w14:textId="77777777" w:rsidR="00C21470" w:rsidRPr="00C21470" w:rsidRDefault="00C21470" w:rsidP="00C214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interfață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interfeței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spanning-tree </w:t>
      </w:r>
      <w:proofErr w:type="spellStart"/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.</w:t>
      </w:r>
      <w:proofErr w:type="gram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mod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alternativ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global pe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utilizând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configurare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globală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implicită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spanning-tree </w:t>
      </w:r>
      <w:proofErr w:type="spellStart"/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.</w:t>
      </w:r>
      <w:proofErr w:type="gramEnd"/>
    </w:p>
    <w:p w14:paraId="5DDE1962" w14:textId="77777777" w:rsidR="00C21470" w:rsidRPr="00C21470" w:rsidRDefault="00C21470" w:rsidP="00C214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global,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puteți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fie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running-config |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începe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span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sau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show spanning-tree </w:t>
      </w:r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summary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are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interfață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 running-config interface </w:t>
      </w:r>
      <w:r w:rsidRPr="00C21470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>type/</w:t>
      </w:r>
      <w:proofErr w:type="gramStart"/>
      <w:r w:rsidRPr="00C21470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>number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,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așa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cum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arată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show spanning-tree interface </w:t>
      </w:r>
      <w:r w:rsidRPr="00C21470">
        <w:rPr>
          <w:rFonts w:asciiTheme="majorBidi" w:eastAsia="Times New Roman" w:hAnsiTheme="majorBidi" w:cstheme="majorBidi"/>
          <w:i/>
          <w:iCs/>
          <w:sz w:val="24"/>
          <w:szCs w:val="24"/>
          <w:lang w:val="en-US" w:eastAsia="ru-MD"/>
        </w:rPr>
        <w:t>type/number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detail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folosită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verificare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2C80A7E2" w14:textId="77777777" w:rsidR="00C21470" w:rsidRPr="00C21470" w:rsidRDefault="00C21470" w:rsidP="00C214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Observați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atunci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când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este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sunt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afișate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mesaje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avertizare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3459EAC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interface fa0/1</w:t>
      </w:r>
    </w:p>
    <w:p w14:paraId="00E51DC8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switchport mode access</w:t>
      </w:r>
    </w:p>
    <w:p w14:paraId="70B42758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</w:p>
    <w:p w14:paraId="4A5642D2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%Warning: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should only be enabled on ports connected to a single</w:t>
      </w:r>
    </w:p>
    <w:p w14:paraId="6A4E4E39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host. Connecting hubs, concentrators, switches, bridges, etc... to this</w:t>
      </w:r>
    </w:p>
    <w:p w14:paraId="591BDC0A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lastRenderedPageBreak/>
        <w:t xml:space="preserve"> interface when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is enabled, can cause temporary bridging loops.</w:t>
      </w:r>
    </w:p>
    <w:p w14:paraId="1CD544BA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Use with CAUTION</w:t>
      </w:r>
    </w:p>
    <w:p w14:paraId="3CBA45EC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%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has been configured on FastEthernet0/1 but will only</w:t>
      </w:r>
    </w:p>
    <w:p w14:paraId="51194AF8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have effect when the interface is in a non-</w:t>
      </w:r>
      <w:proofErr w:type="spellStart"/>
      <w:r w:rsidRPr="00BF79B6">
        <w:rPr>
          <w:b/>
          <w:bCs/>
          <w:lang w:val="en-US" w:eastAsia="ru-MD"/>
        </w:rPr>
        <w:t>trunking</w:t>
      </w:r>
      <w:proofErr w:type="spellEnd"/>
      <w:r w:rsidRPr="00BF79B6">
        <w:rPr>
          <w:b/>
          <w:bCs/>
          <w:lang w:val="en-US" w:eastAsia="ru-MD"/>
        </w:rPr>
        <w:t xml:space="preserve"> mode.</w:t>
      </w:r>
    </w:p>
    <w:p w14:paraId="525DFCEF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exit</w:t>
      </w:r>
    </w:p>
    <w:p w14:paraId="7ABD4BCA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S1(config)# 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4B1184F6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%Warning: this command enables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by default on all interfaces. You</w:t>
      </w:r>
    </w:p>
    <w:p w14:paraId="7A269F84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should now disable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explicitly on switched ports leading to hubs,</w:t>
      </w:r>
    </w:p>
    <w:p w14:paraId="36C2761A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switches and bridges as they may create temporary bridging loops.</w:t>
      </w:r>
    </w:p>
    <w:p w14:paraId="5D3993B1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exit</w:t>
      </w:r>
    </w:p>
    <w:p w14:paraId="04E3DBC0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 show running-config | begin span</w:t>
      </w:r>
    </w:p>
    <w:p w14:paraId="3471FE30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spanning-tree mode </w:t>
      </w:r>
      <w:proofErr w:type="spellStart"/>
      <w:r w:rsidRPr="00BF79B6">
        <w:rPr>
          <w:b/>
          <w:bCs/>
          <w:lang w:val="en-US" w:eastAsia="ru-MD"/>
        </w:rPr>
        <w:t>pvst</w:t>
      </w:r>
      <w:proofErr w:type="spellEnd"/>
    </w:p>
    <w:p w14:paraId="14313C13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3FDA6710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spanning-tree extend system-id</w:t>
      </w:r>
    </w:p>
    <w:p w14:paraId="38B0B990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6ECBA09A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FastEthernet0/1</w:t>
      </w:r>
    </w:p>
    <w:p w14:paraId="14DD253D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switchport mode access</w:t>
      </w:r>
    </w:p>
    <w:p w14:paraId="02EA6137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 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</w:p>
    <w:p w14:paraId="74A03C77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423C97FF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FastEthernet0/2</w:t>
      </w:r>
    </w:p>
    <w:p w14:paraId="299FD84C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74399A19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FastEthernet0/3</w:t>
      </w:r>
    </w:p>
    <w:p w14:paraId="60D99DA7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1781F127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FastEthernet0/4</w:t>
      </w:r>
    </w:p>
    <w:p w14:paraId="6F0D24B4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!</w:t>
      </w:r>
    </w:p>
    <w:p w14:paraId="66460ECA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interface FastEthernet0/5</w:t>
      </w:r>
    </w:p>
    <w:p w14:paraId="28B24FE6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! </w:t>
      </w:r>
    </w:p>
    <w:p w14:paraId="5BAFEF56" w14:textId="77777777" w:rsidR="00BF79B6" w:rsidRP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(</w:t>
      </w:r>
      <w:proofErr w:type="gramStart"/>
      <w:r w:rsidRPr="00BF79B6">
        <w:rPr>
          <w:b/>
          <w:bCs/>
          <w:lang w:val="en-US" w:eastAsia="ru-MD"/>
        </w:rPr>
        <w:t>output</w:t>
      </w:r>
      <w:proofErr w:type="gramEnd"/>
      <w:r w:rsidRPr="00BF79B6">
        <w:rPr>
          <w:b/>
          <w:bCs/>
          <w:lang w:val="en-US" w:eastAsia="ru-MD"/>
        </w:rPr>
        <w:t xml:space="preserve"> omitted)</w:t>
      </w:r>
    </w:p>
    <w:p w14:paraId="60873098" w14:textId="77777777" w:rsidR="00BF79B6" w:rsidRDefault="00BF79B6" w:rsidP="00BF79B6">
      <w:pPr>
        <w:spacing w:after="0" w:line="150" w:lineRule="atLeast"/>
        <w:textAlignment w:val="center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</w:t>
      </w:r>
    </w:p>
    <w:p w14:paraId="7E881932" w14:textId="77777777" w:rsidR="00C21470" w:rsidRPr="00C21470" w:rsidRDefault="00C21470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Configurați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BPDU Guard</w:t>
      </w:r>
    </w:p>
    <w:p w14:paraId="463B9936" w14:textId="77777777" w:rsidR="00C21470" w:rsidRPr="00C21470" w:rsidRDefault="00C21470" w:rsidP="00BF79B6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Chiar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interfața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va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asculta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continuare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BPDU. BPDU-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neașteptate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accidentale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pot face parte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dintr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încercare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neautorizată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 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adăuga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rețea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</w:t>
      </w:r>
    </w:p>
    <w:p w14:paraId="777184CE" w14:textId="77777777" w:rsidR="00C21470" w:rsidRPr="00C21470" w:rsidRDefault="00C21470" w:rsidP="00C214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Dacă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primite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BPDU-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BPDU Guard,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port este pus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starea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dezactivată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eroare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Aceasta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înseamnă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închis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trebuie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manual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sau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recuperat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automat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globală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bpduguard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recuperare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cauzată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de </w:t>
      </w:r>
      <w:proofErr w:type="spellStart"/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errdisable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.</w:t>
      </w:r>
      <w:proofErr w:type="gramEnd"/>
    </w:p>
    <w:p w14:paraId="5900CB05" w14:textId="77777777" w:rsidR="00C21470" w:rsidRPr="00C21470" w:rsidRDefault="00C21470" w:rsidP="00BF79B6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BPDU Guard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activat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un port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utilizând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spanning-tree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bpduguard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enable</w:t>
      </w:r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interface configuration. </w:t>
      </w:r>
      <w:proofErr w:type="gram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Ca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alternativă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utilizați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configurare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globală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implicită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spanning-tree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bpduguard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a activa la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global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protecția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BPDU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toate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activate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cu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fr-FR" w:eastAsia="ru-MD"/>
        </w:rPr>
        <w:t>.</w:t>
      </w:r>
    </w:p>
    <w:p w14:paraId="0E796625" w14:textId="77777777" w:rsidR="00C21470" w:rsidRPr="00C21470" w:rsidRDefault="00C21470" w:rsidP="00BF79B6">
      <w:pPr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afișa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informații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despre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starea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spanning-tree,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utilizați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comanda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show spanning-tree </w:t>
      </w:r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summary</w:t>
      </w:r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.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exemplu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,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implicit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BPDU Guard sunt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ambele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activate ca stare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implicită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configurate ca mod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62505F6C" w14:textId="77777777" w:rsidR="00C21470" w:rsidRPr="00C21470" w:rsidRDefault="00C21470" w:rsidP="00C21470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proofErr w:type="gram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Notă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 :</w:t>
      </w:r>
      <w:proofErr w:type="gram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activați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întotdeauna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BPDU Guard pe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porturile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activate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.</w:t>
      </w:r>
    </w:p>
    <w:p w14:paraId="225D62A3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interface fa0/1</w:t>
      </w:r>
    </w:p>
    <w:p w14:paraId="739DBA50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spanning-tree </w:t>
      </w:r>
      <w:proofErr w:type="spellStart"/>
      <w:r w:rsidRPr="00BF79B6">
        <w:rPr>
          <w:b/>
          <w:bCs/>
          <w:lang w:val="en-US" w:eastAsia="ru-MD"/>
        </w:rPr>
        <w:t>bpduguard</w:t>
      </w:r>
      <w:proofErr w:type="spellEnd"/>
      <w:r w:rsidRPr="00BF79B6">
        <w:rPr>
          <w:b/>
          <w:bCs/>
          <w:lang w:val="en-US" w:eastAsia="ru-MD"/>
        </w:rPr>
        <w:t xml:space="preserve"> enable</w:t>
      </w:r>
    </w:p>
    <w:p w14:paraId="05018AA0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</w:t>
      </w:r>
      <w:proofErr w:type="gramStart"/>
      <w:r w:rsidRPr="00BF79B6">
        <w:rPr>
          <w:b/>
          <w:bCs/>
          <w:lang w:val="en-US" w:eastAsia="ru-MD"/>
        </w:rPr>
        <w:t>if)#</w:t>
      </w:r>
      <w:proofErr w:type="gramEnd"/>
      <w:r w:rsidRPr="00BF79B6">
        <w:rPr>
          <w:b/>
          <w:bCs/>
          <w:lang w:val="en-US" w:eastAsia="ru-MD"/>
        </w:rPr>
        <w:t xml:space="preserve"> exit</w:t>
      </w:r>
    </w:p>
    <w:p w14:paraId="272FBD78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S1(config)# 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</w:t>
      </w:r>
      <w:proofErr w:type="spellStart"/>
      <w:r w:rsidRPr="00BF79B6">
        <w:rPr>
          <w:b/>
          <w:bCs/>
          <w:lang w:val="en-US" w:eastAsia="ru-MD"/>
        </w:rPr>
        <w:t>bpduguard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6D8477E9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end</w:t>
      </w:r>
    </w:p>
    <w:p w14:paraId="0DF92540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 show spanning-tree summary</w:t>
      </w:r>
    </w:p>
    <w:p w14:paraId="2A16C89D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Switch is in </w:t>
      </w:r>
      <w:proofErr w:type="spellStart"/>
      <w:r w:rsidRPr="00BF79B6">
        <w:rPr>
          <w:b/>
          <w:bCs/>
          <w:lang w:val="en-US" w:eastAsia="ru-MD"/>
        </w:rPr>
        <w:t>pvst</w:t>
      </w:r>
      <w:proofErr w:type="spellEnd"/>
      <w:r w:rsidRPr="00BF79B6">
        <w:rPr>
          <w:b/>
          <w:bCs/>
          <w:lang w:val="en-US" w:eastAsia="ru-MD"/>
        </w:rPr>
        <w:t xml:space="preserve"> mode</w:t>
      </w:r>
    </w:p>
    <w:p w14:paraId="471B09FF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Root bridge for: none</w:t>
      </w:r>
    </w:p>
    <w:p w14:paraId="735B691B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Extended system ID           is enabled</w:t>
      </w:r>
    </w:p>
    <w:p w14:paraId="14DC191D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             is enabled</w:t>
      </w:r>
    </w:p>
    <w:p w14:paraId="5ABC1B04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BPDU Guard </w:t>
      </w:r>
      <w:proofErr w:type="gramStart"/>
      <w:r w:rsidRPr="00BF79B6">
        <w:rPr>
          <w:b/>
          <w:bCs/>
          <w:lang w:val="en-US" w:eastAsia="ru-MD"/>
        </w:rPr>
        <w:t>Default  is</w:t>
      </w:r>
      <w:proofErr w:type="gramEnd"/>
      <w:r w:rsidRPr="00BF79B6">
        <w:rPr>
          <w:b/>
          <w:bCs/>
          <w:lang w:val="en-US" w:eastAsia="ru-MD"/>
        </w:rPr>
        <w:t xml:space="preserve"> enabled</w:t>
      </w:r>
    </w:p>
    <w:p w14:paraId="7D654C1B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BPDU Filter Default is disabled</w:t>
      </w:r>
    </w:p>
    <w:p w14:paraId="322597FA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Loopguard</w:t>
      </w:r>
      <w:proofErr w:type="spellEnd"/>
      <w:r w:rsidRPr="00BF79B6">
        <w:rPr>
          <w:b/>
          <w:bCs/>
          <w:lang w:val="en-US" w:eastAsia="ru-MD"/>
        </w:rPr>
        <w:t xml:space="preserve"> Default            is disabled</w:t>
      </w:r>
    </w:p>
    <w:p w14:paraId="67442883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lastRenderedPageBreak/>
        <w:t xml:space="preserve">EtherChannel </w:t>
      </w:r>
      <w:proofErr w:type="spellStart"/>
      <w:r w:rsidRPr="00BF79B6">
        <w:rPr>
          <w:b/>
          <w:bCs/>
          <w:lang w:val="en-US" w:eastAsia="ru-MD"/>
        </w:rPr>
        <w:t>misconfig</w:t>
      </w:r>
      <w:proofErr w:type="spellEnd"/>
      <w:r w:rsidRPr="00BF79B6">
        <w:rPr>
          <w:b/>
          <w:bCs/>
          <w:lang w:val="en-US" w:eastAsia="ru-MD"/>
        </w:rPr>
        <w:t xml:space="preserve"> guard is enabled</w:t>
      </w:r>
    </w:p>
    <w:p w14:paraId="3CD30980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UplinkFast</w:t>
      </w:r>
      <w:proofErr w:type="spellEnd"/>
      <w:r w:rsidRPr="00BF79B6">
        <w:rPr>
          <w:b/>
          <w:bCs/>
          <w:lang w:val="en-US" w:eastAsia="ru-MD"/>
        </w:rPr>
        <w:t xml:space="preserve">                   is disabled</w:t>
      </w:r>
    </w:p>
    <w:p w14:paraId="07203A29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BackboneFast</w:t>
      </w:r>
      <w:proofErr w:type="spellEnd"/>
      <w:r w:rsidRPr="00BF79B6">
        <w:rPr>
          <w:b/>
          <w:bCs/>
          <w:lang w:val="en-US" w:eastAsia="ru-MD"/>
        </w:rPr>
        <w:t xml:space="preserve">                 is disabled</w:t>
      </w:r>
    </w:p>
    <w:p w14:paraId="7A63F562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Configured </w:t>
      </w:r>
      <w:proofErr w:type="spellStart"/>
      <w:r w:rsidRPr="00BF79B6">
        <w:rPr>
          <w:b/>
          <w:bCs/>
          <w:lang w:val="en-US" w:eastAsia="ru-MD"/>
        </w:rPr>
        <w:t>Pathcost</w:t>
      </w:r>
      <w:proofErr w:type="spellEnd"/>
      <w:r w:rsidRPr="00BF79B6">
        <w:rPr>
          <w:b/>
          <w:bCs/>
          <w:lang w:val="en-US" w:eastAsia="ru-MD"/>
        </w:rPr>
        <w:t xml:space="preserve"> method used is short</w:t>
      </w:r>
    </w:p>
    <w:p w14:paraId="67C99D2C" w14:textId="77777777" w:rsidR="00BF79B6" w:rsidRP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(</w:t>
      </w:r>
      <w:proofErr w:type="gramStart"/>
      <w:r w:rsidRPr="00BF79B6">
        <w:rPr>
          <w:b/>
          <w:bCs/>
          <w:lang w:val="en-US" w:eastAsia="ru-MD"/>
        </w:rPr>
        <w:t>output</w:t>
      </w:r>
      <w:proofErr w:type="gramEnd"/>
      <w:r w:rsidRPr="00BF79B6">
        <w:rPr>
          <w:b/>
          <w:bCs/>
          <w:lang w:val="en-US" w:eastAsia="ru-MD"/>
        </w:rPr>
        <w:t xml:space="preserve"> omitted)</w:t>
      </w:r>
    </w:p>
    <w:p w14:paraId="5F34F463" w14:textId="77777777" w:rsid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</w:t>
      </w:r>
    </w:p>
    <w:p w14:paraId="78E84998" w14:textId="77777777" w:rsidR="00BF79B6" w:rsidRDefault="00BF79B6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b/>
          <w:bCs/>
          <w:lang w:val="en-US" w:eastAsia="ru-MD"/>
        </w:rPr>
      </w:pPr>
    </w:p>
    <w:p w14:paraId="21E26C0D" w14:textId="0D906E68" w:rsidR="00C21470" w:rsidRPr="00C21470" w:rsidRDefault="00C21470" w:rsidP="00BF79B6">
      <w:pPr>
        <w:pBdr>
          <w:bottom w:val="single" w:sz="6" w:space="12" w:color="C9DEDB"/>
        </w:pBdr>
        <w:spacing w:after="0" w:line="240" w:lineRule="auto"/>
        <w:ind w:firstLine="708"/>
        <w:outlineLvl w:val="1"/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</w:pPr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Syntax Checker -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Reduceți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>atacurile</w:t>
      </w:r>
      <w:proofErr w:type="spellEnd"/>
      <w:r w:rsidRPr="00C21470">
        <w:rPr>
          <w:rFonts w:asciiTheme="majorBidi" w:eastAsia="Times New Roman" w:hAnsiTheme="majorBidi" w:cstheme="majorBidi"/>
          <w:b/>
          <w:bCs/>
          <w:sz w:val="24"/>
          <w:szCs w:val="24"/>
          <w:lang w:val="en-US" w:eastAsia="ru-MD"/>
        </w:rPr>
        <w:t xml:space="preserve"> STP</w:t>
      </w:r>
    </w:p>
    <w:p w14:paraId="0657E43A" w14:textId="77777777" w:rsidR="00C21470" w:rsidRPr="00C21470" w:rsidRDefault="00C21470" w:rsidP="00C21470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en-US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Implementați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PortFast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BPDU Guard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pentru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bazat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următoarea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topologie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pe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cerințele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en-US" w:eastAsia="ru-MD"/>
        </w:rPr>
        <w:t>specificate</w:t>
      </w:r>
      <w:proofErr w:type="spellEnd"/>
    </w:p>
    <w:p w14:paraId="74DB2CB4" w14:textId="77777777" w:rsidR="00C21470" w:rsidRPr="00C21470" w:rsidRDefault="00C21470" w:rsidP="00C21470">
      <w:pPr>
        <w:shd w:val="clear" w:color="auto" w:fill="FFFFFF"/>
        <w:spacing w:after="0" w:line="240" w:lineRule="auto"/>
        <w:ind w:firstLine="708"/>
        <w:rPr>
          <w:rFonts w:asciiTheme="majorBidi" w:eastAsia="Times New Roman" w:hAnsiTheme="majorBidi" w:cstheme="majorBidi"/>
          <w:sz w:val="24"/>
          <w:szCs w:val="24"/>
          <w:lang w:val="fr-FR" w:eastAsia="ru-MD"/>
        </w:rPr>
      </w:pP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Verificatorul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sintaxă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are o topologie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există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două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3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distribuție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sus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diagramei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printr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-un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Ambele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comutatoare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3 au o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legătură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trunchială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care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la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același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nivel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2 de mai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jos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Acesta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numește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 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este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conectat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G0/2. 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Sub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 1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sunt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mai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multe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P C-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și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în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partea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laterală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a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comutatorului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se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afișează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Porturi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de </w:t>
      </w:r>
      <w:proofErr w:type="spellStart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>acces</w:t>
      </w:r>
      <w:proofErr w:type="spellEnd"/>
      <w:r w:rsidRPr="00C21470">
        <w:rPr>
          <w:rFonts w:asciiTheme="majorBidi" w:eastAsia="Times New Roman" w:hAnsiTheme="majorBidi" w:cstheme="majorBidi"/>
          <w:sz w:val="24"/>
          <w:szCs w:val="24"/>
          <w:lang w:val="fr-FR" w:eastAsia="ru-MD"/>
        </w:rPr>
        <w:t xml:space="preserve"> F0/1 - F0/24.12.1.5.</w:t>
      </w:r>
    </w:p>
    <w:p w14:paraId="3F4F8DBF" w14:textId="61B5AF47" w:rsidR="00200462" w:rsidRDefault="00200462" w:rsidP="00C21470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12121967" w14:textId="414CF0CB" w:rsidR="00C21470" w:rsidRDefault="00BF79B6" w:rsidP="00C21470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0BB1766" wp14:editId="60308AE2">
            <wp:extent cx="3619814" cy="3665538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2B2E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You are currently logged into S1. Complete the following steps to implement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and BPDU Guard on all access ports:</w:t>
      </w:r>
    </w:p>
    <w:p w14:paraId="13D579CD" w14:textId="77777777" w:rsidR="00BF79B6" w:rsidRPr="00BF79B6" w:rsidRDefault="00BF79B6" w:rsidP="00BF79B6">
      <w:pPr>
        <w:spacing w:after="0"/>
        <w:rPr>
          <w:b/>
          <w:bCs/>
          <w:lang w:val="ru-MD" w:eastAsia="ru-MD"/>
        </w:rPr>
      </w:pPr>
      <w:r w:rsidRPr="00BF79B6">
        <w:rPr>
          <w:b/>
          <w:bCs/>
          <w:lang w:val="ru-MD" w:eastAsia="ru-MD"/>
        </w:rPr>
        <w:t xml:space="preserve">Enter </w:t>
      </w:r>
      <w:proofErr w:type="spellStart"/>
      <w:r w:rsidRPr="00BF79B6">
        <w:rPr>
          <w:b/>
          <w:bCs/>
          <w:lang w:val="ru-MD" w:eastAsia="ru-MD"/>
        </w:rPr>
        <w:t>interface</w:t>
      </w:r>
      <w:proofErr w:type="spellEnd"/>
      <w:r w:rsidRPr="00BF79B6">
        <w:rPr>
          <w:b/>
          <w:bCs/>
          <w:lang w:val="ru-MD" w:eastAsia="ru-MD"/>
        </w:rPr>
        <w:t xml:space="preserve"> </w:t>
      </w:r>
      <w:proofErr w:type="spellStart"/>
      <w:r w:rsidRPr="00BF79B6">
        <w:rPr>
          <w:b/>
          <w:bCs/>
          <w:lang w:val="ru-MD" w:eastAsia="ru-MD"/>
        </w:rPr>
        <w:t>configuration</w:t>
      </w:r>
      <w:proofErr w:type="spellEnd"/>
      <w:r w:rsidRPr="00BF79B6">
        <w:rPr>
          <w:b/>
          <w:bCs/>
          <w:lang w:val="ru-MD" w:eastAsia="ru-MD"/>
        </w:rPr>
        <w:t xml:space="preserve"> </w:t>
      </w:r>
      <w:proofErr w:type="spellStart"/>
      <w:r w:rsidRPr="00BF79B6">
        <w:rPr>
          <w:b/>
          <w:bCs/>
          <w:lang w:val="ru-MD" w:eastAsia="ru-MD"/>
        </w:rPr>
        <w:t>mode</w:t>
      </w:r>
      <w:proofErr w:type="spellEnd"/>
      <w:r w:rsidRPr="00BF79B6">
        <w:rPr>
          <w:b/>
          <w:bCs/>
          <w:lang w:val="ru-MD" w:eastAsia="ru-MD"/>
        </w:rPr>
        <w:t xml:space="preserve"> </w:t>
      </w:r>
      <w:proofErr w:type="spellStart"/>
      <w:r w:rsidRPr="00BF79B6">
        <w:rPr>
          <w:b/>
          <w:bCs/>
          <w:lang w:val="ru-MD" w:eastAsia="ru-MD"/>
        </w:rPr>
        <w:t>for</w:t>
      </w:r>
      <w:proofErr w:type="spellEnd"/>
      <w:r w:rsidRPr="00BF79B6">
        <w:rPr>
          <w:b/>
          <w:bCs/>
          <w:lang w:val="ru-MD" w:eastAsia="ru-MD"/>
        </w:rPr>
        <w:t> fa0/1 - 24.</w:t>
      </w:r>
    </w:p>
    <w:p w14:paraId="7FAE6B23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Configure the ports for access mode.</w:t>
      </w:r>
    </w:p>
    <w:p w14:paraId="61510A5C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Return to global configuration mode.</w:t>
      </w:r>
    </w:p>
    <w:p w14:paraId="7D0753F2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Enable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by default for all access ports.</w:t>
      </w:r>
    </w:p>
    <w:p w14:paraId="1D2C53AB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Enable BPDU Guard by default for all access ports.</w:t>
      </w:r>
    </w:p>
    <w:p w14:paraId="48927833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S1(config)#interface range fa0/1 - 24</w:t>
      </w:r>
    </w:p>
    <w:p w14:paraId="361A1565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S1(config-if-</w:t>
      </w:r>
      <w:proofErr w:type="gramStart"/>
      <w:r w:rsidRPr="00BF79B6">
        <w:rPr>
          <w:b/>
          <w:bCs/>
          <w:lang w:val="en-US" w:eastAsia="ru-MD"/>
        </w:rPr>
        <w:t>range)#</w:t>
      </w:r>
      <w:proofErr w:type="gramEnd"/>
      <w:r w:rsidRPr="00BF79B6">
        <w:rPr>
          <w:b/>
          <w:bCs/>
          <w:lang w:val="en-US" w:eastAsia="ru-MD"/>
        </w:rPr>
        <w:t>switchport mode access</w:t>
      </w:r>
    </w:p>
    <w:p w14:paraId="21B38781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S1(config-if-</w:t>
      </w:r>
      <w:proofErr w:type="gramStart"/>
      <w:r w:rsidRPr="00BF79B6">
        <w:rPr>
          <w:b/>
          <w:bCs/>
          <w:lang w:val="en-US" w:eastAsia="ru-MD"/>
        </w:rPr>
        <w:t>range)#</w:t>
      </w:r>
      <w:proofErr w:type="gramEnd"/>
      <w:r w:rsidRPr="00BF79B6">
        <w:rPr>
          <w:b/>
          <w:bCs/>
          <w:lang w:val="en-US" w:eastAsia="ru-MD"/>
        </w:rPr>
        <w:t>exit</w:t>
      </w:r>
    </w:p>
    <w:p w14:paraId="7F622219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S1(config)#spanning-tree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72C308CC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S1(config)#spanning-tree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</w:t>
      </w:r>
      <w:proofErr w:type="spellStart"/>
      <w:r w:rsidRPr="00BF79B6">
        <w:rPr>
          <w:b/>
          <w:bCs/>
          <w:lang w:val="en-US" w:eastAsia="ru-MD"/>
        </w:rPr>
        <w:t>bpduguard</w:t>
      </w:r>
      <w:proofErr w:type="spellEnd"/>
      <w:r w:rsidRPr="00BF79B6">
        <w:rPr>
          <w:b/>
          <w:bCs/>
          <w:lang w:val="en-US" w:eastAsia="ru-MD"/>
        </w:rPr>
        <w:t xml:space="preserve"> default</w:t>
      </w:r>
    </w:p>
    <w:p w14:paraId="3F3573B8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S1(config)# exit</w:t>
      </w:r>
    </w:p>
    <w:p w14:paraId="00A52C32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Verify that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and BPDU Guard is enabled by default by viewing STP summary information.</w:t>
      </w:r>
    </w:p>
    <w:p w14:paraId="5B9D1F2D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S1#show spanning-tree summary</w:t>
      </w:r>
    </w:p>
    <w:p w14:paraId="35C1F736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Switch is in </w:t>
      </w:r>
      <w:proofErr w:type="spellStart"/>
      <w:r w:rsidRPr="00BF79B6">
        <w:rPr>
          <w:b/>
          <w:bCs/>
          <w:lang w:val="en-US" w:eastAsia="ru-MD"/>
        </w:rPr>
        <w:t>pvst</w:t>
      </w:r>
      <w:proofErr w:type="spellEnd"/>
      <w:r w:rsidRPr="00BF79B6">
        <w:rPr>
          <w:b/>
          <w:bCs/>
          <w:lang w:val="en-US" w:eastAsia="ru-MD"/>
        </w:rPr>
        <w:t xml:space="preserve"> mode</w:t>
      </w:r>
    </w:p>
    <w:p w14:paraId="6D35AD34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Root bridge for: none</w:t>
      </w:r>
    </w:p>
    <w:p w14:paraId="3F4294E2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lastRenderedPageBreak/>
        <w:t>Extended system ID           is enabled</w:t>
      </w:r>
    </w:p>
    <w:p w14:paraId="785678A4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Default             is enabled</w:t>
      </w:r>
    </w:p>
    <w:p w14:paraId="285F23EA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BPDU Guard </w:t>
      </w:r>
      <w:proofErr w:type="gramStart"/>
      <w:r w:rsidRPr="00BF79B6">
        <w:rPr>
          <w:b/>
          <w:bCs/>
          <w:lang w:val="en-US" w:eastAsia="ru-MD"/>
        </w:rPr>
        <w:t>Default  is</w:t>
      </w:r>
      <w:proofErr w:type="gramEnd"/>
      <w:r w:rsidRPr="00BF79B6">
        <w:rPr>
          <w:b/>
          <w:bCs/>
          <w:lang w:val="en-US" w:eastAsia="ru-MD"/>
        </w:rPr>
        <w:t xml:space="preserve"> enabled</w:t>
      </w:r>
    </w:p>
    <w:p w14:paraId="64F1970E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BPDU Filter Default is disabled</w:t>
      </w:r>
    </w:p>
    <w:p w14:paraId="233CE621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Loopguard</w:t>
      </w:r>
      <w:proofErr w:type="spellEnd"/>
      <w:r w:rsidRPr="00BF79B6">
        <w:rPr>
          <w:b/>
          <w:bCs/>
          <w:lang w:val="en-US" w:eastAsia="ru-MD"/>
        </w:rPr>
        <w:t xml:space="preserve"> Default            is disabled</w:t>
      </w:r>
    </w:p>
    <w:p w14:paraId="725544FF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EtherChannel </w:t>
      </w:r>
      <w:proofErr w:type="spellStart"/>
      <w:r w:rsidRPr="00BF79B6">
        <w:rPr>
          <w:b/>
          <w:bCs/>
          <w:lang w:val="en-US" w:eastAsia="ru-MD"/>
        </w:rPr>
        <w:t>misconfig</w:t>
      </w:r>
      <w:proofErr w:type="spellEnd"/>
      <w:r w:rsidRPr="00BF79B6">
        <w:rPr>
          <w:b/>
          <w:bCs/>
          <w:lang w:val="en-US" w:eastAsia="ru-MD"/>
        </w:rPr>
        <w:t xml:space="preserve"> guard is enabled</w:t>
      </w:r>
    </w:p>
    <w:p w14:paraId="4C44CFA4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UplinkFast</w:t>
      </w:r>
      <w:proofErr w:type="spellEnd"/>
      <w:r w:rsidRPr="00BF79B6">
        <w:rPr>
          <w:b/>
          <w:bCs/>
          <w:lang w:val="en-US" w:eastAsia="ru-MD"/>
        </w:rPr>
        <w:t xml:space="preserve">                   is disabled</w:t>
      </w:r>
    </w:p>
    <w:p w14:paraId="06DE9ABA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proofErr w:type="spellStart"/>
      <w:r w:rsidRPr="00BF79B6">
        <w:rPr>
          <w:b/>
          <w:bCs/>
          <w:lang w:val="en-US" w:eastAsia="ru-MD"/>
        </w:rPr>
        <w:t>BackboneFast</w:t>
      </w:r>
      <w:proofErr w:type="spellEnd"/>
      <w:r w:rsidRPr="00BF79B6">
        <w:rPr>
          <w:b/>
          <w:bCs/>
          <w:lang w:val="en-US" w:eastAsia="ru-MD"/>
        </w:rPr>
        <w:t xml:space="preserve">                 is disabled</w:t>
      </w:r>
    </w:p>
    <w:p w14:paraId="24E28460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Configured </w:t>
      </w:r>
      <w:proofErr w:type="spellStart"/>
      <w:r w:rsidRPr="00BF79B6">
        <w:rPr>
          <w:b/>
          <w:bCs/>
          <w:lang w:val="en-US" w:eastAsia="ru-MD"/>
        </w:rPr>
        <w:t>Pathcost</w:t>
      </w:r>
      <w:proofErr w:type="spellEnd"/>
      <w:r w:rsidRPr="00BF79B6">
        <w:rPr>
          <w:b/>
          <w:bCs/>
          <w:lang w:val="en-US" w:eastAsia="ru-MD"/>
        </w:rPr>
        <w:t xml:space="preserve"> method used is short</w:t>
      </w:r>
    </w:p>
    <w:p w14:paraId="20FD1033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(</w:t>
      </w:r>
      <w:proofErr w:type="gramStart"/>
      <w:r w:rsidRPr="00BF79B6">
        <w:rPr>
          <w:b/>
          <w:bCs/>
          <w:lang w:val="en-US" w:eastAsia="ru-MD"/>
        </w:rPr>
        <w:t>output</w:t>
      </w:r>
      <w:proofErr w:type="gramEnd"/>
      <w:r w:rsidRPr="00BF79B6">
        <w:rPr>
          <w:b/>
          <w:bCs/>
          <w:lang w:val="en-US" w:eastAsia="ru-MD"/>
        </w:rPr>
        <w:t xml:space="preserve"> omitted)</w:t>
      </w:r>
    </w:p>
    <w:p w14:paraId="27632648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>S1#</w:t>
      </w:r>
    </w:p>
    <w:p w14:paraId="21C06303" w14:textId="77777777" w:rsidR="00BF79B6" w:rsidRPr="00BF79B6" w:rsidRDefault="00BF79B6" w:rsidP="00BF79B6">
      <w:pPr>
        <w:spacing w:after="0"/>
        <w:rPr>
          <w:b/>
          <w:bCs/>
          <w:lang w:val="en-US" w:eastAsia="ru-MD"/>
        </w:rPr>
      </w:pPr>
      <w:r w:rsidRPr="00BF79B6">
        <w:rPr>
          <w:b/>
          <w:bCs/>
          <w:lang w:val="en-US" w:eastAsia="ru-MD"/>
        </w:rPr>
        <w:t xml:space="preserve">You have successfully configured and verified </w:t>
      </w:r>
      <w:proofErr w:type="spellStart"/>
      <w:r w:rsidRPr="00BF79B6">
        <w:rPr>
          <w:b/>
          <w:bCs/>
          <w:lang w:val="en-US" w:eastAsia="ru-MD"/>
        </w:rPr>
        <w:t>PortFast</w:t>
      </w:r>
      <w:proofErr w:type="spellEnd"/>
      <w:r w:rsidRPr="00BF79B6">
        <w:rPr>
          <w:b/>
          <w:bCs/>
          <w:lang w:val="en-US" w:eastAsia="ru-MD"/>
        </w:rPr>
        <w:t xml:space="preserve"> and BPDU Guard for the switch.</w:t>
      </w:r>
    </w:p>
    <w:p w14:paraId="3FBE7CC7" w14:textId="77777777" w:rsidR="00BF79B6" w:rsidRPr="00BF79B6" w:rsidRDefault="00BF79B6" w:rsidP="00BF79B6">
      <w:pPr>
        <w:spacing w:after="0"/>
        <w:rPr>
          <w:b/>
          <w:bCs/>
        </w:rPr>
      </w:pPr>
    </w:p>
    <w:sectPr w:rsidR="00BF79B6" w:rsidRPr="00BF79B6" w:rsidSect="00C21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631"/>
    <w:multiLevelType w:val="multilevel"/>
    <w:tmpl w:val="CEAA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426A4"/>
    <w:multiLevelType w:val="multilevel"/>
    <w:tmpl w:val="4AE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47880">
    <w:abstractNumId w:val="1"/>
  </w:num>
  <w:num w:numId="2" w16cid:durableId="27413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ED"/>
    <w:rsid w:val="0019273E"/>
    <w:rsid w:val="00200462"/>
    <w:rsid w:val="00BF79B6"/>
    <w:rsid w:val="00C21470"/>
    <w:rsid w:val="00FC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FE33"/>
  <w15:chartTrackingRefBased/>
  <w15:docId w15:val="{CB7031DF-00A7-48A1-B78A-73ACECBD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MD"/>
    </w:rPr>
  </w:style>
  <w:style w:type="paragraph" w:styleId="Titlu1">
    <w:name w:val="heading 1"/>
    <w:basedOn w:val="Normal"/>
    <w:link w:val="Titlu1Caracter"/>
    <w:uiPriority w:val="9"/>
    <w:qFormat/>
    <w:rsid w:val="00C21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MD" w:eastAsia="ru-MD"/>
    </w:rPr>
  </w:style>
  <w:style w:type="paragraph" w:styleId="Titlu2">
    <w:name w:val="heading 2"/>
    <w:basedOn w:val="Normal"/>
    <w:link w:val="Titlu2Caracter"/>
    <w:uiPriority w:val="9"/>
    <w:qFormat/>
    <w:rsid w:val="00C21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MD" w:eastAsia="ru-MD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21470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Titlu2Caracter">
    <w:name w:val="Titlu 2 Caracter"/>
    <w:basedOn w:val="Fontdeparagrafimplicit"/>
    <w:link w:val="Titlu2"/>
    <w:uiPriority w:val="9"/>
    <w:rsid w:val="00C21470"/>
    <w:rPr>
      <w:rFonts w:ascii="Times New Roman" w:eastAsia="Times New Roman" w:hAnsi="Times New Roman" w:cs="Times New Roman"/>
      <w:b/>
      <w:bCs/>
      <w:sz w:val="36"/>
      <w:szCs w:val="36"/>
      <w:lang w:eastAsia="ru-MD"/>
    </w:rPr>
  </w:style>
  <w:style w:type="paragraph" w:styleId="NormalWeb">
    <w:name w:val="Normal (Web)"/>
    <w:basedOn w:val="Normal"/>
    <w:uiPriority w:val="99"/>
    <w:semiHidden/>
    <w:unhideWhenUsed/>
    <w:rsid w:val="00C21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character" w:styleId="Robust">
    <w:name w:val="Strong"/>
    <w:basedOn w:val="Fontdeparagrafimplicit"/>
    <w:uiPriority w:val="22"/>
    <w:qFormat/>
    <w:rsid w:val="00C21470"/>
    <w:rPr>
      <w:b/>
      <w:bCs/>
    </w:rPr>
  </w:style>
  <w:style w:type="character" w:customStyle="1" w:styleId="dynamic-text-item">
    <w:name w:val="dynamic-text-item"/>
    <w:basedOn w:val="Fontdeparagrafimplicit"/>
    <w:rsid w:val="00C21470"/>
  </w:style>
  <w:style w:type="character" w:styleId="Accentuat">
    <w:name w:val="Emphasis"/>
    <w:basedOn w:val="Fontdeparagrafimplicit"/>
    <w:uiPriority w:val="20"/>
    <w:qFormat/>
    <w:rsid w:val="00C21470"/>
    <w:rPr>
      <w:i/>
      <w:iCs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21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21470"/>
    <w:rPr>
      <w:rFonts w:ascii="Courier New" w:eastAsia="Times New Roman" w:hAnsi="Courier New" w:cs="Courier New"/>
      <w:sz w:val="20"/>
      <w:szCs w:val="20"/>
      <w:lang w:eastAsia="ru-MD"/>
    </w:rPr>
  </w:style>
  <w:style w:type="character" w:customStyle="1" w:styleId="prompt">
    <w:name w:val="prompt"/>
    <w:basedOn w:val="Fontdeparagrafimplicit"/>
    <w:rsid w:val="00BF79B6"/>
  </w:style>
  <w:style w:type="character" w:customStyle="1" w:styleId="user-input">
    <w:name w:val="user-input"/>
    <w:basedOn w:val="Fontdeparagrafimplicit"/>
    <w:rsid w:val="00BF7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48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377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87149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328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76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4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44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8" w:color="DFDFDF"/>
                                <w:left w:val="single" w:sz="6" w:space="8" w:color="DFDFDF"/>
                                <w:bottom w:val="single" w:sz="6" w:space="8" w:color="DFDFDF"/>
                                <w:right w:val="single" w:sz="6" w:space="8" w:color="DFDFDF"/>
                              </w:divBdr>
                              <w:divsChild>
                                <w:div w:id="123705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0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2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6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61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52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005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52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9283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13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487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8" w:space="24" w:color="C6C7CA"/>
            <w:right w:val="none" w:sz="0" w:space="0" w:color="auto"/>
          </w:divBdr>
          <w:divsChild>
            <w:div w:id="1822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29276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3166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065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4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33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4505">
                  <w:marLeft w:val="0"/>
                  <w:marRight w:val="0"/>
                  <w:marTop w:val="0"/>
                  <w:marBottom w:val="120"/>
                  <w:divBdr>
                    <w:top w:val="single" w:sz="6" w:space="0" w:color="C9DEDB"/>
                    <w:left w:val="single" w:sz="6" w:space="8" w:color="C9DEDB"/>
                    <w:bottom w:val="single" w:sz="6" w:space="0" w:color="C9DEDB"/>
                    <w:right w:val="single" w:sz="6" w:space="8" w:color="C9DEDB"/>
                  </w:divBdr>
                </w:div>
                <w:div w:id="13752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078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2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2485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DFDFDF"/>
                            <w:left w:val="single" w:sz="6" w:space="8" w:color="DFDFDF"/>
                            <w:bottom w:val="single" w:sz="6" w:space="8" w:color="DFDFDF"/>
                            <w:right w:val="single" w:sz="6" w:space="8" w:color="DFDFDF"/>
                          </w:divBdr>
                          <w:divsChild>
                            <w:div w:id="8838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2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9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1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79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091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254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39393B"/>
                                <w:right w:val="none" w:sz="0" w:space="0" w:color="auto"/>
                              </w:divBdr>
                              <w:divsChild>
                                <w:div w:id="18319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89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9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4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95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6" w:color="39393B"/>
            <w:right w:val="none" w:sz="0" w:space="0" w:color="auto"/>
          </w:divBdr>
          <w:divsChild>
            <w:div w:id="48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09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Astafi</dc:creator>
  <cp:keywords/>
  <dc:description/>
  <cp:lastModifiedBy>Valentina Astafi</cp:lastModifiedBy>
  <cp:revision>3</cp:revision>
  <dcterms:created xsi:type="dcterms:W3CDTF">2022-10-19T09:46:00Z</dcterms:created>
  <dcterms:modified xsi:type="dcterms:W3CDTF">2022-10-19T09:50:00Z</dcterms:modified>
</cp:coreProperties>
</file>