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2E8BE8B0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D0CD8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3CEAAF47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2530B9D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6F15131" w14:textId="4D89D358" w:rsidR="00E125D9" w:rsidRPr="00703000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proofErr w:type="spellStart"/>
      <w:r w:rsidR="0092344F">
        <w:rPr>
          <w:sz w:val="36"/>
          <w:szCs w:val="36"/>
          <w:lang w:val="en-US"/>
        </w:rPr>
        <w:t>Tehnologii</w:t>
      </w:r>
      <w:proofErr w:type="spellEnd"/>
      <w:r w:rsidR="0092344F" w:rsidRPr="00703000">
        <w:rPr>
          <w:sz w:val="36"/>
          <w:szCs w:val="36"/>
          <w:lang w:val="ru-RU"/>
        </w:rPr>
        <w:t xml:space="preserve"> </w:t>
      </w:r>
      <w:r w:rsidR="0092344F">
        <w:rPr>
          <w:sz w:val="36"/>
          <w:szCs w:val="36"/>
          <w:lang w:val="en-US"/>
        </w:rPr>
        <w:t>CASE</w:t>
      </w:r>
      <w:r w:rsidRPr="00703000">
        <w:rPr>
          <w:sz w:val="36"/>
          <w:szCs w:val="36"/>
          <w:lang w:val="ru-RU"/>
        </w:rPr>
        <w:t>”</w:t>
      </w:r>
    </w:p>
    <w:p w14:paraId="42C47F65" w14:textId="5E4E4432" w:rsidR="00E125D9" w:rsidRPr="0092344F" w:rsidRDefault="000A6CA5" w:rsidP="00703000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Эссе</w:t>
      </w:r>
    </w:p>
    <w:p w14:paraId="0758212F" w14:textId="4EF60DE0" w:rsidR="00E125D9" w:rsidRDefault="00E125D9">
      <w:pPr>
        <w:spacing w:before="240" w:after="240"/>
        <w:rPr>
          <w:lang w:val="ru-RU"/>
        </w:rPr>
      </w:pPr>
    </w:p>
    <w:p w14:paraId="507F2749" w14:textId="77777777" w:rsidR="00F94196" w:rsidRPr="0092344F" w:rsidRDefault="00F94196">
      <w:pPr>
        <w:spacing w:before="240" w:after="240"/>
        <w:rPr>
          <w:lang w:val="ru-RU"/>
        </w:rPr>
      </w:pPr>
    </w:p>
    <w:p w14:paraId="5AFDB33B" w14:textId="3912FE5A" w:rsidR="00E125D9" w:rsidRDefault="00E125D9">
      <w:pPr>
        <w:spacing w:before="240" w:after="240"/>
        <w:rPr>
          <w:lang w:val="ru-RU"/>
        </w:rPr>
      </w:pPr>
    </w:p>
    <w:p w14:paraId="28B48C94" w14:textId="77777777" w:rsidR="00F94196" w:rsidRPr="0092344F" w:rsidRDefault="00F94196">
      <w:pPr>
        <w:spacing w:before="240" w:after="240"/>
        <w:rPr>
          <w:lang w:val="ru-RU"/>
        </w:rPr>
      </w:pPr>
    </w:p>
    <w:p w14:paraId="51D1D040" w14:textId="77777777" w:rsidR="00E125D9" w:rsidRPr="0092344F" w:rsidRDefault="00F57795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9AE92BE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8E6A2A">
        <w:rPr>
          <w:lang w:val="ru-MD"/>
        </w:rPr>
        <w:t>2</w:t>
      </w:r>
    </w:p>
    <w:p w14:paraId="64DFC069" w14:textId="2808A793" w:rsidR="00D50B7B" w:rsidRPr="00D50B7B" w:rsidRDefault="00D50B7B" w:rsidP="00D50B7B">
      <w:pPr>
        <w:spacing w:before="240" w:after="240"/>
        <w:rPr>
          <w:lang w:val="ru-MD"/>
        </w:rPr>
      </w:pPr>
      <w:r w:rsidRPr="00D50B7B">
        <w:rPr>
          <w:lang w:val="ru-MD"/>
        </w:rPr>
        <w:lastRenderedPageBreak/>
        <w:t>CASE (</w:t>
      </w:r>
      <w:hyperlink r:id="rId10" w:tooltip="Английский язык" w:history="1">
        <w:r w:rsidRPr="00D50B7B">
          <w:rPr>
            <w:lang w:val="ru-MD"/>
          </w:rPr>
          <w:t>англ.</w:t>
        </w:r>
      </w:hyperlink>
      <w:r w:rsidRPr="00D50B7B">
        <w:rPr>
          <w:lang w:val="ru-MD"/>
        </w:rPr>
        <w:t> computer-aided software engineering) — набор инструментов и методов </w:t>
      </w:r>
      <w:hyperlink r:id="rId11" w:tooltip="Программная инженерия" w:history="1">
        <w:r w:rsidRPr="00D50B7B">
          <w:rPr>
            <w:lang w:val="ru-MD"/>
          </w:rPr>
          <w:t>программной инженерии</w:t>
        </w:r>
      </w:hyperlink>
      <w:r w:rsidRPr="00D50B7B">
        <w:rPr>
          <w:lang w:val="ru-MD"/>
        </w:rPr>
        <w:t> для </w:t>
      </w:r>
      <w:hyperlink r:id="rId12" w:tooltip="Проектирование программного обеспечения" w:history="1">
        <w:r w:rsidRPr="00D50B7B">
          <w:rPr>
            <w:lang w:val="ru-MD"/>
          </w:rPr>
          <w:t>проектирования программного обеспечения</w:t>
        </w:r>
      </w:hyperlink>
      <w:r w:rsidRPr="00D50B7B">
        <w:rPr>
          <w:lang w:val="ru-MD"/>
        </w:rPr>
        <w:t>, который помогает обеспечить высокое качество программ, отсутствие ошибок и простоту в обслуживании программных продуктов.</w:t>
      </w:r>
      <w:r w:rsidR="00057DBB" w:rsidRPr="00D50B7B">
        <w:rPr>
          <w:lang w:val="ru-MD"/>
        </w:rPr>
        <w:t xml:space="preserve"> </w:t>
      </w:r>
      <w:r w:rsidRPr="00D50B7B">
        <w:rPr>
          <w:lang w:val="ru-MD"/>
        </w:rPr>
        <w:t>Также под CASE понимают совокупность методов и средств проектирования </w:t>
      </w:r>
      <w:hyperlink r:id="rId13" w:tooltip="Информационная система" w:history="1">
        <w:r w:rsidRPr="00D50B7B">
          <w:rPr>
            <w:lang w:val="ru-MD"/>
          </w:rPr>
          <w:t>информационных систем</w:t>
        </w:r>
      </w:hyperlink>
      <w:r w:rsidRPr="00D50B7B">
        <w:rPr>
          <w:lang w:val="ru-MD"/>
        </w:rPr>
        <w:t> с использованием CASE-</w:t>
      </w:r>
      <w:proofErr w:type="spellStart"/>
      <w:r w:rsidRPr="00D50B7B">
        <w:rPr>
          <w:lang w:val="ru-MD"/>
        </w:rPr>
        <w:t>инструменто</w:t>
      </w:r>
      <w:proofErr w:type="spellEnd"/>
      <w:r>
        <w:rPr>
          <w:lang w:val="ru-RU"/>
        </w:rPr>
        <w:t>в</w:t>
      </w:r>
      <w:r w:rsidRPr="00D50B7B">
        <w:rPr>
          <w:lang w:val="ru-MD"/>
        </w:rPr>
        <w:t>.</w:t>
      </w:r>
    </w:p>
    <w:p w14:paraId="76E558FA" w14:textId="6F117FCD" w:rsidR="00D50B7B" w:rsidRPr="00D50B7B" w:rsidRDefault="00D50B7B" w:rsidP="00D50B7B">
      <w:pPr>
        <w:spacing w:before="240" w:after="240"/>
        <w:rPr>
          <w:lang w:val="ru-MD"/>
        </w:rPr>
      </w:pPr>
      <w:r w:rsidRPr="00D50B7B">
        <w:rPr>
          <w:lang w:val="ru-MD"/>
        </w:rPr>
        <w:t>Средства автоматизации разработки программ (CASE-средства) — инструменты автоматизации процессов проектирования и </w:t>
      </w:r>
      <w:hyperlink r:id="rId14" w:tooltip="Разработка программного обеспечения" w:history="1">
        <w:r w:rsidRPr="00D50B7B">
          <w:rPr>
            <w:lang w:val="ru-MD"/>
          </w:rPr>
          <w:t>разработки программного обеспечения</w:t>
        </w:r>
      </w:hyperlink>
      <w:r w:rsidRPr="00D50B7B">
        <w:rPr>
          <w:lang w:val="ru-MD"/>
        </w:rPr>
        <w:t> для </w:t>
      </w:r>
      <w:hyperlink r:id="rId15" w:tooltip="Системный аналитик" w:history="1">
        <w:r w:rsidRPr="00D50B7B">
          <w:rPr>
            <w:lang w:val="ru-MD"/>
          </w:rPr>
          <w:t>системного аналитика</w:t>
        </w:r>
      </w:hyperlink>
      <w:r w:rsidRPr="00D50B7B">
        <w:rPr>
          <w:lang w:val="ru-MD"/>
        </w:rPr>
        <w:t>, разработчика ПО и </w:t>
      </w:r>
      <w:hyperlink r:id="rId16" w:tooltip="Программист" w:history="1">
        <w:r w:rsidRPr="00D50B7B">
          <w:rPr>
            <w:lang w:val="ru-MD"/>
          </w:rPr>
          <w:t>программиста</w:t>
        </w:r>
      </w:hyperlink>
      <w:r w:rsidRPr="00D50B7B">
        <w:rPr>
          <w:lang w:val="ru-MD"/>
        </w:rPr>
        <w:t>. Первоначально под CASE-средствами понимались только инструменты для упрощения наиболее трудоёмких процессов анализа и </w:t>
      </w:r>
      <w:hyperlink r:id="rId17" w:tooltip="Проектирование программного обеспечения" w:history="1">
        <w:r w:rsidRPr="00D50B7B">
          <w:rPr>
            <w:lang w:val="ru-MD"/>
          </w:rPr>
          <w:t>проектирования</w:t>
        </w:r>
      </w:hyperlink>
      <w:r w:rsidRPr="00D50B7B">
        <w:rPr>
          <w:lang w:val="ru-MD"/>
        </w:rPr>
        <w:t>, но с приходом стандарта ISO/IEC 14102 CASE-средства стали определять, как программные средства для поддержки процессов </w:t>
      </w:r>
      <w:hyperlink r:id="rId18" w:tooltip="Жизненный цикл программного обеспечения" w:history="1">
        <w:r w:rsidRPr="00D50B7B">
          <w:rPr>
            <w:lang w:val="ru-MD"/>
          </w:rPr>
          <w:t>жизненного цикла ПО</w:t>
        </w:r>
      </w:hyperlink>
      <w:r w:rsidRPr="00D50B7B">
        <w:rPr>
          <w:lang w:val="ru-MD"/>
        </w:rPr>
        <w:t>.</w:t>
      </w:r>
    </w:p>
    <w:p w14:paraId="36389701" w14:textId="77777777" w:rsidR="002E78AC" w:rsidRPr="002E78AC" w:rsidRDefault="002E78AC" w:rsidP="002E78AC">
      <w:pPr>
        <w:spacing w:before="240" w:after="240"/>
        <w:rPr>
          <w:lang w:val="ru-MD"/>
        </w:rPr>
      </w:pPr>
      <w:r w:rsidRPr="002E78AC">
        <w:rPr>
          <w:lang w:val="ru-MD"/>
        </w:rPr>
        <w:t>Основной целью CASE-технологии является разграничение процесса проектирования программных продуктов от процесса кодирования и последующих этапов разработки, максимально автоматизировать процесс разработки. Для выполнения поставленной цели CASE-технологии используют два принципиально разных подхода к проектированию: структурный и </w:t>
      </w:r>
      <w:hyperlink r:id="rId19" w:tooltip="Объектно-ориентированное проектирование" w:history="1">
        <w:r w:rsidRPr="002E78AC">
          <w:rPr>
            <w:lang w:val="ru-MD"/>
          </w:rPr>
          <w:t>объектно-ориентированный</w:t>
        </w:r>
      </w:hyperlink>
      <w:r w:rsidRPr="002E78AC">
        <w:rPr>
          <w:lang w:val="ru-MD"/>
        </w:rPr>
        <w:t>.</w:t>
      </w:r>
    </w:p>
    <w:p w14:paraId="3405E219" w14:textId="77777777" w:rsidR="002E78AC" w:rsidRPr="002E78AC" w:rsidRDefault="002E78AC" w:rsidP="002E78AC">
      <w:pPr>
        <w:spacing w:before="240" w:after="240"/>
        <w:rPr>
          <w:lang w:val="ru-MD"/>
        </w:rPr>
      </w:pPr>
      <w:r w:rsidRPr="002E78AC">
        <w:rPr>
          <w:lang w:val="ru-MD"/>
        </w:rPr>
        <w:t>Структурный подход предполагает декомпозицию (разделение) поставленной задачи на функции, которые необходимо автоматизировать. В свою очередь, функции также разбиваются на подфункции, задачи, процедуры. В результате получается упорядоченная иерархия функций и передаваемой информацией между функциями.</w:t>
      </w:r>
    </w:p>
    <w:p w14:paraId="60BF9FAA" w14:textId="77777777" w:rsidR="002E78AC" w:rsidRPr="002E78AC" w:rsidRDefault="002E78AC" w:rsidP="002E78AC">
      <w:pPr>
        <w:spacing w:before="240" w:after="240"/>
        <w:rPr>
          <w:lang w:val="ru-MD"/>
        </w:rPr>
      </w:pPr>
      <w:r w:rsidRPr="002E78AC">
        <w:rPr>
          <w:lang w:val="ru-MD"/>
        </w:rPr>
        <w:t>Структурный подход подразумевает использование определённых общепринятых методологий при моделировании различных информационных систем:</w:t>
      </w:r>
    </w:p>
    <w:p w14:paraId="325D1AA5" w14:textId="77777777" w:rsidR="002E78AC" w:rsidRPr="002E78AC" w:rsidRDefault="002E78AC" w:rsidP="002E78AC">
      <w:pPr>
        <w:spacing w:before="240" w:after="240"/>
        <w:rPr>
          <w:lang w:val="ru-MD"/>
        </w:rPr>
      </w:pPr>
      <w:hyperlink r:id="rId20" w:tooltip="SADT" w:history="1">
        <w:r w:rsidRPr="002E78AC">
          <w:rPr>
            <w:lang w:val="ru-MD"/>
          </w:rPr>
          <w:t>SADT</w:t>
        </w:r>
      </w:hyperlink>
      <w:r w:rsidRPr="002E78AC">
        <w:rPr>
          <w:lang w:val="ru-MD"/>
        </w:rPr>
        <w:t> (</w:t>
      </w:r>
      <w:proofErr w:type="spellStart"/>
      <w:r w:rsidRPr="002E78AC">
        <w:rPr>
          <w:lang w:val="ru-MD"/>
        </w:rPr>
        <w:t>structured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analysis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and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design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technique</w:t>
      </w:r>
      <w:proofErr w:type="spellEnd"/>
      <w:r w:rsidRPr="002E78AC">
        <w:rPr>
          <w:lang w:val="ru-MD"/>
        </w:rPr>
        <w:t>);</w:t>
      </w:r>
    </w:p>
    <w:p w14:paraId="38D3F645" w14:textId="77777777" w:rsidR="002E78AC" w:rsidRPr="002E78AC" w:rsidRDefault="002E78AC" w:rsidP="002E78AC">
      <w:pPr>
        <w:spacing w:before="240" w:after="240"/>
        <w:rPr>
          <w:lang w:val="ru-MD"/>
        </w:rPr>
      </w:pPr>
      <w:hyperlink r:id="rId21" w:tooltip="DFD" w:history="1">
        <w:r w:rsidRPr="002E78AC">
          <w:rPr>
            <w:lang w:val="ru-MD"/>
          </w:rPr>
          <w:t>DFD</w:t>
        </w:r>
      </w:hyperlink>
      <w:r w:rsidRPr="002E78AC">
        <w:rPr>
          <w:lang w:val="ru-MD"/>
        </w:rPr>
        <w:t> (</w:t>
      </w:r>
      <w:proofErr w:type="spellStart"/>
      <w:r w:rsidRPr="002E78AC">
        <w:rPr>
          <w:lang w:val="ru-MD"/>
        </w:rPr>
        <w:t>data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flow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diagrams</w:t>
      </w:r>
      <w:proofErr w:type="spellEnd"/>
      <w:r w:rsidRPr="002E78AC">
        <w:rPr>
          <w:lang w:val="ru-MD"/>
        </w:rPr>
        <w:t>);</w:t>
      </w:r>
    </w:p>
    <w:p w14:paraId="369B9619" w14:textId="77777777" w:rsidR="002E78AC" w:rsidRPr="002E78AC" w:rsidRDefault="002E78AC" w:rsidP="002E78AC">
      <w:pPr>
        <w:spacing w:before="240" w:after="240"/>
        <w:rPr>
          <w:lang w:val="ru-MD"/>
        </w:rPr>
      </w:pPr>
      <w:hyperlink r:id="rId22" w:tooltip="ERD" w:history="1">
        <w:r w:rsidRPr="002E78AC">
          <w:rPr>
            <w:lang w:val="ru-MD"/>
          </w:rPr>
          <w:t>ERD</w:t>
        </w:r>
      </w:hyperlink>
      <w:r w:rsidRPr="002E78AC">
        <w:rPr>
          <w:lang w:val="ru-MD"/>
        </w:rPr>
        <w:t> (</w:t>
      </w:r>
      <w:proofErr w:type="spellStart"/>
      <w:r w:rsidRPr="002E78AC">
        <w:rPr>
          <w:lang w:val="ru-MD"/>
        </w:rPr>
        <w:t>entity-relationship</w:t>
      </w:r>
      <w:proofErr w:type="spellEnd"/>
      <w:r w:rsidRPr="002E78AC">
        <w:rPr>
          <w:lang w:val="ru-MD"/>
        </w:rPr>
        <w:t xml:space="preserve"> </w:t>
      </w:r>
      <w:proofErr w:type="spellStart"/>
      <w:r w:rsidRPr="002E78AC">
        <w:rPr>
          <w:lang w:val="ru-MD"/>
        </w:rPr>
        <w:t>diagrams</w:t>
      </w:r>
      <w:proofErr w:type="spellEnd"/>
      <w:r w:rsidRPr="002E78AC">
        <w:rPr>
          <w:lang w:val="ru-MD"/>
        </w:rPr>
        <w:t>).</w:t>
      </w:r>
    </w:p>
    <w:p w14:paraId="09DA1F8B" w14:textId="77777777" w:rsidR="002E78AC" w:rsidRPr="002E78AC" w:rsidRDefault="002E78AC" w:rsidP="002E78AC">
      <w:pPr>
        <w:spacing w:before="240" w:after="240"/>
        <w:rPr>
          <w:lang w:val="ru-MD"/>
        </w:rPr>
      </w:pPr>
      <w:r w:rsidRPr="002E78AC">
        <w:rPr>
          <w:lang w:val="ru-MD"/>
        </w:rPr>
        <w:lastRenderedPageBreak/>
        <w:t>Существует три основных типа моделей, используемых при структурном подходе: функциональные, информационные и структурные.</w:t>
      </w:r>
    </w:p>
    <w:p w14:paraId="0FF8BE89" w14:textId="77777777" w:rsidR="002E78AC" w:rsidRPr="002E78AC" w:rsidRDefault="002E78AC" w:rsidP="002E78AC">
      <w:pPr>
        <w:spacing w:before="240" w:after="240"/>
        <w:rPr>
          <w:lang w:val="ru-MD"/>
        </w:rPr>
      </w:pPr>
      <w:r w:rsidRPr="002E78AC">
        <w:rPr>
          <w:lang w:val="ru-MD"/>
        </w:rPr>
        <w:t>В объектно-ориентированном подходе основная категория объектной модели - класс - объединяет в себе на элементарном уровне как данные, так и операции, которые над ними выполняются (методы). Основным инструментом объектно-ориентированного подхода является язык </w:t>
      </w:r>
      <w:hyperlink r:id="rId23" w:tooltip="UML" w:history="1">
        <w:r w:rsidRPr="002E78AC">
          <w:rPr>
            <w:lang w:val="ru-MD"/>
          </w:rPr>
          <w:t>UML</w:t>
        </w:r>
      </w:hyperlink>
      <w:r w:rsidRPr="002E78AC">
        <w:rPr>
          <w:lang w:val="ru-MD"/>
        </w:rPr>
        <w:t> — унифицированный язык моделирования, который предназначен для визуализации и документирования объектно-ориентированных систем с ориентацией их на разработку программного обеспечения. Данный язык включает в себя систему различных диаграмм, на основании которых может быть построено представление о проектируемой системе.</w:t>
      </w:r>
    </w:p>
    <w:p w14:paraId="43523C6A" w14:textId="4BF458EC" w:rsidR="00C35AB3" w:rsidRPr="00AF03CA" w:rsidRDefault="00B46CCC" w:rsidP="00894B09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AF03CA">
        <w:rPr>
          <w:rFonts w:eastAsia="Times New Roman"/>
          <w:b/>
          <w:bCs/>
          <w:sz w:val="32"/>
          <w:szCs w:val="32"/>
          <w:lang w:val="ru-RU"/>
        </w:rPr>
        <w:t>Классификация</w:t>
      </w:r>
    </w:p>
    <w:p w14:paraId="48D929FC" w14:textId="4E2C6243" w:rsidR="00B46CCC" w:rsidRPr="00B46CCC" w:rsidRDefault="00B46CCC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B46CCC">
        <w:rPr>
          <w:rFonts w:ascii="Arial" w:hAnsi="Arial" w:cs="Arial"/>
          <w:color w:val="202122"/>
          <w:lang w:val="ru-RU"/>
        </w:rPr>
        <w:t xml:space="preserve">В функции </w:t>
      </w:r>
      <w:r w:rsidRPr="00B46CCC">
        <w:rPr>
          <w:rFonts w:ascii="Arial" w:hAnsi="Arial" w:cs="Arial"/>
          <w:color w:val="202122"/>
        </w:rPr>
        <w:t>CASE</w:t>
      </w:r>
      <w:r w:rsidRPr="00B46CCC">
        <w:rPr>
          <w:rFonts w:ascii="Arial" w:hAnsi="Arial" w:cs="Arial"/>
          <w:color w:val="202122"/>
          <w:lang w:val="ru-RU"/>
        </w:rPr>
        <w:t xml:space="preserve"> входят средства анализа, проектирования и программирования программных средств, проектирования интерфейсов, документирования и производства структурированного кода на каком-либо языке программирования.</w:t>
      </w:r>
      <w:r w:rsidR="00471B3A" w:rsidRPr="00B46CCC">
        <w:rPr>
          <w:rFonts w:ascii="Arial" w:hAnsi="Arial" w:cs="Arial"/>
          <w:color w:val="202122"/>
          <w:lang w:val="ru-RU"/>
        </w:rPr>
        <w:t xml:space="preserve"> </w:t>
      </w:r>
    </w:p>
    <w:p w14:paraId="4E2C8D1A" w14:textId="77777777" w:rsidR="00B46CCC" w:rsidRPr="00B46CCC" w:rsidRDefault="00B46CCC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B46CCC">
        <w:rPr>
          <w:rFonts w:ascii="Arial" w:hAnsi="Arial" w:cs="Arial"/>
          <w:color w:val="202122"/>
        </w:rPr>
        <w:t>CASE</w:t>
      </w:r>
      <w:r w:rsidRPr="00B46CCC">
        <w:rPr>
          <w:rFonts w:ascii="Arial" w:hAnsi="Arial" w:cs="Arial"/>
          <w:color w:val="202122"/>
          <w:lang w:val="ru-RU"/>
        </w:rPr>
        <w:t>-инструменты классифицируются по типам и категориям.</w:t>
      </w:r>
    </w:p>
    <w:p w14:paraId="1E2DEF25" w14:textId="77777777" w:rsidR="00B46CCC" w:rsidRPr="00B46CCC" w:rsidRDefault="00B46CCC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B46CCC">
        <w:rPr>
          <w:rFonts w:ascii="Arial" w:hAnsi="Arial" w:cs="Arial"/>
          <w:color w:val="202122"/>
          <w:lang w:val="ru-RU"/>
        </w:rPr>
        <w:t xml:space="preserve">Классификация по типам отражает функциональную ориентацию средств на те или иные процессы жизненного цикла разработки программного обеспечения, и, в основном, совпадают с компонентным составом крупных интегрированных </w:t>
      </w:r>
      <w:r w:rsidRPr="00B46CCC">
        <w:rPr>
          <w:rFonts w:ascii="Arial" w:hAnsi="Arial" w:cs="Arial"/>
          <w:color w:val="202122"/>
        </w:rPr>
        <w:t>CASE</w:t>
      </w:r>
      <w:r w:rsidRPr="00B46CCC">
        <w:rPr>
          <w:rFonts w:ascii="Arial" w:hAnsi="Arial" w:cs="Arial"/>
          <w:color w:val="202122"/>
          <w:lang w:val="ru-RU"/>
        </w:rPr>
        <w:t>-систем, и включает следующие типы:</w:t>
      </w:r>
    </w:p>
    <w:p w14:paraId="633C29F8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 анализа — предназначены для построения и анализа модели предметной области;</w:t>
      </w:r>
    </w:p>
    <w:p w14:paraId="1622EC88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 </w:t>
      </w:r>
      <w:hyperlink r:id="rId24" w:tooltip="Проектирование баз данных" w:history="1">
        <w:r w:rsidRPr="00DA5739">
          <w:rPr>
            <w:color w:val="202122"/>
          </w:rPr>
          <w:t>проектирования баз данных</w:t>
        </w:r>
      </w:hyperlink>
      <w:r w:rsidRPr="00B46CCC">
        <w:rPr>
          <w:color w:val="202122"/>
        </w:rPr>
        <w:t>;</w:t>
      </w:r>
    </w:p>
    <w:p w14:paraId="54D8E44A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 разработки приложений;</w:t>
      </w:r>
    </w:p>
    <w:p w14:paraId="1FBABE48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 </w:t>
      </w:r>
      <w:hyperlink r:id="rId25" w:tooltip="Реинжиниринг бизнес-процессов" w:history="1">
        <w:r w:rsidRPr="00DA5739">
          <w:rPr>
            <w:color w:val="202122"/>
          </w:rPr>
          <w:t>реинжиниринга процессов</w:t>
        </w:r>
      </w:hyperlink>
      <w:r w:rsidRPr="00B46CCC">
        <w:rPr>
          <w:color w:val="202122"/>
        </w:rPr>
        <w:t>;</w:t>
      </w:r>
    </w:p>
    <w:p w14:paraId="5A228A00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 планирования и управления проектом;</w:t>
      </w:r>
    </w:p>
    <w:p w14:paraId="7A150487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 тестирования;</w:t>
      </w:r>
    </w:p>
    <w:p w14:paraId="135BA9C7" w14:textId="77777777" w:rsidR="00B46CCC" w:rsidRPr="00B46CCC" w:rsidRDefault="00B46CCC" w:rsidP="00B46CCC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средства документирования.</w:t>
      </w:r>
    </w:p>
    <w:p w14:paraId="3E8CFF26" w14:textId="559D0DDF" w:rsidR="00B46CCC" w:rsidRDefault="00B46CCC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B46CCC">
        <w:rPr>
          <w:rFonts w:ascii="Arial" w:hAnsi="Arial" w:cs="Arial"/>
          <w:color w:val="202122"/>
          <w:lang w:val="ru-RU"/>
        </w:rPr>
        <w:t>Классификация по категориям определяет степень интегрированности по выполняемым функциям и включают</w:t>
      </w:r>
      <w:r w:rsidRPr="00B46CCC">
        <w:rPr>
          <w:rFonts w:ascii="Arial" w:hAnsi="Arial" w:cs="Arial"/>
          <w:color w:val="202122"/>
        </w:rPr>
        <w:t> </w:t>
      </w:r>
      <w:r w:rsidRPr="00B46CCC">
        <w:rPr>
          <w:rFonts w:ascii="Arial" w:hAnsi="Arial" w:cs="Arial"/>
          <w:color w:val="202122"/>
          <w:lang w:val="ru-RU"/>
        </w:rPr>
        <w:t>— отдельные локальные средства, решающие небольшие автономные задачи, набор частично интегрированных средств, охватывающих большинство этапов жизненного цикла и полностью интегрированных средств, охватывающий весь жизненный цикл информационной системы и связанных общим репозиторием.</w:t>
      </w:r>
    </w:p>
    <w:p w14:paraId="0529F95C" w14:textId="364FEDA1" w:rsidR="008716FB" w:rsidRDefault="008716FB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335BFD99" w14:textId="6B1CB4B1" w:rsidR="008716FB" w:rsidRDefault="008716FB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474CC989" w14:textId="77777777" w:rsidR="008716FB" w:rsidRPr="00B46CCC" w:rsidRDefault="008716FB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42253610" w14:textId="77777777" w:rsidR="00B46CCC" w:rsidRPr="00B46CCC" w:rsidRDefault="00B46CCC" w:rsidP="00B46CCC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B46CCC">
        <w:rPr>
          <w:rFonts w:ascii="Arial" w:hAnsi="Arial" w:cs="Arial"/>
          <w:color w:val="202122"/>
        </w:rPr>
        <w:lastRenderedPageBreak/>
        <w:t>Типичными</w:t>
      </w:r>
      <w:proofErr w:type="spellEnd"/>
      <w:r w:rsidRPr="00B46CCC">
        <w:rPr>
          <w:rFonts w:ascii="Arial" w:hAnsi="Arial" w:cs="Arial"/>
          <w:color w:val="202122"/>
        </w:rPr>
        <w:t xml:space="preserve"> CASE-</w:t>
      </w:r>
      <w:proofErr w:type="spellStart"/>
      <w:r w:rsidRPr="00B46CCC">
        <w:rPr>
          <w:rFonts w:ascii="Arial" w:hAnsi="Arial" w:cs="Arial"/>
          <w:color w:val="202122"/>
        </w:rPr>
        <w:t>инструментами</w:t>
      </w:r>
      <w:proofErr w:type="spellEnd"/>
      <w:r w:rsidRPr="00B46CCC">
        <w:rPr>
          <w:rFonts w:ascii="Arial" w:hAnsi="Arial" w:cs="Arial"/>
          <w:color w:val="202122"/>
        </w:rPr>
        <w:t xml:space="preserve"> </w:t>
      </w:r>
      <w:proofErr w:type="spellStart"/>
      <w:r w:rsidRPr="00B46CCC">
        <w:rPr>
          <w:rFonts w:ascii="Arial" w:hAnsi="Arial" w:cs="Arial"/>
          <w:color w:val="202122"/>
        </w:rPr>
        <w:t>являются</w:t>
      </w:r>
      <w:proofErr w:type="spellEnd"/>
      <w:r w:rsidRPr="00B46CCC">
        <w:rPr>
          <w:rFonts w:ascii="Arial" w:hAnsi="Arial" w:cs="Arial"/>
          <w:color w:val="202122"/>
        </w:rPr>
        <w:t>:</w:t>
      </w:r>
    </w:p>
    <w:p w14:paraId="2897D4D0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управления конфигурацией;</w:t>
      </w:r>
    </w:p>
    <w:p w14:paraId="63CBF099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моделирования данных;</w:t>
      </w:r>
    </w:p>
    <w:p w14:paraId="21DA10E6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анализа и проектирования;</w:t>
      </w:r>
    </w:p>
    <w:p w14:paraId="45C70FEF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преобразования моделей;</w:t>
      </w:r>
    </w:p>
    <w:p w14:paraId="00BB2F80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редактирования программного кода;</w:t>
      </w:r>
    </w:p>
    <w:p w14:paraId="2819F5A7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 </w:t>
      </w:r>
      <w:hyperlink r:id="rId26" w:tooltip="Рефакторинг" w:history="1">
        <w:r w:rsidRPr="00555531">
          <w:rPr>
            <w:color w:val="202122"/>
          </w:rPr>
          <w:t>рефакторинга</w:t>
        </w:r>
      </w:hyperlink>
      <w:r w:rsidRPr="00B46CCC">
        <w:rPr>
          <w:color w:val="202122"/>
        </w:rPr>
        <w:t> кода;</w:t>
      </w:r>
    </w:p>
    <w:p w14:paraId="06F1CB55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генераторы кода;</w:t>
      </w:r>
    </w:p>
    <w:p w14:paraId="05123BAF" w14:textId="77777777" w:rsidR="00B46CCC" w:rsidRPr="00B46CCC" w:rsidRDefault="00B46CCC" w:rsidP="00B46CCC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B46CCC">
        <w:rPr>
          <w:color w:val="202122"/>
        </w:rPr>
        <w:t>инструменты для построения UML-диаграмм.</w:t>
      </w:r>
    </w:p>
    <w:p w14:paraId="14960650" w14:textId="77777777" w:rsidR="00AF03CA" w:rsidRDefault="00AF03CA" w:rsidP="00AF03CA">
      <w:pPr>
        <w:spacing w:before="240" w:after="240"/>
        <w:rPr>
          <w:lang w:val="ru-MD"/>
        </w:rPr>
      </w:pPr>
    </w:p>
    <w:p w14:paraId="1C613F31" w14:textId="4145247F" w:rsidR="00AF03CA" w:rsidRPr="00AF03CA" w:rsidRDefault="00AF03CA" w:rsidP="00AF03CA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AF03CA">
        <w:rPr>
          <w:rFonts w:eastAsia="Times New Roman"/>
          <w:b/>
          <w:bCs/>
          <w:sz w:val="32"/>
          <w:szCs w:val="32"/>
          <w:lang w:val="ru-RU"/>
        </w:rPr>
        <w:t>Отличительные особенности кейс-метода</w:t>
      </w:r>
    </w:p>
    <w:p w14:paraId="59C20B92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Решение кейсов состоит из нескольких шагов:</w:t>
      </w:r>
    </w:p>
    <w:p w14:paraId="0442D8E7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1) исследования предложенной ситуации (кейса);</w:t>
      </w:r>
    </w:p>
    <w:p w14:paraId="1387C8DF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2) сбора и анализа недостающей информации;</w:t>
      </w:r>
    </w:p>
    <w:p w14:paraId="5B31DA44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3) обсуждения возможных вариантов решения проблемы;</w:t>
      </w:r>
    </w:p>
    <w:p w14:paraId="228F58F1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4) выработки наилучшего решения.</w:t>
      </w:r>
    </w:p>
    <w:p w14:paraId="7053E127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Казалось бы, все просто. На самом деле существует несколько подводных камней, способных озадачить участников, впервые имеющих дело с кейсами.</w:t>
      </w:r>
    </w:p>
    <w:p w14:paraId="5CF17992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Во-первых, кейс не имеет правильного ответа. Оптимальное решение может быть одно (при этом оно не всегда может быть реализовано в реальной ситуации), а вот эффективных решений — несколько.</w:t>
      </w:r>
    </w:p>
    <w:p w14:paraId="36D1BF2A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Во-вторых, вводные кейса могут противоречить друг другу или постоянно меняться. Кейс строится на реальных фактах и имитирует настоящую жизненную ситуацию, а в жизни не раз приходится сталкиваться с подобными проблемами.</w:t>
      </w:r>
    </w:p>
    <w:p w14:paraId="279F8208" w14:textId="77777777" w:rsidR="00AF03CA" w:rsidRPr="00AF03CA" w:rsidRDefault="00AF03CA" w:rsidP="00AF03CA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AF03CA">
        <w:rPr>
          <w:rFonts w:ascii="Arial" w:hAnsi="Arial" w:cs="Arial"/>
          <w:color w:val="202122"/>
          <w:lang w:val="ru-RU"/>
        </w:rPr>
        <w:t>В-третьих, как правило, кейсы решаются в условиях ограниченного времени. В бизнесе редко есть возможность выяснить все детали и иметь перед глазами полную картину.</w:t>
      </w:r>
    </w:p>
    <w:p w14:paraId="78043677" w14:textId="6182806D" w:rsidR="00B46CCC" w:rsidRDefault="00B46CCC" w:rsidP="00AF03CA">
      <w:pPr>
        <w:spacing w:before="240" w:after="240"/>
        <w:rPr>
          <w:lang w:val="ru-MD"/>
        </w:rPr>
      </w:pPr>
    </w:p>
    <w:p w14:paraId="6685CCA8" w14:textId="36093AEC" w:rsidR="00FF15FE" w:rsidRDefault="00FF15FE" w:rsidP="00AF03CA">
      <w:pPr>
        <w:spacing w:before="240" w:after="240"/>
        <w:rPr>
          <w:lang w:val="ru-MD"/>
        </w:rPr>
      </w:pPr>
    </w:p>
    <w:p w14:paraId="1B264D2C" w14:textId="276B57DE" w:rsidR="00FF15FE" w:rsidRDefault="00FF15FE" w:rsidP="00AF03CA">
      <w:pPr>
        <w:spacing w:before="240" w:after="240"/>
        <w:rPr>
          <w:lang w:val="ru-MD"/>
        </w:rPr>
      </w:pPr>
    </w:p>
    <w:p w14:paraId="5C16B30B" w14:textId="6DDF8D34" w:rsidR="00FF15FE" w:rsidRDefault="00FF15FE" w:rsidP="00AF03CA">
      <w:pPr>
        <w:spacing w:before="240" w:after="240"/>
        <w:rPr>
          <w:lang w:val="ru-MD"/>
        </w:rPr>
      </w:pPr>
    </w:p>
    <w:p w14:paraId="3438E66C" w14:textId="05EC91AF" w:rsidR="00FF15FE" w:rsidRDefault="00FF15FE" w:rsidP="00AF03CA">
      <w:pPr>
        <w:spacing w:before="240" w:after="240"/>
        <w:rPr>
          <w:lang w:val="ru-MD"/>
        </w:rPr>
      </w:pPr>
    </w:p>
    <w:p w14:paraId="5F9D8EE2" w14:textId="3A7F69AA" w:rsidR="00FF15FE" w:rsidRDefault="00FF15FE" w:rsidP="00AF03CA">
      <w:pPr>
        <w:spacing w:before="240" w:after="240"/>
        <w:rPr>
          <w:lang w:val="ru-MD"/>
        </w:rPr>
      </w:pPr>
    </w:p>
    <w:p w14:paraId="7899B243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lastRenderedPageBreak/>
        <w:t>Кейсы различаются по формату использования и уровню сложности.</w:t>
      </w:r>
    </w:p>
    <w:p w14:paraId="3B58A961" w14:textId="77777777" w:rsidR="00FF15FE" w:rsidRPr="00FF15FE" w:rsidRDefault="00FF15FE" w:rsidP="00FF15FE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FF15FE">
        <w:rPr>
          <w:rFonts w:eastAsia="Times New Roman"/>
          <w:b/>
          <w:bCs/>
          <w:sz w:val="32"/>
          <w:szCs w:val="32"/>
          <w:lang w:val="ru-RU"/>
        </w:rPr>
        <w:t>По формату использования выделяют:</w:t>
      </w:r>
    </w:p>
    <w:p w14:paraId="5366BD96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Executive-кейсы (1–2 стр. и менее). Участники знакомятся с кейсом непосредственно на мероприятии и решают его индивидуально или в формате обсуждения с модератором. Такие кейсы используются в качестве иллюстрации теоретического материала или для проверки конкретных узких навыков.</w:t>
      </w:r>
    </w:p>
    <w:p w14:paraId="27840B0B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Тематические кейсы (3–5 стр.). Предназначены для разбора на учебном занятии и общей дискуссии, иногда предполагается краткая предварительная подготовка участников.</w:t>
      </w:r>
    </w:p>
    <w:p w14:paraId="0FA87FE3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Гарвардские кейсы (в среднем 20–25 стр.). Подразумевают самостоятельную командную работу в течение нескольких дней и презентацию решения.</w:t>
      </w:r>
    </w:p>
    <w:p w14:paraId="4E3EE79A" w14:textId="77777777" w:rsidR="00FF15FE" w:rsidRPr="00FF15FE" w:rsidRDefault="00FF15FE" w:rsidP="00FF15FE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FF15FE">
        <w:rPr>
          <w:rFonts w:eastAsia="Times New Roman"/>
          <w:b/>
          <w:bCs/>
          <w:sz w:val="32"/>
          <w:szCs w:val="32"/>
          <w:lang w:val="ru-RU"/>
        </w:rPr>
        <w:t>По уровню сложности кейсы могут быть:</w:t>
      </w:r>
    </w:p>
    <w:p w14:paraId="5E47EB5D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Структурированными (</w:t>
      </w:r>
      <w:proofErr w:type="spellStart"/>
      <w:r w:rsidRPr="00FF15FE">
        <w:rPr>
          <w:rFonts w:ascii="Arial" w:hAnsi="Arial" w:cs="Arial"/>
          <w:color w:val="202122"/>
          <w:lang w:val="ru-RU"/>
        </w:rPr>
        <w:t>highly</w:t>
      </w:r>
      <w:proofErr w:type="spellEnd"/>
      <w:r w:rsidRPr="00FF15FE">
        <w:rPr>
          <w:rFonts w:ascii="Arial" w:hAnsi="Arial" w:cs="Arial"/>
          <w:color w:val="202122"/>
          <w:lang w:val="ru-RU"/>
        </w:rPr>
        <w:t xml:space="preserve"> </w:t>
      </w:r>
      <w:proofErr w:type="spellStart"/>
      <w:r w:rsidRPr="00FF15FE">
        <w:rPr>
          <w:rFonts w:ascii="Arial" w:hAnsi="Arial" w:cs="Arial"/>
          <w:color w:val="202122"/>
          <w:lang w:val="ru-RU"/>
        </w:rPr>
        <w:t>structured</w:t>
      </w:r>
      <w:proofErr w:type="spellEnd"/>
      <w:r w:rsidRPr="00FF15FE">
        <w:rPr>
          <w:rFonts w:ascii="Arial" w:hAnsi="Arial" w:cs="Arial"/>
          <w:color w:val="202122"/>
          <w:lang w:val="ru-RU"/>
        </w:rPr>
        <w:t>). Включают в себя минимальное количество дополнительной информации. В них заложена определенная модель решения, и существует оптимальный вариант решения.</w:t>
      </w:r>
    </w:p>
    <w:p w14:paraId="081D489F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«Маленькими набросками» (</w:t>
      </w:r>
      <w:proofErr w:type="spellStart"/>
      <w:r w:rsidRPr="00FF15FE">
        <w:rPr>
          <w:rFonts w:ascii="Arial" w:hAnsi="Arial" w:cs="Arial"/>
          <w:color w:val="202122"/>
          <w:lang w:val="ru-RU"/>
        </w:rPr>
        <w:t>short</w:t>
      </w:r>
      <w:proofErr w:type="spellEnd"/>
      <w:r w:rsidRPr="00FF15FE">
        <w:rPr>
          <w:rFonts w:ascii="Arial" w:hAnsi="Arial" w:cs="Arial"/>
          <w:color w:val="202122"/>
          <w:lang w:val="ru-RU"/>
        </w:rPr>
        <w:t xml:space="preserve"> </w:t>
      </w:r>
      <w:proofErr w:type="spellStart"/>
      <w:r w:rsidRPr="00FF15FE">
        <w:rPr>
          <w:rFonts w:ascii="Arial" w:hAnsi="Arial" w:cs="Arial"/>
          <w:color w:val="202122"/>
          <w:lang w:val="ru-RU"/>
        </w:rPr>
        <w:t>vignetts</w:t>
      </w:r>
      <w:proofErr w:type="spellEnd"/>
      <w:r w:rsidRPr="00FF15FE">
        <w:rPr>
          <w:rFonts w:ascii="Arial" w:hAnsi="Arial" w:cs="Arial"/>
          <w:color w:val="202122"/>
          <w:lang w:val="ru-RU"/>
        </w:rPr>
        <w:t>). Знакомят только с ключевыми понятиями, включают 2–3 стр. приложений. Участникам требуются дополнительные знания для работы.</w:t>
      </w:r>
    </w:p>
    <w:p w14:paraId="6677BC93" w14:textId="77777777" w:rsidR="00FF15FE" w:rsidRP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F15FE">
        <w:rPr>
          <w:rFonts w:ascii="Arial" w:hAnsi="Arial" w:cs="Arial"/>
          <w:color w:val="202122"/>
          <w:lang w:val="ru-RU"/>
        </w:rPr>
        <w:t>Большими неструктурированными (</w:t>
      </w:r>
      <w:proofErr w:type="spellStart"/>
      <w:r w:rsidRPr="00FF15FE">
        <w:rPr>
          <w:rFonts w:ascii="Arial" w:hAnsi="Arial" w:cs="Arial"/>
          <w:color w:val="202122"/>
          <w:lang w:val="ru-RU"/>
        </w:rPr>
        <w:t>long</w:t>
      </w:r>
      <w:proofErr w:type="spellEnd"/>
      <w:r w:rsidRPr="00FF15FE">
        <w:rPr>
          <w:rFonts w:ascii="Arial" w:hAnsi="Arial" w:cs="Arial"/>
          <w:color w:val="202122"/>
          <w:lang w:val="ru-RU"/>
        </w:rPr>
        <w:t xml:space="preserve"> </w:t>
      </w:r>
      <w:proofErr w:type="spellStart"/>
      <w:r w:rsidRPr="00FF15FE">
        <w:rPr>
          <w:rFonts w:ascii="Arial" w:hAnsi="Arial" w:cs="Arial"/>
          <w:color w:val="202122"/>
          <w:lang w:val="ru-RU"/>
        </w:rPr>
        <w:t>unstructured</w:t>
      </w:r>
      <w:proofErr w:type="spellEnd"/>
      <w:r w:rsidRPr="00FF15FE">
        <w:rPr>
          <w:rFonts w:ascii="Arial" w:hAnsi="Arial" w:cs="Arial"/>
          <w:color w:val="202122"/>
          <w:lang w:val="ru-RU"/>
        </w:rPr>
        <w:t xml:space="preserve"> </w:t>
      </w:r>
      <w:proofErr w:type="spellStart"/>
      <w:r w:rsidRPr="00FF15FE">
        <w:rPr>
          <w:rFonts w:ascii="Arial" w:hAnsi="Arial" w:cs="Arial"/>
          <w:color w:val="202122"/>
          <w:lang w:val="ru-RU"/>
        </w:rPr>
        <w:t>cases</w:t>
      </w:r>
      <w:proofErr w:type="spellEnd"/>
      <w:r w:rsidRPr="00FF15FE">
        <w:rPr>
          <w:rFonts w:ascii="Arial" w:hAnsi="Arial" w:cs="Arial"/>
          <w:color w:val="202122"/>
          <w:lang w:val="ru-RU"/>
        </w:rPr>
        <w:t>). Это самые сложные кейсы. Участникам нужно справиться с большим объемом слабо структурированных данных. В кейс может включаться лишняя информация и/или отсутствовать необходимые данные.</w:t>
      </w:r>
    </w:p>
    <w:p w14:paraId="4505785F" w14:textId="54F42DA1" w:rsidR="00FF15FE" w:rsidRDefault="00FF15FE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44E6AFA0" w14:textId="1F7126BC" w:rsidR="00F7119D" w:rsidRPr="00F7119D" w:rsidRDefault="00F7119D" w:rsidP="00F7119D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F7119D">
        <w:rPr>
          <w:rFonts w:eastAsia="Times New Roman"/>
          <w:b/>
          <w:bCs/>
          <w:sz w:val="32"/>
          <w:szCs w:val="32"/>
          <w:lang w:val="ru-RU"/>
        </w:rPr>
        <w:t>Использование кейс-метода в образовании</w:t>
      </w:r>
      <w:r w:rsidRPr="00F7119D">
        <w:rPr>
          <w:rFonts w:eastAsia="Times New Roman"/>
          <w:b/>
          <w:bCs/>
          <w:sz w:val="32"/>
          <w:szCs w:val="32"/>
          <w:lang w:val="ru-RU"/>
        </w:rPr>
        <w:t>:</w:t>
      </w:r>
    </w:p>
    <w:p w14:paraId="60EC76EC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>Метод case-study впервые стали использоваться при обучении в Гарварде (США), и с тех пор Гарвард во многом определяет формат кейс-образования во всем мире. Обучение в Гарвардской школе бизнеса (Harvard Business School, HBS) практически полностью построено на анализе кейсов, а в библиотеке школы собрана самая большая коллекция кейсов в мире. Классический гарвардский кейс — это большой по объему кейс (20–25 страниц текста плюс 8–10 страниц иллюстраций и приложений), где есть главный герой и его история. Особенность применения кейс-метода в HBS — поиск единственно верного решения.</w:t>
      </w:r>
    </w:p>
    <w:p w14:paraId="6A9B27DB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 xml:space="preserve">В Школе управления им. Дж. Кеннеди (John F. Kennedy School of Government, HKS) кейсы применяются для обучения государственных служащих, и их темы связаны с вопросами государственной политики и лидерства. Главный герой кейса, как правило, находится на государственной службе или является официальным лицом некоммерческой организации. Кейсы HKS могут затрагивать такие темы, как «Возрождение Руанды после геноцида», «Ураган Катрина» и т. п. Обсуждение кейсов в HKS носит скорее научный и концептуальный характер, в то </w:t>
      </w:r>
      <w:r w:rsidRPr="00F7119D">
        <w:rPr>
          <w:rFonts w:ascii="Arial" w:hAnsi="Arial" w:cs="Arial"/>
          <w:color w:val="202122"/>
          <w:lang w:val="ru-RU"/>
        </w:rPr>
        <w:lastRenderedPageBreak/>
        <w:t>время как в бизнес-школах кейс-метод — это решение конкретной проблемы с разработкой плана действий.</w:t>
      </w:r>
    </w:p>
    <w:p w14:paraId="5D54DA84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 xml:space="preserve">В медицинском образовании примером использования кейс-метода может служить обучение в Медицинской школе Гарварда (Harvard Medical School). Традиционно будущих врачей допускали до работы с пациентами с третьего курса, а первые два года им давалось исключительно теоретическое образование с огромным объемом материала для запоминания. Студенты изучали биологию, физиологию, анатомию, биохимию и другие дисциплины. В 1985 году декан школы Даниэль </w:t>
      </w:r>
      <w:proofErr w:type="spellStart"/>
      <w:r w:rsidRPr="00F7119D">
        <w:rPr>
          <w:rFonts w:ascii="Arial" w:hAnsi="Arial" w:cs="Arial"/>
          <w:color w:val="202122"/>
          <w:lang w:val="ru-RU"/>
        </w:rPr>
        <w:t>Тостезон</w:t>
      </w:r>
      <w:proofErr w:type="spellEnd"/>
      <w:r w:rsidRPr="00F7119D">
        <w:rPr>
          <w:rFonts w:ascii="Arial" w:hAnsi="Arial" w:cs="Arial"/>
          <w:color w:val="202122"/>
          <w:lang w:val="ru-RU"/>
        </w:rPr>
        <w:t xml:space="preserve"> (Daniel </w:t>
      </w:r>
      <w:proofErr w:type="spellStart"/>
      <w:r w:rsidRPr="00F7119D">
        <w:rPr>
          <w:rFonts w:ascii="Arial" w:hAnsi="Arial" w:cs="Arial"/>
          <w:color w:val="202122"/>
          <w:lang w:val="ru-RU"/>
        </w:rPr>
        <w:t>Tosteson</w:t>
      </w:r>
      <w:proofErr w:type="spellEnd"/>
      <w:r w:rsidRPr="00F7119D">
        <w:rPr>
          <w:rFonts w:ascii="Arial" w:hAnsi="Arial" w:cs="Arial"/>
          <w:color w:val="202122"/>
          <w:lang w:val="ru-RU"/>
        </w:rPr>
        <w:t>) предложил использовать кейсы для того, чтобы снизить информационную нагрузку на студентов и ввести в программу элементы активного обучения.</w:t>
      </w:r>
    </w:p>
    <w:p w14:paraId="1B4FF19E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>Работа с медицинскими кейсами отличалась от решения бизнес-кейсов своим форматом. Студенты работали в небольших группах, по 6–8 человек, и получали материал непосредственно на занятии, а не знакомились с ним заранее. Кейс состоял из 5–6 частей, которые последовательно разбирались на нескольких занятиях. Как правило, в первой части описывалось начальное состояние пациента и симптомы болезни, вторая содержала в себе результаты первичного осмотра, последующие части были посвящены результатам анализов, диагнозу специалистов, назначенному лечению, реакции пациента на это лечение и дальнейшему прогрессу лечения.</w:t>
      </w:r>
    </w:p>
    <w:p w14:paraId="64F4F0F2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>В ходе обсуждения от студентов не требовалось предлагать готовые решения. Цель заключалась в том, чтобы поставить дальнейшие вопросы, выдвинуть гипотезы, выявить пробелы в знаниях и в итоге сформировать план для самостоятельного изучения материалов по теме, с которым студенты на несколько дней отправлялись работать в библиотеку. После этого преподаватель предлагал для обсуждения следующую часть кейса. Таким образом, с введением кейсов в обучение студенты уже на начальных курсах погружались в мир врачебной практики вместо чисто теоретической подготовки.</w:t>
      </w:r>
    </w:p>
    <w:p w14:paraId="23CC56BF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>В европейской традиции бизнес-образования изначально утвердился немного иной формат обучения. Первые программы МВА во Франции, Швейцарии, Великобритании и других странах длились в среднем 12 месяцев (вместо двухгодичных программ, как это было принято в США) и были рассчитаны на студентов, уже обладавших практическим опытом в управлении бизнесом.</w:t>
      </w:r>
    </w:p>
    <w:p w14:paraId="7128A743" w14:textId="77777777" w:rsidR="00F7119D" w:rsidRPr="00F7119D" w:rsidRDefault="00F7119D" w:rsidP="00F7119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F7119D">
        <w:rPr>
          <w:rFonts w:ascii="Arial" w:hAnsi="Arial" w:cs="Arial"/>
          <w:color w:val="202122"/>
          <w:lang w:val="ru-RU"/>
        </w:rPr>
        <w:t>Эта прагматическая ориентация и приближенность к миру реального бизнеса нашла свое наиболее законченное выражение в Манчестерской школе бизнеса (Manchester Business School, MBS) и, соответственно, так называемой манчестерской школе кейсов. В отличие от гарвардских кейсов манчестерские кейсы в полтора-два раза короче и в них принципиально отсутствует правильное решение, которое вырабатывается в ходе открытых обсуждений. Кроме того, Манчестерская школа бизнеса пытается еще больше приблизить свои кейсы к реальности: она практикует краткосрочные стажировки студентов (проектный метод обучения), где перед ними ставится задача справиться с конкретной трудностью, которую компания испытывает в настоящий момент. За счет прохождения практики обучение в MBS длится чуть больше — 18 месяцев. В среднем на лекции приходится 30 % всего учебного времени, решение кейсов занимает 25 %, а участие в рабочих проектах — 45 %.</w:t>
      </w:r>
    </w:p>
    <w:p w14:paraId="36875C3F" w14:textId="64357EE9" w:rsidR="00F7119D" w:rsidRDefault="00F7119D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37023E2C" w14:textId="77777777" w:rsidR="000A4EF1" w:rsidRPr="000A4EF1" w:rsidRDefault="000A4EF1" w:rsidP="000A4EF1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0A4EF1">
        <w:rPr>
          <w:rFonts w:eastAsia="Times New Roman"/>
          <w:b/>
          <w:bCs/>
          <w:sz w:val="32"/>
          <w:szCs w:val="32"/>
          <w:lang w:val="ru-RU"/>
        </w:rPr>
        <w:lastRenderedPageBreak/>
        <w:t xml:space="preserve">Case-средства и </w:t>
      </w:r>
      <w:proofErr w:type="spellStart"/>
      <w:r w:rsidRPr="000A4EF1">
        <w:rPr>
          <w:rFonts w:eastAsia="Times New Roman"/>
          <w:b/>
          <w:bCs/>
          <w:sz w:val="32"/>
          <w:szCs w:val="32"/>
          <w:lang w:val="ru-RU"/>
        </w:rPr>
        <w:t>case</w:t>
      </w:r>
      <w:proofErr w:type="spellEnd"/>
      <w:r w:rsidRPr="000A4EF1">
        <w:rPr>
          <w:rFonts w:eastAsia="Times New Roman"/>
          <w:b/>
          <w:bCs/>
          <w:sz w:val="32"/>
          <w:szCs w:val="32"/>
          <w:lang w:val="ru-RU"/>
        </w:rPr>
        <w:t>-технологии</w:t>
      </w:r>
    </w:p>
    <w:p w14:paraId="6C17DF8B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Программно-технологические средства специального класса - CASE-средств, реализующих CASE-технологию</w:t>
      </w:r>
    </w:p>
    <w:p w14:paraId="6AE7D539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создания и сопровождения ИС.</w:t>
      </w:r>
    </w:p>
    <w:p w14:paraId="5AEBE41E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 xml:space="preserve">Термин CASE (Computer </w:t>
      </w:r>
      <w:proofErr w:type="spellStart"/>
      <w:r w:rsidRPr="000A4EF1">
        <w:rPr>
          <w:rFonts w:ascii="Arial" w:hAnsi="Arial" w:cs="Arial"/>
          <w:color w:val="202122"/>
          <w:lang w:val="ru-RU"/>
        </w:rPr>
        <w:t>Aided</w:t>
      </w:r>
      <w:proofErr w:type="spellEnd"/>
      <w:r w:rsidRPr="000A4EF1">
        <w:rPr>
          <w:rFonts w:ascii="Arial" w:hAnsi="Arial" w:cs="Arial"/>
          <w:color w:val="202122"/>
          <w:lang w:val="ru-RU"/>
        </w:rPr>
        <w:t xml:space="preserve"> Software Engineering) используется в настоящее время в весьма широком смысле.</w:t>
      </w:r>
    </w:p>
    <w:p w14:paraId="269B28D8" w14:textId="77777777" w:rsidR="000A4EF1" w:rsidRPr="000A4EF1" w:rsidRDefault="000A4EF1" w:rsidP="000A4EF1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0A4EF1">
        <w:rPr>
          <w:rFonts w:eastAsia="Times New Roman"/>
          <w:b/>
          <w:bCs/>
          <w:sz w:val="32"/>
          <w:szCs w:val="32"/>
          <w:lang w:val="ru-RU"/>
        </w:rPr>
        <w:t>CASE-технология = методология разработки ПО + CASE-средства</w:t>
      </w:r>
    </w:p>
    <w:p w14:paraId="297AA70F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Первоначальное значение термина CASE, ограниченное вопросами автоматизации разработки только лишь программного обеспечения (ПО).</w:t>
      </w:r>
    </w:p>
    <w:p w14:paraId="6167B3F4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В настоящее время приобрело новый смысл, охватывающий процесс разработки сложных ИС в целом.</w:t>
      </w:r>
    </w:p>
    <w:p w14:paraId="626F78BF" w14:textId="77777777" w:rsidR="000A4EF1" w:rsidRPr="000A4EF1" w:rsidRDefault="000A4EF1" w:rsidP="000A4EF1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0A4EF1">
        <w:rPr>
          <w:rFonts w:eastAsia="Times New Roman"/>
          <w:b/>
          <w:bCs/>
          <w:sz w:val="32"/>
          <w:szCs w:val="32"/>
          <w:lang w:val="ru-RU"/>
        </w:rPr>
        <w:t>Понятие компьютерной технологии разработки программных средств</w:t>
      </w:r>
    </w:p>
    <w:p w14:paraId="697820CF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Трудности с выработкой единого (строгого) определения термина CASE-технологии (компьютерные технологии разработки ПО).</w:t>
      </w:r>
    </w:p>
    <w:p w14:paraId="408F94D8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CASE -- Computer </w:t>
      </w:r>
      <w:proofErr w:type="spellStart"/>
      <w:r w:rsidRPr="000A4EF1">
        <w:rPr>
          <w:rFonts w:ascii="Arial" w:hAnsi="Arial" w:cs="Arial"/>
          <w:color w:val="202122"/>
          <w:lang w:val="ru-RU"/>
        </w:rPr>
        <w:t>Aided</w:t>
      </w:r>
      <w:proofErr w:type="spellEnd"/>
      <w:r w:rsidRPr="000A4EF1">
        <w:rPr>
          <w:rFonts w:ascii="Arial" w:hAnsi="Arial" w:cs="Arial"/>
          <w:color w:val="202122"/>
          <w:lang w:val="ru-RU"/>
        </w:rPr>
        <w:t> Software Engineering</w:t>
      </w:r>
    </w:p>
    <w:p w14:paraId="5F4DEEAB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Без помощи (поддержки) компьютера ПО уже давно не разрабатываются (используется хотя бы компилятор)!</w:t>
      </w:r>
    </w:p>
    <w:p w14:paraId="4BCA0BE8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Сейчас в это понятие вкладывается более узкий (специальный) смысл, который постепенно размывается (как это всегда бывает, когда какое-либо понятие не имеет строгого определения).</w:t>
      </w:r>
    </w:p>
    <w:p w14:paraId="2137B1CD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Первоначально под CASE-технологией понималась инженерия ранних этапов разработки ПО (определение требований, разработка внешнего описания и архитектуры ПО) с использованием программной поддержки (программных инструментов).</w:t>
      </w:r>
    </w:p>
    <w:p w14:paraId="70ACDC3D" w14:textId="77777777" w:rsidR="000A4EF1" w:rsidRP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Теперь под CASE-технологией может пониматься и инженерия всего жизненного цикла ПС (включая и его сопровождение), но только в том случае, когда программы частично или полностью генерируются по документам, полученным на указанных ранних этапах разработки.</w:t>
      </w:r>
    </w:p>
    <w:p w14:paraId="3289F70A" w14:textId="6191B014" w:rsidR="000A4EF1" w:rsidRDefault="000A4EF1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A4EF1">
        <w:rPr>
          <w:rFonts w:ascii="Arial" w:hAnsi="Arial" w:cs="Arial"/>
          <w:color w:val="202122"/>
          <w:lang w:val="ru-RU"/>
        </w:rPr>
        <w:t>В последнем случае CASE-технология стала принципиально отличаться от ручной (традиционной) технологии разработки ПС: изменилось не только содержание технологических процессов, но и сама их совокупность.</w:t>
      </w:r>
    </w:p>
    <w:p w14:paraId="2D1CE3EE" w14:textId="4860F42E" w:rsidR="009F6232" w:rsidRDefault="009F6232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4A8476EE" w14:textId="56D369B7" w:rsidR="009F6232" w:rsidRDefault="009F6232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078B88D8" w14:textId="0F0D8783" w:rsidR="009F6232" w:rsidRDefault="009F6232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1514532E" w14:textId="77777777" w:rsidR="009F6232" w:rsidRPr="000A4EF1" w:rsidRDefault="009F6232" w:rsidP="000A4EF1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71D6FD3E" w14:textId="77777777" w:rsidR="000A4EF1" w:rsidRPr="005B2229" w:rsidRDefault="000A4EF1" w:rsidP="005B2229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5B2229">
        <w:rPr>
          <w:rFonts w:eastAsia="Times New Roman"/>
          <w:b/>
          <w:bCs/>
          <w:sz w:val="32"/>
          <w:szCs w:val="32"/>
          <w:lang w:val="ru-RU"/>
        </w:rPr>
        <w:lastRenderedPageBreak/>
        <w:t xml:space="preserve">Особенности современных </w:t>
      </w:r>
      <w:proofErr w:type="spellStart"/>
      <w:r w:rsidRPr="005B2229">
        <w:rPr>
          <w:rFonts w:eastAsia="Times New Roman"/>
          <w:b/>
          <w:bCs/>
          <w:sz w:val="32"/>
          <w:szCs w:val="32"/>
          <w:lang w:val="ru-RU"/>
        </w:rPr>
        <w:t>case</w:t>
      </w:r>
      <w:proofErr w:type="spellEnd"/>
      <w:r w:rsidRPr="005B2229">
        <w:rPr>
          <w:rFonts w:eastAsia="Times New Roman"/>
          <w:b/>
          <w:bCs/>
          <w:sz w:val="32"/>
          <w:szCs w:val="32"/>
          <w:lang w:val="ru-RU"/>
        </w:rPr>
        <w:t>-средств</w:t>
      </w:r>
    </w:p>
    <w:p w14:paraId="5FBE1FB8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Автоматизация всех этапов жизненного цикла ПО и</w:t>
      </w:r>
    </w:p>
    <w:p w14:paraId="1BD3BAC6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прежде всего начальных.</w:t>
      </w:r>
    </w:p>
    <w:p w14:paraId="24B10B1C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Отделение проектирование ПО от кодирования и</w:t>
      </w:r>
    </w:p>
    <w:p w14:paraId="3703E818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последующих операций разработки.</w:t>
      </w:r>
    </w:p>
    <w:p w14:paraId="2BEBC007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Мощные графические средства для описания и документирования информационных систем, обеспечивающие удобный интерфейс с разработчиком и развивающие его творческие возможности;</w:t>
      </w:r>
    </w:p>
    <w:p w14:paraId="0E32A82F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Интеграция отдельных компонент CASE-средств,</w:t>
      </w:r>
    </w:p>
    <w:p w14:paraId="486ACC2B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обеспечивающая управляемость процессом разработки информационных систем;</w:t>
      </w:r>
    </w:p>
    <w:p w14:paraId="44277732" w14:textId="77777777" w:rsidR="000A4EF1" w:rsidRPr="007F42ED" w:rsidRDefault="000A4EF1" w:rsidP="007F42ED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7F42ED">
        <w:rPr>
          <w:rFonts w:ascii="Arial" w:hAnsi="Arial" w:cs="Arial"/>
          <w:color w:val="202122"/>
          <w:lang w:val="ru-RU"/>
        </w:rPr>
        <w:t>Использование специальным образом организованного хранилища проектных метаданных (репозитория).</w:t>
      </w:r>
    </w:p>
    <w:p w14:paraId="7CA53CF3" w14:textId="201FD464" w:rsidR="006979D3" w:rsidRDefault="006979D3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p w14:paraId="0023BF7F" w14:textId="7CC2A2D7" w:rsidR="00BF3CEA" w:rsidRPr="00261B86" w:rsidRDefault="00BF3CEA" w:rsidP="00261B86">
      <w:pPr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u-RU"/>
        </w:rPr>
      </w:pPr>
      <w:r w:rsidRPr="00261B86">
        <w:rPr>
          <w:rFonts w:eastAsia="Times New Roman"/>
          <w:b/>
          <w:bCs/>
          <w:sz w:val="32"/>
          <w:szCs w:val="32"/>
          <w:lang w:val="ru-RU"/>
        </w:rPr>
        <w:t>Вывод</w:t>
      </w:r>
    </w:p>
    <w:p w14:paraId="51EE0964" w14:textId="5DF250A3" w:rsidR="00BF3CEA" w:rsidRDefault="00BF3CEA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BF3CEA">
        <w:rPr>
          <w:rFonts w:ascii="Arial" w:hAnsi="Arial" w:cs="Arial"/>
          <w:b/>
          <w:bCs/>
          <w:color w:val="202122"/>
          <w:lang w:val="ru-RU"/>
        </w:rPr>
        <w:t>CASE-технологии</w:t>
      </w:r>
      <w:r w:rsidRPr="00BF3CEA">
        <w:rPr>
          <w:rFonts w:ascii="Arial" w:hAnsi="Arial" w:cs="Arial"/>
          <w:color w:val="202122"/>
          <w:lang w:val="ru-RU"/>
        </w:rPr>
        <w:t> обладают очевидными достоинствами, поскольку существенно упрощают процесс разработки программного обеспечения и проектирования информационных систем и повышают его качество. Однако, несмотря на это, CASE-технологии находятся в стороне от непосредственного управления бизнесом. Они помогают разобраться с существующей и желаемой ситуацией, но не являются средством автоматизации процессов, что обуславливает целесообразность использования продуктов класса </w:t>
      </w:r>
      <w:proofErr w:type="spellStart"/>
      <w:r w:rsidRPr="00BF3CEA">
        <w:rPr>
          <w:rFonts w:ascii="Arial" w:hAnsi="Arial" w:cs="Arial"/>
          <w:color w:val="202122"/>
          <w:lang w:val="ru-RU"/>
        </w:rPr>
        <w:fldChar w:fldCharType="begin"/>
      </w:r>
      <w:r w:rsidRPr="00BF3CEA">
        <w:rPr>
          <w:rFonts w:ascii="Arial" w:hAnsi="Arial" w:cs="Arial"/>
          <w:color w:val="202122"/>
          <w:lang w:val="ru-RU"/>
        </w:rPr>
        <w:instrText xml:space="preserve"> HYPERLINK "https://piter-soft.ru/knowledge/glossary/process/workflow.html" </w:instrText>
      </w:r>
      <w:r w:rsidRPr="00BF3CEA">
        <w:rPr>
          <w:rFonts w:ascii="Arial" w:hAnsi="Arial" w:cs="Arial"/>
          <w:color w:val="202122"/>
          <w:lang w:val="ru-RU"/>
        </w:rPr>
        <w:fldChar w:fldCharType="separate"/>
      </w:r>
      <w:r w:rsidRPr="00BF3CEA">
        <w:rPr>
          <w:rFonts w:ascii="Arial" w:hAnsi="Arial" w:cs="Arial"/>
          <w:color w:val="202122"/>
          <w:lang w:val="ru-RU"/>
        </w:rPr>
        <w:t>workflow</w:t>
      </w:r>
      <w:proofErr w:type="spellEnd"/>
      <w:r w:rsidRPr="00BF3CEA">
        <w:rPr>
          <w:rFonts w:ascii="Arial" w:hAnsi="Arial" w:cs="Arial"/>
          <w:color w:val="202122"/>
          <w:lang w:val="ru-RU"/>
        </w:rPr>
        <w:fldChar w:fldCharType="end"/>
      </w:r>
      <w:r w:rsidRPr="00BF3CEA">
        <w:rPr>
          <w:rFonts w:ascii="Arial" w:hAnsi="Arial" w:cs="Arial"/>
          <w:color w:val="202122"/>
          <w:lang w:val="ru-RU"/>
        </w:rPr>
        <w:t>, </w:t>
      </w:r>
      <w:hyperlink r:id="rId27" w:history="1">
        <w:r w:rsidRPr="00BF3CEA">
          <w:rPr>
            <w:rFonts w:ascii="Arial" w:hAnsi="Arial" w:cs="Arial"/>
            <w:color w:val="202122"/>
            <w:lang w:val="ru-RU"/>
          </w:rPr>
          <w:t>BPMS</w:t>
        </w:r>
      </w:hyperlink>
      <w:r w:rsidRPr="00BF3CEA">
        <w:rPr>
          <w:rFonts w:ascii="Arial" w:hAnsi="Arial" w:cs="Arial"/>
          <w:color w:val="202122"/>
          <w:lang w:val="ru-RU"/>
        </w:rPr>
        <w:t> в сочетании с программами учета. </w:t>
      </w:r>
    </w:p>
    <w:p w14:paraId="340C69A3" w14:textId="77777777" w:rsidR="000E33F1" w:rsidRPr="00FF15FE" w:rsidRDefault="000E33F1" w:rsidP="00FF15FE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</w:p>
    <w:sectPr w:rsidR="000E33F1" w:rsidRPr="00FF15FE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48E9" w14:textId="77777777" w:rsidR="00697343" w:rsidRDefault="00697343">
      <w:pPr>
        <w:spacing w:line="240" w:lineRule="auto"/>
      </w:pPr>
      <w:r>
        <w:separator/>
      </w:r>
    </w:p>
  </w:endnote>
  <w:endnote w:type="continuationSeparator" w:id="0">
    <w:p w14:paraId="1BD14E2D" w14:textId="77777777" w:rsidR="00697343" w:rsidRDefault="00697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7FE4" w14:textId="77777777" w:rsidR="00697343" w:rsidRDefault="00697343">
      <w:pPr>
        <w:spacing w:line="240" w:lineRule="auto"/>
      </w:pPr>
      <w:r>
        <w:separator/>
      </w:r>
    </w:p>
  </w:footnote>
  <w:footnote w:type="continuationSeparator" w:id="0">
    <w:p w14:paraId="5D2027A8" w14:textId="77777777" w:rsidR="00697343" w:rsidRDefault="00697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6371A"/>
    <w:multiLevelType w:val="multilevel"/>
    <w:tmpl w:val="5D9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0F5468"/>
    <w:multiLevelType w:val="multilevel"/>
    <w:tmpl w:val="BEB6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32E36"/>
    <w:multiLevelType w:val="multilevel"/>
    <w:tmpl w:val="2E6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80D1D"/>
    <w:multiLevelType w:val="multilevel"/>
    <w:tmpl w:val="80D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E47F76"/>
    <w:multiLevelType w:val="multilevel"/>
    <w:tmpl w:val="643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9"/>
  </w:num>
  <w:num w:numId="3">
    <w:abstractNumId w:val="11"/>
  </w:num>
  <w:num w:numId="4">
    <w:abstractNumId w:val="19"/>
  </w:num>
  <w:num w:numId="5">
    <w:abstractNumId w:val="9"/>
  </w:num>
  <w:num w:numId="6">
    <w:abstractNumId w:val="31"/>
  </w:num>
  <w:num w:numId="7">
    <w:abstractNumId w:val="30"/>
  </w:num>
  <w:num w:numId="8">
    <w:abstractNumId w:val="14"/>
  </w:num>
  <w:num w:numId="9">
    <w:abstractNumId w:val="5"/>
  </w:num>
  <w:num w:numId="10">
    <w:abstractNumId w:val="49"/>
  </w:num>
  <w:num w:numId="11">
    <w:abstractNumId w:val="24"/>
  </w:num>
  <w:num w:numId="12">
    <w:abstractNumId w:val="45"/>
  </w:num>
  <w:num w:numId="13">
    <w:abstractNumId w:val="17"/>
  </w:num>
  <w:num w:numId="14">
    <w:abstractNumId w:val="18"/>
  </w:num>
  <w:num w:numId="15">
    <w:abstractNumId w:val="44"/>
  </w:num>
  <w:num w:numId="16">
    <w:abstractNumId w:val="38"/>
  </w:num>
  <w:num w:numId="17">
    <w:abstractNumId w:val="35"/>
  </w:num>
  <w:num w:numId="18">
    <w:abstractNumId w:val="8"/>
  </w:num>
  <w:num w:numId="19">
    <w:abstractNumId w:val="28"/>
  </w:num>
  <w:num w:numId="20">
    <w:abstractNumId w:val="41"/>
  </w:num>
  <w:num w:numId="21">
    <w:abstractNumId w:val="48"/>
  </w:num>
  <w:num w:numId="22">
    <w:abstractNumId w:val="43"/>
  </w:num>
  <w:num w:numId="23">
    <w:abstractNumId w:val="13"/>
  </w:num>
  <w:num w:numId="24">
    <w:abstractNumId w:val="33"/>
  </w:num>
  <w:num w:numId="25">
    <w:abstractNumId w:val="20"/>
  </w:num>
  <w:num w:numId="26">
    <w:abstractNumId w:val="46"/>
  </w:num>
  <w:num w:numId="27">
    <w:abstractNumId w:val="27"/>
  </w:num>
  <w:num w:numId="28">
    <w:abstractNumId w:val="12"/>
  </w:num>
  <w:num w:numId="29">
    <w:abstractNumId w:val="10"/>
  </w:num>
  <w:num w:numId="30">
    <w:abstractNumId w:val="42"/>
  </w:num>
  <w:num w:numId="31">
    <w:abstractNumId w:val="32"/>
  </w:num>
  <w:num w:numId="32">
    <w:abstractNumId w:val="40"/>
  </w:num>
  <w:num w:numId="33">
    <w:abstractNumId w:val="15"/>
  </w:num>
  <w:num w:numId="34">
    <w:abstractNumId w:val="34"/>
  </w:num>
  <w:num w:numId="35">
    <w:abstractNumId w:val="16"/>
  </w:num>
  <w:num w:numId="36">
    <w:abstractNumId w:val="21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6"/>
  </w:num>
  <w:num w:numId="42">
    <w:abstractNumId w:val="37"/>
  </w:num>
  <w:num w:numId="43">
    <w:abstractNumId w:val="25"/>
  </w:num>
  <w:num w:numId="44">
    <w:abstractNumId w:val="2"/>
  </w:num>
  <w:num w:numId="45">
    <w:abstractNumId w:val="3"/>
  </w:num>
  <w:num w:numId="46">
    <w:abstractNumId w:val="7"/>
  </w:num>
  <w:num w:numId="47">
    <w:abstractNumId w:val="23"/>
  </w:num>
  <w:num w:numId="48">
    <w:abstractNumId w:val="36"/>
  </w:num>
  <w:num w:numId="49">
    <w:abstractNumId w:val="22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57DBB"/>
    <w:rsid w:val="0007614C"/>
    <w:rsid w:val="00076CFE"/>
    <w:rsid w:val="000774BF"/>
    <w:rsid w:val="00095E63"/>
    <w:rsid w:val="000A209D"/>
    <w:rsid w:val="000A4EF1"/>
    <w:rsid w:val="000A6CA5"/>
    <w:rsid w:val="000B6892"/>
    <w:rsid w:val="000D2D9D"/>
    <w:rsid w:val="000E0767"/>
    <w:rsid w:val="000E11C6"/>
    <w:rsid w:val="000E13A3"/>
    <w:rsid w:val="000E33F1"/>
    <w:rsid w:val="000F11AF"/>
    <w:rsid w:val="000F6B91"/>
    <w:rsid w:val="001062FC"/>
    <w:rsid w:val="00116307"/>
    <w:rsid w:val="0012741E"/>
    <w:rsid w:val="00133028"/>
    <w:rsid w:val="001577A6"/>
    <w:rsid w:val="00160C69"/>
    <w:rsid w:val="00187ED1"/>
    <w:rsid w:val="00193D47"/>
    <w:rsid w:val="0019406F"/>
    <w:rsid w:val="0019628D"/>
    <w:rsid w:val="001C5516"/>
    <w:rsid w:val="001D0809"/>
    <w:rsid w:val="001D0FAD"/>
    <w:rsid w:val="001D4AD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B86"/>
    <w:rsid w:val="00261EF8"/>
    <w:rsid w:val="00267814"/>
    <w:rsid w:val="00287E87"/>
    <w:rsid w:val="00290233"/>
    <w:rsid w:val="002A3784"/>
    <w:rsid w:val="002B0CC4"/>
    <w:rsid w:val="002C1BCB"/>
    <w:rsid w:val="002D638C"/>
    <w:rsid w:val="002D792C"/>
    <w:rsid w:val="002E78AC"/>
    <w:rsid w:val="002E79E0"/>
    <w:rsid w:val="002F1694"/>
    <w:rsid w:val="002F3D4A"/>
    <w:rsid w:val="002F512F"/>
    <w:rsid w:val="00312C1D"/>
    <w:rsid w:val="0031561F"/>
    <w:rsid w:val="00321F16"/>
    <w:rsid w:val="003312AF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71B3A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3A5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31A71"/>
    <w:rsid w:val="00537582"/>
    <w:rsid w:val="0054168B"/>
    <w:rsid w:val="00547E6E"/>
    <w:rsid w:val="00555531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2229"/>
    <w:rsid w:val="005B37E7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97343"/>
    <w:rsid w:val="006979D3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03000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3343"/>
    <w:rsid w:val="007D7F4C"/>
    <w:rsid w:val="007E2310"/>
    <w:rsid w:val="007F42ED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16FB"/>
    <w:rsid w:val="00877AAB"/>
    <w:rsid w:val="008838F6"/>
    <w:rsid w:val="00891322"/>
    <w:rsid w:val="00894B09"/>
    <w:rsid w:val="008A1D92"/>
    <w:rsid w:val="008A5A13"/>
    <w:rsid w:val="008A7F88"/>
    <w:rsid w:val="008B57F7"/>
    <w:rsid w:val="008C464D"/>
    <w:rsid w:val="008C6C72"/>
    <w:rsid w:val="008D0BC4"/>
    <w:rsid w:val="008D7640"/>
    <w:rsid w:val="008E6A2A"/>
    <w:rsid w:val="008F3217"/>
    <w:rsid w:val="008F654C"/>
    <w:rsid w:val="009021DB"/>
    <w:rsid w:val="00903691"/>
    <w:rsid w:val="00907782"/>
    <w:rsid w:val="0091189D"/>
    <w:rsid w:val="00920EB9"/>
    <w:rsid w:val="0092344F"/>
    <w:rsid w:val="00925944"/>
    <w:rsid w:val="009444BA"/>
    <w:rsid w:val="00952767"/>
    <w:rsid w:val="00954BDE"/>
    <w:rsid w:val="00956C2D"/>
    <w:rsid w:val="00960C46"/>
    <w:rsid w:val="00963E3B"/>
    <w:rsid w:val="00966072"/>
    <w:rsid w:val="00974832"/>
    <w:rsid w:val="00981F83"/>
    <w:rsid w:val="0098440E"/>
    <w:rsid w:val="009967F2"/>
    <w:rsid w:val="00996A1F"/>
    <w:rsid w:val="009A0409"/>
    <w:rsid w:val="009A0D36"/>
    <w:rsid w:val="009A36CA"/>
    <w:rsid w:val="009D42B5"/>
    <w:rsid w:val="009E32F3"/>
    <w:rsid w:val="009F3642"/>
    <w:rsid w:val="009F4EE6"/>
    <w:rsid w:val="009F6232"/>
    <w:rsid w:val="00A16652"/>
    <w:rsid w:val="00A45EA4"/>
    <w:rsid w:val="00A60985"/>
    <w:rsid w:val="00A60FAE"/>
    <w:rsid w:val="00A70287"/>
    <w:rsid w:val="00A920B8"/>
    <w:rsid w:val="00AA1051"/>
    <w:rsid w:val="00AA2682"/>
    <w:rsid w:val="00AB138E"/>
    <w:rsid w:val="00AD120C"/>
    <w:rsid w:val="00AD5E5A"/>
    <w:rsid w:val="00AF03C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6CCC"/>
    <w:rsid w:val="00B47CDD"/>
    <w:rsid w:val="00B54574"/>
    <w:rsid w:val="00B56A53"/>
    <w:rsid w:val="00B63D1D"/>
    <w:rsid w:val="00B6689B"/>
    <w:rsid w:val="00B7307B"/>
    <w:rsid w:val="00B80209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3CEA"/>
    <w:rsid w:val="00BF481E"/>
    <w:rsid w:val="00BF5452"/>
    <w:rsid w:val="00C00F69"/>
    <w:rsid w:val="00C054F6"/>
    <w:rsid w:val="00C0789B"/>
    <w:rsid w:val="00C14579"/>
    <w:rsid w:val="00C17B4C"/>
    <w:rsid w:val="00C25A75"/>
    <w:rsid w:val="00C35AB3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97532"/>
    <w:rsid w:val="00CA7F21"/>
    <w:rsid w:val="00CB5AB1"/>
    <w:rsid w:val="00CC734E"/>
    <w:rsid w:val="00CE5495"/>
    <w:rsid w:val="00CE7AEA"/>
    <w:rsid w:val="00D03616"/>
    <w:rsid w:val="00D07F95"/>
    <w:rsid w:val="00D11B7A"/>
    <w:rsid w:val="00D150A7"/>
    <w:rsid w:val="00D16259"/>
    <w:rsid w:val="00D3633E"/>
    <w:rsid w:val="00D36386"/>
    <w:rsid w:val="00D50B7B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5739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075A3"/>
    <w:rsid w:val="00F20914"/>
    <w:rsid w:val="00F2251C"/>
    <w:rsid w:val="00F23266"/>
    <w:rsid w:val="00F30ED8"/>
    <w:rsid w:val="00F31183"/>
    <w:rsid w:val="00F4000E"/>
    <w:rsid w:val="00F5771D"/>
    <w:rsid w:val="00F57795"/>
    <w:rsid w:val="00F610D4"/>
    <w:rsid w:val="00F7119D"/>
    <w:rsid w:val="00F84BAA"/>
    <w:rsid w:val="00F860C1"/>
    <w:rsid w:val="00F915BA"/>
    <w:rsid w:val="00F927C1"/>
    <w:rsid w:val="00F940CE"/>
    <w:rsid w:val="00F94196"/>
    <w:rsid w:val="00F94BC5"/>
    <w:rsid w:val="00FC0D1E"/>
    <w:rsid w:val="00FC1319"/>
    <w:rsid w:val="00FC3909"/>
    <w:rsid w:val="00FD567F"/>
    <w:rsid w:val="00FE1947"/>
    <w:rsid w:val="00FE5854"/>
    <w:rsid w:val="00FE728E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  <w:style w:type="paragraph" w:customStyle="1" w:styleId="p4">
    <w:name w:val="p4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a8">
    <w:name w:val="Strong"/>
    <w:basedOn w:val="a0"/>
    <w:uiPriority w:val="22"/>
    <w:qFormat/>
    <w:rsid w:val="007D7F4C"/>
    <w:rPr>
      <w:b/>
      <w:bCs/>
    </w:rPr>
  </w:style>
  <w:style w:type="character" w:styleId="a9">
    <w:name w:val="Emphasis"/>
    <w:basedOn w:val="a0"/>
    <w:uiPriority w:val="20"/>
    <w:qFormat/>
    <w:rsid w:val="007D7F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8" Type="http://schemas.openxmlformats.org/officeDocument/2006/relationships/hyperlink" Target="https://ru.wikipedia.org/wiki/%D0%96%D0%B8%D0%B7%D0%BD%D0%B5%D0%BD%D0%BD%D1%8B%D0%B9_%D1%86%D0%B8%D0%BA%D0%BB_%D0%BF%D1%80%D0%BE%D0%B3%D1%80%D0%B0%D0%BC%D0%BC%D0%BD%D0%BE%D0%B3%D0%BE_%D0%BE%D0%B1%D0%B5%D1%81%D0%BF%D0%B5%D1%87%D0%B5%D0%BD%D0%B8%D1%8F" TargetMode="External"/><Relationship Id="rId26" Type="http://schemas.openxmlformats.org/officeDocument/2006/relationships/hyperlink" Target="https://ru.wikipedia.org/wiki/%D0%A0%D0%B5%D1%84%D0%B0%D0%BA%D1%82%D0%BE%D1%80%D0%B8%D0%BD%D0%B3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DF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25" Type="http://schemas.openxmlformats.org/officeDocument/2006/relationships/hyperlink" Target="https://ru.wikipedia.org/wiki/%D0%A0%D0%B5%D0%B8%D0%BD%D0%B6%D0%B8%D0%BD%D0%B8%D1%80%D0%B8%D0%BD%D0%B3_%D0%B1%D0%B8%D0%B7%D0%BD%D0%B5%D1%81-%D0%BF%D1%80%D0%BE%D1%86%D0%B5%D1%81%D1%81%D0%BE%D0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3%D1%80%D0%B0%D0%BC%D0%BC%D0%B8%D1%81%D1%82" TargetMode="External"/><Relationship Id="rId20" Type="http://schemas.openxmlformats.org/officeDocument/2006/relationships/hyperlink" Target="https://ru.wikipedia.org/wiki/SAD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24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1%81%D1%82%D0%B5%D0%BC%D0%BD%D1%8B%D0%B9_%D0%B0%D0%BD%D0%B0%D0%BB%D0%B8%D1%82%D0%B8%D0%BA" TargetMode="External"/><Relationship Id="rId23" Type="http://schemas.openxmlformats.org/officeDocument/2006/relationships/hyperlink" Target="https://ru.wikipedia.org/wiki/U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5%D0%BA%D1%82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2" Type="http://schemas.openxmlformats.org/officeDocument/2006/relationships/hyperlink" Target="https://ru.wikipedia.org/wiki/ERD" TargetMode="External"/><Relationship Id="rId27" Type="http://schemas.openxmlformats.org/officeDocument/2006/relationships/hyperlink" Target="https://piter-soft.ru/knowledge/glossary/process/bpm-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2544</Words>
  <Characters>14506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443</cp:revision>
  <dcterms:created xsi:type="dcterms:W3CDTF">2021-09-10T12:06:00Z</dcterms:created>
  <dcterms:modified xsi:type="dcterms:W3CDTF">2022-02-22T21:01:00Z</dcterms:modified>
</cp:coreProperties>
</file>