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t>Во второй главе проектируется контур обработки данных вакансий и резюме, а также механизм интеграции, то есть HTTP-взаимодействие отдельного сервиса ранжирования с серверным ядром системы управления подбором персонала ATS Reqcore. Описываются сбор, очистка и разметка данных вакансий и резюме, архитектура конвейера предварительной обработки (preprocessing pipeline), модуль вычисления семантической близости пары «вакансия–резюме», программный интерфейс приложения (Application Programming Interface, API) и связь bi-encoder сервиса с ядром ATS Reqcore.</w:t>
      </w:r>
    </w:p>
    <w:p ns2:paraId="524B8A01" ns2:textId="6A3D9E3A" w:rsidR="00304FD7" w:rsidRPr="00542955" w:rsidRDefault="00304FD7" w:rsidP="00304FD7">
      <w:pPr>
        <w:rPr>
          <w:lang w:val="ru-RU"/>
        </w:rPr>
      </w:pPr>
      <w:r>
        <w:t>В третьей главе описывается разработка программного модуля семантического ранжирования кандидатов для пары «вакансия–резюме». Приводятся сведения о формировании обучающих пар «текст вакансии — текст резюме» с метками релевантности, дообучении модели «RuBERT Tiny 2» (`cointegrated/rubert-tiny2`) для задачи семантического сопоставления, составе сохраненной директории модели (`config.json`, `tokenizer.json`, `modules.json`, `1_Pooling/config.json`), гиперпараметрах обучения, устройстве класса ранжирования под названием `ATSRanker` и сервисе ранжирования кандидатов на базе Python-фреймворка `FastAPI`.</w:t>
      </w:r>
    </w:p>
    <w:p ns2:paraId="340201F2" ns2:textId="58EC159F" w:rsidR="00304FD7" w:rsidRPr="00542955" w:rsidRDefault="00304FD7" w:rsidP="00304FD7">
      <w:pPr>
        <w:rPr>
          <w:lang w:val="ru-RU"/>
        </w:rPr>
      </w:pPr>
      <w:r>
        <w:t>В четвертой главе проводится экспериментальная оценка качества модуля семантического ранжирования пары «вакансия–резюме». Рассматриваются метрики бинарного сопоставления и метрики ранжирования (ranking metrics), результаты сравнения исходной модели `cointegrated/rubert-tiny2` без дообучения с дообученной моделью, проверка интеграции программного интерфейса приложения (Application Programming Interface, API) с системой управления подбором персонала Reqcore, а также расчет эффекта от применения подхода независимого энкодера (bi-encoder) для предварительного отбора кандидатов на вакансию по временным и стоимостным показателям.</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построения воспроизводимого конвейера обучения (training pipeline), реализации интеграции через программный интерфейс приложения (Application Programming Interface, API)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метрикам ранжирования (ranking metrics).</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сервис на базе Python-фреймворка FastAPI и интеграция с тестовым контуром ATS Reqcore через HTTP-вызов сервиса семантического скоринга.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разработки модуля семантического ранжирования, подготовки обучающих данных, дообучения модели и сервиса на базе Python-фреймворка FastAPI. В четвертом разделе выполняется экспериментальная оценка качества модели, рассматривается интеграция с Reqcore и анализируется временной и стоимостный эффект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Для проверки именно метрик ранжирования (ranking metrics) был выполнен отдельный полный прогон по `data/splits/test.tsv` с группировкой по `vacancy_id`: внутри каждой вакансии резюме ранжировались по cosine score текущей fine-tuned модели. Raw output сохранен в `experiments/results/full_test_ranking_metrics_stdout.txt`, агрегированные результаты и group-level значения - в `experiments/results/full_test_ranking_metrics.json`. 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pPr/>
      <w:r>
        <w:t>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метрики ранжирования (ranking metrics) приводятся для вакансий с хотя бы одним 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pPr/>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метрики ранжирования (ranking metrics)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метрики ранжирования (ranking metrics)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Разработанный программный контур включает модуль ранжирования ATSRanker и сервис на базе Python-фреймворка FastAPI,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исходной моделью без fine-tuning. Дополнительно были рассчитаны метрики ранжирования (ranking metrics)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