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6E1B" w14:textId="77777777" w:rsidR="00B75619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4278CB17" w14:textId="77777777" w:rsidR="00B75619" w:rsidRDefault="00000000">
      <w:pPr>
        <w:jc w:val="center"/>
        <w:rPr>
          <w:b/>
          <w:bCs/>
        </w:rPr>
      </w:pPr>
      <w:r>
        <w:t>ФЕДЕРАЛЬНОЕ ГОСУДАРСТВЕННОЕ АВТОНОМНОЕ ОБРАЗОВАТЕЛЬНОЕ УЧРЕЖДЕНИЕ ВЫСШЕГО ОБРАЗОВАНИЯ</w:t>
      </w:r>
    </w:p>
    <w:p w14:paraId="2F13FD8F" w14:textId="77777777" w:rsidR="00B75619" w:rsidRDefault="00000000">
      <w:pPr>
        <w:pBdr>
          <w:bottom w:val="single" w:sz="12" w:space="1" w:color="000000"/>
        </w:pBdr>
        <w:jc w:val="center"/>
        <w:rPr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8"/>
          <w:szCs w:val="28"/>
        </w:rPr>
        <w:t>Национальный исследовательский ядерный университет «МИФИ»</w:t>
      </w:r>
    </w:p>
    <w:p w14:paraId="2CF32660" w14:textId="77777777" w:rsidR="00B7561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32"/>
          <w:szCs w:val="32"/>
        </w:rPr>
      </w:pPr>
      <w:r>
        <w:rPr>
          <w:noProof/>
          <w:color w:val="000000"/>
        </w:rPr>
        <w:drawing>
          <wp:inline distT="0" distB="0" distL="0" distR="0" wp14:anchorId="3BC9DA2C" wp14:editId="49C39CA1">
            <wp:extent cx="1276350" cy="685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3F909" w14:textId="77777777" w:rsidR="00B75619" w:rsidRDefault="00000000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              </w:t>
      </w:r>
      <w:r>
        <w:rPr>
          <w:b/>
          <w:bCs/>
          <w:sz w:val="28"/>
          <w:szCs w:val="28"/>
        </w:rPr>
        <w:t>Институт интеллектуальных кибернетических систем</w:t>
      </w:r>
    </w:p>
    <w:p w14:paraId="24457EAD" w14:textId="77777777" w:rsidR="00B75619" w:rsidRDefault="00B75619">
      <w:pPr>
        <w:jc w:val="center"/>
        <w:rPr>
          <w:sz w:val="24"/>
          <w:szCs w:val="24"/>
        </w:rPr>
      </w:pPr>
    </w:p>
    <w:p w14:paraId="1919735D" w14:textId="77777777" w:rsidR="00B7561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КАФЕДРА КИБЕРНЕТИКИ</w:t>
      </w:r>
    </w:p>
    <w:p w14:paraId="006B7953" w14:textId="77777777" w:rsidR="00B75619" w:rsidRDefault="00B75619">
      <w:pPr>
        <w:jc w:val="center"/>
      </w:pPr>
    </w:p>
    <w:p w14:paraId="361A2405" w14:textId="47E68D17" w:rsidR="00B75619" w:rsidRPr="00B53029" w:rsidRDefault="00000000">
      <w:pPr>
        <w:ind w:right="2410"/>
        <w:jc w:val="center"/>
        <w:rPr>
          <w:b/>
          <w:bCs/>
          <w:sz w:val="48"/>
          <w:szCs w:val="48"/>
          <w:lang w:val="ru-RU"/>
        </w:rPr>
      </w:pPr>
      <w:r>
        <w:rPr>
          <w:b/>
          <w:bCs/>
          <w:sz w:val="48"/>
          <w:szCs w:val="48"/>
        </w:rPr>
        <w:t xml:space="preserve">                  Задание на </w:t>
      </w:r>
      <w:r w:rsidR="00B53029">
        <w:rPr>
          <w:b/>
          <w:bCs/>
          <w:sz w:val="48"/>
          <w:szCs w:val="48"/>
          <w:lang w:val="ru-RU"/>
        </w:rPr>
        <w:t>ВКР</w:t>
      </w:r>
    </w:p>
    <w:p w14:paraId="23E49681" w14:textId="77777777" w:rsidR="00B75619" w:rsidRDefault="00B75619">
      <w:pPr>
        <w:spacing w:line="480" w:lineRule="auto"/>
        <w:rPr>
          <w:sz w:val="16"/>
          <w:szCs w:val="16"/>
        </w:rPr>
      </w:pPr>
    </w:p>
    <w:tbl>
      <w:tblPr>
        <w:tblStyle w:val="af4"/>
        <w:tblW w:w="999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1276"/>
        <w:gridCol w:w="1134"/>
        <w:gridCol w:w="5778"/>
      </w:tblGrid>
      <w:tr w:rsidR="00B75619" w14:paraId="4A7A0EE7" w14:textId="77777777">
        <w:tc>
          <w:tcPr>
            <w:tcW w:w="1809" w:type="dxa"/>
          </w:tcPr>
          <w:p w14:paraId="136EAB22" w14:textId="77777777" w:rsidR="00B7561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Студенту гр.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7A7E9C8" w14:textId="77777777" w:rsidR="00B7561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М24-534   </w:t>
            </w:r>
          </w:p>
        </w:tc>
        <w:tc>
          <w:tcPr>
            <w:tcW w:w="1134" w:type="dxa"/>
          </w:tcPr>
          <w:p w14:paraId="1FC05A80" w14:textId="77777777" w:rsidR="00B75619" w:rsidRDefault="00B75619">
            <w:pPr>
              <w:rPr>
                <w:sz w:val="28"/>
                <w:szCs w:val="28"/>
              </w:rPr>
            </w:pPr>
          </w:p>
        </w:tc>
        <w:tc>
          <w:tcPr>
            <w:tcW w:w="5778" w:type="dxa"/>
            <w:tcBorders>
              <w:bottom w:val="single" w:sz="4" w:space="0" w:color="000000"/>
            </w:tcBorders>
          </w:tcPr>
          <w:p w14:paraId="315CA6DC" w14:textId="77777777" w:rsidR="00B7561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Носов Артём Иванович</w:t>
            </w:r>
          </w:p>
        </w:tc>
      </w:tr>
      <w:tr w:rsidR="00B75619" w14:paraId="7767C294" w14:textId="77777777">
        <w:tc>
          <w:tcPr>
            <w:tcW w:w="1809" w:type="dxa"/>
          </w:tcPr>
          <w:p w14:paraId="479A8A9C" w14:textId="77777777" w:rsidR="00B75619" w:rsidRDefault="00B75619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0EC46295" w14:textId="77777777" w:rsidR="00B7561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(группа)</w:t>
            </w:r>
          </w:p>
        </w:tc>
        <w:tc>
          <w:tcPr>
            <w:tcW w:w="1134" w:type="dxa"/>
          </w:tcPr>
          <w:p w14:paraId="1F06B4CA" w14:textId="77777777" w:rsidR="00B75619" w:rsidRDefault="00B75619">
            <w:pPr>
              <w:rPr>
                <w:sz w:val="28"/>
                <w:szCs w:val="28"/>
              </w:rPr>
            </w:pPr>
          </w:p>
        </w:tc>
        <w:tc>
          <w:tcPr>
            <w:tcW w:w="5778" w:type="dxa"/>
            <w:tcBorders>
              <w:top w:val="single" w:sz="4" w:space="0" w:color="000000"/>
            </w:tcBorders>
          </w:tcPr>
          <w:p w14:paraId="5F5267DF" w14:textId="77777777" w:rsidR="00B7561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(фио)</w:t>
            </w:r>
          </w:p>
        </w:tc>
      </w:tr>
    </w:tbl>
    <w:p w14:paraId="62A0AF89" w14:textId="254FD06B" w:rsidR="00B75619" w:rsidRPr="0000564B" w:rsidRDefault="00000000">
      <w:pPr>
        <w:spacing w:before="36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 xml:space="preserve">ТЕМА </w:t>
      </w:r>
      <w:r w:rsidR="0000564B">
        <w:rPr>
          <w:b/>
          <w:bCs/>
          <w:sz w:val="32"/>
          <w:szCs w:val="32"/>
          <w:lang w:val="ru-RU"/>
        </w:rPr>
        <w:t>ВКР</w:t>
      </w:r>
    </w:p>
    <w:tbl>
      <w:tblPr>
        <w:tblStyle w:val="af5"/>
        <w:tblW w:w="999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7"/>
      </w:tblGrid>
      <w:tr w:rsidR="00B75619" w14:paraId="250DE7ED" w14:textId="77777777">
        <w:tc>
          <w:tcPr>
            <w:tcW w:w="9997" w:type="dxa"/>
          </w:tcPr>
          <w:p w14:paraId="497AF9B4" w14:textId="77777777" w:rsidR="00B75619" w:rsidRDefault="00B75619">
            <w:pPr>
              <w:rPr>
                <w:sz w:val="24"/>
                <w:szCs w:val="24"/>
              </w:rPr>
            </w:pPr>
          </w:p>
          <w:p w14:paraId="0DCA4D8E" w14:textId="77777777" w:rsidR="00B7561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персонала»</w:t>
            </w:r>
          </w:p>
        </w:tc>
      </w:tr>
    </w:tbl>
    <w:p w14:paraId="21873070" w14:textId="77777777" w:rsidR="00B75619" w:rsidRDefault="00B75619"/>
    <w:p w14:paraId="5A59FB26" w14:textId="77777777" w:rsidR="00B75619" w:rsidRDefault="00000000">
      <w:pPr>
        <w:spacing w:before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ЗАДАНИЕ </w:t>
      </w:r>
    </w:p>
    <w:tbl>
      <w:tblPr>
        <w:tblStyle w:val="af6"/>
        <w:tblW w:w="1042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580"/>
        <w:gridCol w:w="1515"/>
        <w:gridCol w:w="1245"/>
        <w:gridCol w:w="1485"/>
      </w:tblGrid>
      <w:tr w:rsidR="00B75619" w14:paraId="53455457" w14:textId="77777777">
        <w:trPr>
          <w:trHeight w:val="847"/>
          <w:jc w:val="center"/>
        </w:trPr>
        <w:tc>
          <w:tcPr>
            <w:tcW w:w="600" w:type="dxa"/>
          </w:tcPr>
          <w:p w14:paraId="4904BF10" w14:textId="77777777" w:rsidR="00B75619" w:rsidRDefault="00000000">
            <w:pPr>
              <w:ind w:left="-112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5622B5FB" w14:textId="77777777" w:rsidR="00B75619" w:rsidRDefault="00000000">
            <w:pPr>
              <w:ind w:left="-112" w:right="-108"/>
              <w:jc w:val="center"/>
              <w:rPr>
                <w:b/>
                <w:bCs/>
                <w:sz w:val="24"/>
                <w:szCs w:val="24"/>
              </w:rPr>
            </w:pPr>
            <w:r>
              <w:t>п/п</w:t>
            </w:r>
          </w:p>
        </w:tc>
        <w:tc>
          <w:tcPr>
            <w:tcW w:w="5580" w:type="dxa"/>
          </w:tcPr>
          <w:p w14:paraId="0CAC50FA" w14:textId="77777777" w:rsidR="00B75619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Содержание работы</w:t>
            </w:r>
          </w:p>
        </w:tc>
        <w:tc>
          <w:tcPr>
            <w:tcW w:w="1515" w:type="dxa"/>
          </w:tcPr>
          <w:p w14:paraId="49AB44C9" w14:textId="77777777" w:rsidR="00B75619" w:rsidRDefault="00000000">
            <w:pPr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4A7AB52D" w14:textId="77777777" w:rsidR="00B75619" w:rsidRDefault="00000000">
            <w:pPr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отчетности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6085573D" w14:textId="77777777" w:rsidR="00B75619" w:rsidRDefault="00000000">
            <w:pPr>
              <w:ind w:left="-108" w:right="-12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Срок исполнения 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</w:tcPr>
          <w:p w14:paraId="76709B78" w14:textId="77777777" w:rsidR="00B75619" w:rsidRDefault="00000000">
            <w:pPr>
              <w:ind w:left="-88" w:right="-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выполнении</w:t>
            </w:r>
          </w:p>
          <w:p w14:paraId="59094267" w14:textId="77777777" w:rsidR="00B75619" w:rsidRDefault="00000000">
            <w:pPr>
              <w:ind w:left="-8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Дата, подпись рук.</w:t>
            </w:r>
          </w:p>
        </w:tc>
      </w:tr>
      <w:tr w:rsidR="00B75619" w14:paraId="3C015CE8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25C16F2A" w14:textId="77777777" w:rsidR="00B75619" w:rsidRDefault="00B75619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08D264C5" w14:textId="0B43C4B5" w:rsidR="00B75619" w:rsidRDefault="00000000">
            <w:pPr>
              <w:rPr>
                <w:i/>
                <w:iCs/>
              </w:rPr>
            </w:pPr>
            <w:r>
              <w:rPr>
                <w:b/>
                <w:bCs/>
                <w:sz w:val="22"/>
                <w:szCs w:val="22"/>
              </w:rPr>
              <w:t xml:space="preserve">Аналитическая часть. </w:t>
            </w:r>
            <w:r w:rsidR="0000564B" w:rsidRPr="0000564B">
              <w:rPr>
                <w:b/>
                <w:bCs/>
                <w:sz w:val="22"/>
                <w:szCs w:val="22"/>
              </w:rPr>
              <w:t>Исследование предметной области и существующих технологических решений</w:t>
            </w:r>
          </w:p>
        </w:tc>
        <w:tc>
          <w:tcPr>
            <w:tcW w:w="1515" w:type="dxa"/>
          </w:tcPr>
          <w:p w14:paraId="0A708A20" w14:textId="77777777" w:rsidR="00B75619" w:rsidRDefault="00B75619">
            <w:pPr>
              <w:ind w:left="-108" w:right="-108"/>
              <w:rPr>
                <w:sz w:val="22"/>
                <w:szCs w:val="22"/>
              </w:rPr>
            </w:pP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1A6F95B7" w14:textId="77777777" w:rsidR="00B75619" w:rsidRDefault="00B756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5CF47C6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6F117460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1B56124A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50086AD6" w14:textId="77777777" w:rsidR="00B7561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Системный анализ предметной области рекрутмента, процессов найма и ATS-систем</w:t>
            </w:r>
          </w:p>
        </w:tc>
        <w:tc>
          <w:tcPr>
            <w:tcW w:w="1515" w:type="dxa"/>
          </w:tcPr>
          <w:p w14:paraId="6DF7784B" w14:textId="252EA5E4" w:rsidR="00B75619" w:rsidRDefault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Раздел пояснительной записки ВКР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49CECC4F" w14:textId="6BB758B1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05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4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D80BE4E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349E0AB5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0BAA7001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249783D9" w14:textId="6F341CDE" w:rsidR="00B75619" w:rsidRDefault="0000564B">
            <w:pPr>
              <w:rPr>
                <w:sz w:val="22"/>
                <w:szCs w:val="22"/>
              </w:rPr>
            </w:pPr>
            <w:bookmarkStart w:id="0" w:name="_heading=h.y4bco2qgwlc4" w:colFirst="0" w:colLast="0"/>
            <w:bookmarkEnd w:id="0"/>
            <w:r w:rsidRPr="0000564B">
              <w:rPr>
                <w:sz w:val="22"/>
                <w:szCs w:val="22"/>
              </w:rPr>
              <w:t>Исследование предметной области рекрутмента, процессов найма и функциональных возможностей ATS-систем</w:t>
            </w:r>
          </w:p>
        </w:tc>
        <w:tc>
          <w:tcPr>
            <w:tcW w:w="1515" w:type="dxa"/>
          </w:tcPr>
          <w:p w14:paraId="63A9D91F" w14:textId="29D124F1" w:rsidR="00B75619" w:rsidRDefault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Раздел пояснительной записки ВКР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05FB6A6F" w14:textId="5BE94BCA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10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4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92ED495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7F3E1886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2E0D8C89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58D521E2" w14:textId="2CED39E1" w:rsidR="00B75619" w:rsidRPr="0000564B" w:rsidRDefault="0000564B">
            <w:pPr>
              <w:rPr>
                <w:color w:val="FF0000"/>
                <w:sz w:val="22"/>
                <w:szCs w:val="22"/>
                <w:lang w:val="ru-RU"/>
              </w:rPr>
            </w:pPr>
            <w:r w:rsidRPr="0000564B">
              <w:rPr>
                <w:sz w:val="22"/>
                <w:szCs w:val="22"/>
              </w:rPr>
              <w:t>Обоснование выбора нейросетевой архитектуры и методов векторного представления текстов резюме и вакансий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00564B">
              <w:rPr>
                <w:sz w:val="22"/>
                <w:szCs w:val="22"/>
                <w:lang w:val="ru-RU"/>
              </w:rPr>
              <w:t>(BERT, Sentence-BERT)</w:t>
            </w:r>
          </w:p>
        </w:tc>
        <w:tc>
          <w:tcPr>
            <w:tcW w:w="1515" w:type="dxa"/>
          </w:tcPr>
          <w:p w14:paraId="0381CB33" w14:textId="7E9ACCD0" w:rsidR="00B75619" w:rsidRDefault="0000564B" w:rsidP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Раздел пояснительной записки ВКР, список источников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255D0CD1" w14:textId="3F655A08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15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4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DC1649F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750519D2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0C3FDB1F" w14:textId="77777777" w:rsidR="00B75619" w:rsidRDefault="00B75619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08C5F348" w14:textId="26328F4D" w:rsidR="00B75619" w:rsidRDefault="00000000">
            <w:pPr>
              <w:rPr>
                <w:i/>
                <w:iCs/>
              </w:rPr>
            </w:pPr>
            <w:r>
              <w:rPr>
                <w:b/>
                <w:bCs/>
                <w:sz w:val="22"/>
                <w:szCs w:val="22"/>
              </w:rPr>
              <w:t xml:space="preserve">Теоретическая часть. </w:t>
            </w:r>
            <w:r w:rsidR="0000564B" w:rsidRPr="0000564B">
              <w:rPr>
                <w:b/>
                <w:bCs/>
                <w:sz w:val="22"/>
                <w:szCs w:val="22"/>
              </w:rPr>
              <w:t>Подготовка данных и проектирование программного решения</w:t>
            </w:r>
          </w:p>
        </w:tc>
        <w:tc>
          <w:tcPr>
            <w:tcW w:w="1515" w:type="dxa"/>
          </w:tcPr>
          <w:p w14:paraId="2D12BB6B" w14:textId="77777777" w:rsidR="00B75619" w:rsidRDefault="00B75619">
            <w:pPr>
              <w:ind w:left="-108" w:right="-108"/>
              <w:rPr>
                <w:sz w:val="22"/>
                <w:szCs w:val="22"/>
              </w:rPr>
            </w:pP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42ACBC6E" w14:textId="77777777" w:rsidR="00B75619" w:rsidRDefault="00B756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7C5A984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67EA63BA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5FBC8AA4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5F1FB16F" w14:textId="09229EE6" w:rsidR="00B75619" w:rsidRDefault="0000564B">
            <w:pP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Формирование, анализ, очистка и разметка набора данных, включающего вакансии и резюме</w:t>
            </w:r>
          </w:p>
        </w:tc>
        <w:tc>
          <w:tcPr>
            <w:tcW w:w="1515" w:type="dxa"/>
          </w:tcPr>
          <w:p w14:paraId="5DE6D2D4" w14:textId="19B1EA79" w:rsidR="00B75619" w:rsidRDefault="0000564B" w:rsidP="0000564B">
            <w:pPr>
              <w:ind w:left="-108" w:right="-108"/>
              <w:rPr>
                <w:color w:val="FF0000"/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Подготовленный набор данных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7B32F13E" w14:textId="53BCFED5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20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4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C5DDCBE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3DDF4ACD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2600B668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04627379" w14:textId="4F912DBE" w:rsidR="00B75619" w:rsidRDefault="0000564B">
            <w:pP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Разработка архитектуры пайплайна предварительной обработки данных и модуля семантического анализа</w:t>
            </w:r>
          </w:p>
        </w:tc>
        <w:tc>
          <w:tcPr>
            <w:tcW w:w="1515" w:type="dxa"/>
          </w:tcPr>
          <w:p w14:paraId="4FF4AB91" w14:textId="04A7BFFB" w:rsidR="00B75619" w:rsidRDefault="0000564B" w:rsidP="0000564B">
            <w:pPr>
              <w:ind w:left="-108" w:right="-108"/>
              <w:rPr>
                <w:color w:val="FF0000"/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Описание проектных решений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7866C5DE" w14:textId="4097B824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25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4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9C1E0F1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7EF9B70F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3A457EBA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171B80C3" w14:textId="152E0820" w:rsidR="00B75619" w:rsidRDefault="0000564B">
            <w:pP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Описание программного интерфейса и механизмов интеграции разрабатываемого модуля с ядром ATS-системы</w:t>
            </w:r>
          </w:p>
        </w:tc>
        <w:tc>
          <w:tcPr>
            <w:tcW w:w="1515" w:type="dxa"/>
          </w:tcPr>
          <w:p w14:paraId="15276E7E" w14:textId="2BAF8602" w:rsidR="00B75619" w:rsidRDefault="0000564B" w:rsidP="0000564B">
            <w:pPr>
              <w:ind w:left="-108" w:right="-108"/>
            </w:pPr>
            <w:r w:rsidRPr="0000564B">
              <w:rPr>
                <w:sz w:val="22"/>
                <w:szCs w:val="22"/>
              </w:rPr>
              <w:t xml:space="preserve">Описание интерфейсов и схем интеграции </w:t>
            </w:r>
            <w:r>
              <w:rPr>
                <w:sz w:val="22"/>
                <w:szCs w:val="22"/>
              </w:rPr>
              <w:t>(UML/Спецификация)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24C68D59" w14:textId="08A832BA" w:rsidR="00B75619" w:rsidRDefault="00444844">
            <w:pPr>
              <w:jc w:val="center"/>
              <w:rPr>
                <w:sz w:val="22"/>
                <w:szCs w:val="22"/>
              </w:rPr>
            </w:pPr>
            <w:r w:rsidRPr="00444844">
              <w:rPr>
                <w:sz w:val="22"/>
                <w:szCs w:val="22"/>
              </w:rPr>
              <w:t>0</w:t>
            </w:r>
            <w:r w:rsidR="00FA568E">
              <w:rPr>
                <w:sz w:val="22"/>
                <w:szCs w:val="22"/>
                <w:lang w:val="ru-RU"/>
              </w:rPr>
              <w:t>5</w:t>
            </w:r>
            <w:r w:rsidRPr="00444844">
              <w:rPr>
                <w:sz w:val="22"/>
                <w:szCs w:val="22"/>
              </w:rPr>
              <w:t>.0</w:t>
            </w:r>
            <w:r w:rsidR="00FA568E">
              <w:rPr>
                <w:sz w:val="22"/>
                <w:szCs w:val="22"/>
                <w:lang w:val="ru-RU"/>
              </w:rPr>
              <w:t>5</w:t>
            </w:r>
            <w:r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029644C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36D97429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4CF0B99A" w14:textId="77777777" w:rsidR="00B75619" w:rsidRDefault="00B75619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4A0D2C3A" w14:textId="1AF41C0E" w:rsidR="00B75619" w:rsidRDefault="00000000">
            <w:pPr>
              <w:rPr>
                <w:i/>
                <w:iCs/>
              </w:rPr>
            </w:pPr>
            <w:r>
              <w:rPr>
                <w:b/>
                <w:bCs/>
                <w:sz w:val="22"/>
                <w:szCs w:val="22"/>
              </w:rPr>
              <w:t xml:space="preserve">Инженерная часть. </w:t>
            </w:r>
            <w:r w:rsidR="0000564B" w:rsidRPr="0000564B">
              <w:rPr>
                <w:b/>
                <w:bCs/>
                <w:sz w:val="22"/>
                <w:szCs w:val="22"/>
              </w:rPr>
              <w:t>Разработка и реализация программного модуля</w:t>
            </w:r>
          </w:p>
        </w:tc>
        <w:tc>
          <w:tcPr>
            <w:tcW w:w="1515" w:type="dxa"/>
          </w:tcPr>
          <w:p w14:paraId="76667A65" w14:textId="77777777" w:rsidR="00B75619" w:rsidRDefault="00B75619" w:rsidP="0000564B">
            <w:pPr>
              <w:ind w:left="-108" w:right="-108"/>
              <w:rPr>
                <w:sz w:val="22"/>
                <w:szCs w:val="22"/>
              </w:rPr>
            </w:pP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54725FEA" w14:textId="77777777" w:rsidR="00B75619" w:rsidRDefault="00B756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2D66B26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20B8D5FA" w14:textId="77777777">
        <w:trPr>
          <w:trHeight w:val="490"/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4F4A1D30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694EA189" w14:textId="26106126" w:rsidR="00B75619" w:rsidRDefault="00005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Реализация программных компонентов подготовки данных и машинно-обучающего пайплайна</w:t>
            </w:r>
          </w:p>
        </w:tc>
        <w:tc>
          <w:tcPr>
            <w:tcW w:w="1515" w:type="dxa"/>
          </w:tcPr>
          <w:p w14:paraId="08980294" w14:textId="44F1FF3C" w:rsidR="00B75619" w:rsidRDefault="0000564B" w:rsidP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Исходный код программного модуля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4AA79A44" w14:textId="42315FC8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10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5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AD60CE1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145123C0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6DF5A12C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03350E86" w14:textId="253CAA03" w:rsidR="00B75619" w:rsidRDefault="00005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Реализация и дообучение модели семантического сопоставления вакансий и резюме</w:t>
            </w:r>
          </w:p>
        </w:tc>
        <w:tc>
          <w:tcPr>
            <w:tcW w:w="1515" w:type="dxa"/>
          </w:tcPr>
          <w:p w14:paraId="257ACFC5" w14:textId="1F85E199" w:rsidR="00B75619" w:rsidRDefault="0000564B" w:rsidP="0000564B">
            <w:pPr>
              <w:ind w:left="-108" w:right="-108"/>
              <w:rPr>
                <w:color w:val="FF0000"/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Обученная модель, результаты экспериментов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73818F08" w14:textId="07A0B66D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15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5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C592E46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1FAF9253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07D53AF2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1A430040" w14:textId="550E9710" w:rsidR="00B75619" w:rsidRDefault="0000564B">
            <w:pP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Разработка программного модуля ранжирования кандидатов</w:t>
            </w:r>
          </w:p>
        </w:tc>
        <w:tc>
          <w:tcPr>
            <w:tcW w:w="1515" w:type="dxa"/>
          </w:tcPr>
          <w:p w14:paraId="176D62C8" w14:textId="4863824E" w:rsidR="00B75619" w:rsidRDefault="0000564B" w:rsidP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Исходный код программного модуля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5A7349BA" w14:textId="3B8FA11B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20</w:t>
            </w:r>
            <w:r w:rsidR="00444844" w:rsidRPr="00444844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  <w:lang w:val="ru-RU"/>
              </w:rPr>
              <w:t>5</w:t>
            </w:r>
            <w:r w:rsidR="00444844"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3E051D2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24F3A61B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2D8D3400" w14:textId="77777777" w:rsidR="00B75619" w:rsidRDefault="00B75619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1D10A02B" w14:textId="1B76BA86" w:rsidR="00B75619" w:rsidRDefault="00000000">
            <w:pPr>
              <w:rPr>
                <w:i/>
                <w:iCs/>
              </w:rPr>
            </w:pPr>
            <w:r>
              <w:rPr>
                <w:b/>
                <w:bCs/>
                <w:sz w:val="22"/>
                <w:szCs w:val="22"/>
              </w:rPr>
              <w:t xml:space="preserve">Технологическая и практическая часть. </w:t>
            </w:r>
            <w:r w:rsidR="0000564B" w:rsidRPr="0000564B">
              <w:rPr>
                <w:b/>
                <w:bCs/>
                <w:sz w:val="22"/>
                <w:szCs w:val="22"/>
              </w:rPr>
              <w:t>Интеграция, тестирование и оценка результатов</w:t>
            </w:r>
          </w:p>
        </w:tc>
        <w:tc>
          <w:tcPr>
            <w:tcW w:w="1515" w:type="dxa"/>
          </w:tcPr>
          <w:p w14:paraId="21DD65FE" w14:textId="77777777" w:rsidR="00B75619" w:rsidRDefault="00B75619" w:rsidP="0000564B">
            <w:pPr>
              <w:ind w:left="-108" w:right="-108"/>
              <w:rPr>
                <w:sz w:val="22"/>
                <w:szCs w:val="22"/>
              </w:rPr>
            </w:pP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459E88FB" w14:textId="77777777" w:rsidR="00B75619" w:rsidRDefault="00B7561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DF9D880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3A54D17F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32381A2C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2D50E4F3" w14:textId="4498EF1C" w:rsidR="00B75619" w:rsidRDefault="0000564B">
            <w:pPr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Проведение экспериментальной оценки качества разработанного алгоритма ранжирования с использованием метрик NDCG, Precision@K и других показателей</w:t>
            </w:r>
          </w:p>
        </w:tc>
        <w:tc>
          <w:tcPr>
            <w:tcW w:w="1515" w:type="dxa"/>
          </w:tcPr>
          <w:p w14:paraId="136C0563" w14:textId="361B7A1A" w:rsidR="00B75619" w:rsidRDefault="0000564B" w:rsidP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Результаты экспериментальной оценки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321768E7" w14:textId="133BA82E" w:rsidR="00B75619" w:rsidRDefault="00444844">
            <w:pPr>
              <w:jc w:val="center"/>
              <w:rPr>
                <w:sz w:val="22"/>
                <w:szCs w:val="22"/>
              </w:rPr>
            </w:pPr>
            <w:r w:rsidRPr="00444844">
              <w:rPr>
                <w:sz w:val="22"/>
                <w:szCs w:val="22"/>
              </w:rPr>
              <w:t>2</w:t>
            </w:r>
            <w:r w:rsidR="00FA568E">
              <w:rPr>
                <w:sz w:val="22"/>
                <w:szCs w:val="22"/>
                <w:lang w:val="ru-RU"/>
              </w:rPr>
              <w:t>5</w:t>
            </w:r>
            <w:r w:rsidRPr="00444844">
              <w:rPr>
                <w:sz w:val="22"/>
                <w:szCs w:val="22"/>
              </w:rPr>
              <w:t>.0</w:t>
            </w:r>
            <w:r w:rsidR="00FA568E">
              <w:rPr>
                <w:sz w:val="22"/>
                <w:szCs w:val="22"/>
                <w:lang w:val="ru-RU"/>
              </w:rPr>
              <w:t>5</w:t>
            </w:r>
            <w:r w:rsidRPr="00444844">
              <w:rPr>
                <w:sz w:val="22"/>
                <w:szCs w:val="22"/>
              </w:rPr>
              <w:t>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72039C3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215C3C79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62F5BEF0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08AAFA2C" w14:textId="76B5FA4A" w:rsidR="00B75619" w:rsidRDefault="0000564B">
            <w:pPr>
              <w:rPr>
                <w:color w:val="FF0000"/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Интеграция разработанного модуля в целевую ATS-систему или её тестовый контур</w:t>
            </w:r>
          </w:p>
        </w:tc>
        <w:tc>
          <w:tcPr>
            <w:tcW w:w="1515" w:type="dxa"/>
          </w:tcPr>
          <w:p w14:paraId="224C1C90" w14:textId="4A2F6BF6" w:rsidR="00B75619" w:rsidRDefault="0000564B" w:rsidP="0000564B">
            <w:pPr>
              <w:ind w:left="-108" w:right="-108"/>
              <w:rPr>
                <w:color w:val="FF0000"/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Результаты интеграции, исходный код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5CF08B17" w14:textId="5E80AD24" w:rsidR="00B75619" w:rsidRDefault="00FA56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0</w:t>
            </w:r>
            <w:r w:rsidR="00975F64">
              <w:rPr>
                <w:sz w:val="22"/>
                <w:szCs w:val="22"/>
                <w:lang w:val="ru-RU"/>
              </w:rPr>
              <w:t>1</w:t>
            </w:r>
            <w:r w:rsidR="00444844" w:rsidRPr="00444844">
              <w:rPr>
                <w:sz w:val="22"/>
                <w:szCs w:val="22"/>
              </w:rPr>
              <w:t>.06.2026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314D5D6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130B3197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6A88BD9B" w14:textId="77777777" w:rsidR="00B75619" w:rsidRDefault="00B75619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1ADEC05F" w14:textId="61E30754" w:rsidR="00B75619" w:rsidRDefault="0000564B">
            <w:pPr>
              <w:rPr>
                <w:color w:val="FF0000"/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Оценка практической применимости и экономической эффективности внедрения разработанного решения</w:t>
            </w:r>
          </w:p>
        </w:tc>
        <w:tc>
          <w:tcPr>
            <w:tcW w:w="1515" w:type="dxa"/>
          </w:tcPr>
          <w:p w14:paraId="6E86C6EA" w14:textId="01DB5796" w:rsidR="00B75619" w:rsidRDefault="0000564B" w:rsidP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Оценка эффективности разработанного решения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4389E702" w14:textId="1C271430" w:rsidR="00B75619" w:rsidRDefault="00975F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09</w:t>
            </w:r>
            <w:r w:rsidR="00444844" w:rsidRPr="00444844">
              <w:rPr>
                <w:sz w:val="22"/>
                <w:szCs w:val="22"/>
              </w:rPr>
              <w:t>.06.2026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C701610" w14:textId="77777777" w:rsidR="00B75619" w:rsidRDefault="00B75619">
            <w:pPr>
              <w:rPr>
                <w:sz w:val="22"/>
                <w:szCs w:val="22"/>
              </w:rPr>
            </w:pPr>
          </w:p>
        </w:tc>
      </w:tr>
      <w:tr w:rsidR="00B75619" w14:paraId="4C004E94" w14:textId="77777777">
        <w:trPr>
          <w:jc w:val="center"/>
        </w:trPr>
        <w:tc>
          <w:tcPr>
            <w:tcW w:w="600" w:type="dxa"/>
            <w:tcMar>
              <w:left w:w="57" w:type="dxa"/>
              <w:right w:w="57" w:type="dxa"/>
            </w:tcMar>
          </w:tcPr>
          <w:p w14:paraId="2F7A362A" w14:textId="77777777" w:rsidR="00B75619" w:rsidRDefault="00B75619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5580" w:type="dxa"/>
            <w:tcMar>
              <w:left w:w="57" w:type="dxa"/>
              <w:right w:w="57" w:type="dxa"/>
            </w:tcMar>
          </w:tcPr>
          <w:p w14:paraId="7E7CA798" w14:textId="68CA4FB3" w:rsidR="00B75619" w:rsidRDefault="0000564B">
            <w:pPr>
              <w:rPr>
                <w:sz w:val="22"/>
                <w:szCs w:val="22"/>
              </w:rPr>
            </w:pPr>
            <w:r w:rsidRPr="0000564B">
              <w:rPr>
                <w:b/>
                <w:bCs/>
                <w:sz w:val="22"/>
                <w:szCs w:val="22"/>
              </w:rPr>
              <w:t>Оформление пояснительной записки ВКР и иллюстративных материалов к защите.</w:t>
            </w:r>
          </w:p>
        </w:tc>
        <w:tc>
          <w:tcPr>
            <w:tcW w:w="1515" w:type="dxa"/>
          </w:tcPr>
          <w:p w14:paraId="0F367738" w14:textId="61C3370F" w:rsidR="00B75619" w:rsidRDefault="0000564B" w:rsidP="0000564B">
            <w:pPr>
              <w:ind w:left="-108" w:right="-108"/>
              <w:rPr>
                <w:sz w:val="22"/>
                <w:szCs w:val="22"/>
              </w:rPr>
            </w:pPr>
            <w:r w:rsidRPr="0000564B">
              <w:rPr>
                <w:sz w:val="22"/>
                <w:szCs w:val="22"/>
              </w:rPr>
              <w:t>Пояснительная записка ВКР, презентация</w:t>
            </w:r>
          </w:p>
        </w:tc>
        <w:tc>
          <w:tcPr>
            <w:tcW w:w="1245" w:type="dxa"/>
            <w:tcBorders>
              <w:right w:val="single" w:sz="12" w:space="0" w:color="000000"/>
            </w:tcBorders>
          </w:tcPr>
          <w:p w14:paraId="378862B5" w14:textId="77777777" w:rsidR="00B75619" w:rsidRDefault="00B75619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063F788C" w14:textId="77777777" w:rsidR="00B75619" w:rsidRDefault="00B75619">
            <w:pPr>
              <w:rPr>
                <w:sz w:val="22"/>
                <w:szCs w:val="22"/>
              </w:rPr>
            </w:pPr>
          </w:p>
        </w:tc>
      </w:tr>
    </w:tbl>
    <w:p w14:paraId="42D354B0" w14:textId="77777777" w:rsidR="00B75619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  <w:sz w:val="32"/>
          <w:szCs w:val="32"/>
        </w:rPr>
        <w:t>ЛИТЕРАТУРА</w:t>
      </w:r>
    </w:p>
    <w:tbl>
      <w:tblPr>
        <w:tblStyle w:val="af7"/>
        <w:tblW w:w="99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9463"/>
      </w:tblGrid>
      <w:tr w:rsidR="00B75619" w:rsidRPr="00FA568E" w14:paraId="27B6DF80" w14:textId="77777777">
        <w:tc>
          <w:tcPr>
            <w:tcW w:w="534" w:type="dxa"/>
          </w:tcPr>
          <w:p w14:paraId="4064C45F" w14:textId="77777777" w:rsidR="00B75619" w:rsidRDefault="00B7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</w:pPr>
          </w:p>
        </w:tc>
        <w:tc>
          <w:tcPr>
            <w:tcW w:w="9463" w:type="dxa"/>
          </w:tcPr>
          <w:p w14:paraId="74CE4195" w14:textId="77777777" w:rsidR="00B75619" w:rsidRPr="00B53029" w:rsidRDefault="00000000">
            <w:pPr>
              <w:spacing w:line="360" w:lineRule="auto"/>
              <w:rPr>
                <w:lang w:val="en-US"/>
              </w:rPr>
            </w:pPr>
            <w:r w:rsidRPr="00B53029">
              <w:rPr>
                <w:lang w:val="en-US"/>
              </w:rPr>
              <w:t>Devlin J., Chang M. W., Lee K., Toutanova K. BERT: Pre-training of Deep Bidirectional Transformers for Language Understanding // Proceedings of NAACL-HLT 2019. — 2019. — P. 4171-4186.</w:t>
            </w:r>
          </w:p>
        </w:tc>
      </w:tr>
      <w:tr w:rsidR="00B75619" w:rsidRPr="00FA568E" w14:paraId="4BAD33E4" w14:textId="77777777">
        <w:tc>
          <w:tcPr>
            <w:tcW w:w="534" w:type="dxa"/>
          </w:tcPr>
          <w:p w14:paraId="2DA8FA68" w14:textId="77777777" w:rsidR="00B75619" w:rsidRPr="00B53029" w:rsidRDefault="00B7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469B3781" w14:textId="77777777" w:rsidR="00B75619" w:rsidRPr="00B53029" w:rsidRDefault="00000000">
            <w:pPr>
              <w:spacing w:line="360" w:lineRule="auto"/>
              <w:rPr>
                <w:lang w:val="en-US"/>
              </w:rPr>
            </w:pPr>
            <w:r w:rsidRPr="00B53029">
              <w:rPr>
                <w:lang w:val="en-US"/>
              </w:rPr>
              <w:t>Reimers N., Gurevych I. Sentence-BERT: Sentence Embeddings using Siamese BERT-Networks // Proceedings of EMNLP-IJCNLP 2019. — 2019. — P. 3982-3992.</w:t>
            </w:r>
          </w:p>
        </w:tc>
      </w:tr>
      <w:tr w:rsidR="00B75619" w:rsidRPr="00FA568E" w14:paraId="290A47B2" w14:textId="77777777">
        <w:tc>
          <w:tcPr>
            <w:tcW w:w="534" w:type="dxa"/>
          </w:tcPr>
          <w:p w14:paraId="4EAC9E79" w14:textId="77777777" w:rsidR="00B75619" w:rsidRPr="00B53029" w:rsidRDefault="00B7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4F487055" w14:textId="77777777" w:rsidR="00B75619" w:rsidRPr="00B53029" w:rsidRDefault="00000000">
            <w:pPr>
              <w:spacing w:line="360" w:lineRule="auto"/>
              <w:rPr>
                <w:lang w:val="en-US"/>
              </w:rPr>
            </w:pPr>
            <w:r w:rsidRPr="00B53029">
              <w:rPr>
                <w:lang w:val="en-US"/>
              </w:rPr>
              <w:t>Liu T. Y. Learning to Rank for Information Retrieval // Foundations and Trends in Information Retrieval. — 2009. — Vol. 3. — No. 3. — P. 225-331.</w:t>
            </w:r>
          </w:p>
        </w:tc>
      </w:tr>
      <w:tr w:rsidR="00B75619" w:rsidRPr="00FA568E" w14:paraId="3F286FD5" w14:textId="77777777">
        <w:tc>
          <w:tcPr>
            <w:tcW w:w="534" w:type="dxa"/>
          </w:tcPr>
          <w:p w14:paraId="0A6D30D7" w14:textId="77777777" w:rsidR="00B75619" w:rsidRPr="00B53029" w:rsidRDefault="00B7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19F74BED" w14:textId="77777777" w:rsidR="00B75619" w:rsidRPr="00B53029" w:rsidRDefault="00000000">
            <w:pPr>
              <w:spacing w:line="360" w:lineRule="auto"/>
              <w:rPr>
                <w:lang w:val="en-US"/>
              </w:rPr>
            </w:pPr>
            <w:r w:rsidRPr="00B53029">
              <w:rPr>
                <w:lang w:val="en-US"/>
              </w:rPr>
              <w:t>Jurafsky D., Martin J. H. Speech and Language Processing // 3rd ed. draft. — Stanford University, 2024.</w:t>
            </w:r>
          </w:p>
        </w:tc>
      </w:tr>
      <w:tr w:rsidR="00B75619" w:rsidRPr="00FA568E" w14:paraId="24EF3239" w14:textId="77777777">
        <w:tc>
          <w:tcPr>
            <w:tcW w:w="534" w:type="dxa"/>
          </w:tcPr>
          <w:p w14:paraId="0D5702B8" w14:textId="77777777" w:rsidR="00B75619" w:rsidRPr="00B53029" w:rsidRDefault="00B7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5E0FF321" w14:textId="77777777" w:rsidR="00B75619" w:rsidRPr="00B53029" w:rsidRDefault="00000000">
            <w:pPr>
              <w:spacing w:line="360" w:lineRule="auto"/>
              <w:rPr>
                <w:lang w:val="en-US"/>
              </w:rPr>
            </w:pPr>
            <w:r w:rsidRPr="00B53029">
              <w:rPr>
                <w:lang w:val="en-US"/>
              </w:rPr>
              <w:t>Vaswani A., Shazeer N., Parmar N. et al. Attention is all you need // Advances in Neural Information Processing Systems (NIPS 2017). — 2017. — P. 5998-6008.</w:t>
            </w:r>
          </w:p>
        </w:tc>
      </w:tr>
      <w:tr w:rsidR="00B75619" w:rsidRPr="00FA568E" w14:paraId="30317EB4" w14:textId="77777777">
        <w:tc>
          <w:tcPr>
            <w:tcW w:w="534" w:type="dxa"/>
          </w:tcPr>
          <w:p w14:paraId="07668A81" w14:textId="77777777" w:rsidR="00B75619" w:rsidRPr="00B53029" w:rsidRDefault="00B7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03DC2985" w14:textId="77777777" w:rsidR="00B75619" w:rsidRPr="00B53029" w:rsidRDefault="00000000">
            <w:pPr>
              <w:spacing w:line="360" w:lineRule="auto"/>
              <w:rPr>
                <w:lang w:val="en-US"/>
              </w:rPr>
            </w:pPr>
            <w:r w:rsidRPr="00B53029">
              <w:rPr>
                <w:lang w:val="en-US"/>
              </w:rPr>
              <w:t>Bianchi F., Terragni S., Hovy D. Pre-training is a Hot Topic: Contextualized Document Embeddings Improve Topic Coherence // Proceedings of ACL-IJCNLP 2021. — 2021. — P. 759-766.</w:t>
            </w:r>
          </w:p>
        </w:tc>
      </w:tr>
    </w:tbl>
    <w:p w14:paraId="75D67962" w14:textId="77777777" w:rsidR="00B75619" w:rsidRPr="00B53029" w:rsidRDefault="00B75619">
      <w:pPr>
        <w:rPr>
          <w:lang w:val="en-US"/>
        </w:rPr>
      </w:pPr>
    </w:p>
    <w:tbl>
      <w:tblPr>
        <w:tblStyle w:val="af8"/>
        <w:tblW w:w="1017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0"/>
        <w:gridCol w:w="425"/>
        <w:gridCol w:w="284"/>
        <w:gridCol w:w="992"/>
        <w:gridCol w:w="851"/>
        <w:gridCol w:w="425"/>
        <w:gridCol w:w="1843"/>
        <w:gridCol w:w="1701"/>
        <w:gridCol w:w="283"/>
        <w:gridCol w:w="3119"/>
      </w:tblGrid>
      <w:tr w:rsidR="00B75619" w14:paraId="0EA938FF" w14:textId="77777777">
        <w:tc>
          <w:tcPr>
            <w:tcW w:w="2802" w:type="dxa"/>
            <w:gridSpan w:val="5"/>
            <w:vMerge w:val="restart"/>
          </w:tcPr>
          <w:p w14:paraId="3FFB9512" w14:textId="77777777" w:rsidR="00B75619" w:rsidRDefault="00000000">
            <w:r>
              <w:rPr>
                <w:sz w:val="24"/>
                <w:szCs w:val="24"/>
              </w:rPr>
              <w:t>Дата выдачи задания:</w:t>
            </w:r>
            <w:r>
              <w:t xml:space="preserve"> </w:t>
            </w:r>
          </w:p>
          <w:p w14:paraId="31929FBE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61070B72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64F02EE" w14:textId="77777777" w:rsidR="00B7561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306198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CC4BB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9B422D5" w14:textId="77777777" w:rsidR="00B7561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Киреев Василий Сергеевич</w:t>
            </w:r>
          </w:p>
        </w:tc>
      </w:tr>
      <w:tr w:rsidR="00B75619" w14:paraId="2A9722B4" w14:textId="77777777">
        <w:tc>
          <w:tcPr>
            <w:tcW w:w="2802" w:type="dxa"/>
            <w:gridSpan w:val="5"/>
            <w:vMerge/>
          </w:tcPr>
          <w:p w14:paraId="0CFC4C9B" w14:textId="77777777" w:rsidR="00B75619" w:rsidRDefault="00B75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4613921A" w14:textId="77777777" w:rsidR="00B75619" w:rsidRDefault="00B75619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14:paraId="77D8C755" w14:textId="77777777" w:rsidR="00B75619" w:rsidRDefault="00B75619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2640A8E" w14:textId="77777777" w:rsidR="00B75619" w:rsidRDefault="00B75619">
            <w:pPr>
              <w:rPr>
                <w:sz w:val="14"/>
                <w:szCs w:val="14"/>
              </w:rPr>
            </w:pPr>
          </w:p>
        </w:tc>
        <w:tc>
          <w:tcPr>
            <w:tcW w:w="283" w:type="dxa"/>
          </w:tcPr>
          <w:p w14:paraId="62F5BB08" w14:textId="77777777" w:rsidR="00B75619" w:rsidRDefault="00B7561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19" w:type="dxa"/>
            <w:tcBorders>
              <w:top w:val="single" w:sz="4" w:space="0" w:color="000000"/>
            </w:tcBorders>
          </w:tcPr>
          <w:p w14:paraId="08150CC2" w14:textId="77777777" w:rsidR="00B75619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  <w:tr w:rsidR="00B75619" w14:paraId="64D7840D" w14:textId="77777777">
        <w:tc>
          <w:tcPr>
            <w:tcW w:w="250" w:type="dxa"/>
            <w:tcMar>
              <w:left w:w="28" w:type="dxa"/>
              <w:right w:w="28" w:type="dxa"/>
            </w:tcMar>
          </w:tcPr>
          <w:p w14:paraId="031B1E06" w14:textId="77777777" w:rsidR="00B7561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</w:tcPr>
          <w:p w14:paraId="425B7C5C" w14:textId="1DEA1BCB" w:rsidR="00B75619" w:rsidRPr="004772C6" w:rsidRDefault="00FA568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05</w:t>
            </w:r>
          </w:p>
        </w:tc>
        <w:tc>
          <w:tcPr>
            <w:tcW w:w="284" w:type="dxa"/>
            <w:tcMar>
              <w:left w:w="28" w:type="dxa"/>
              <w:right w:w="28" w:type="dxa"/>
            </w:tcMar>
          </w:tcPr>
          <w:p w14:paraId="4ABEA765" w14:textId="77777777" w:rsidR="00B7561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</w:tcPr>
          <w:p w14:paraId="0F28B399" w14:textId="0C3EE141" w:rsidR="00B75619" w:rsidRPr="00FA568E" w:rsidRDefault="00FA568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апреля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277EA942" w14:textId="77777777" w:rsidR="00B7561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 г.</w:t>
            </w:r>
          </w:p>
        </w:tc>
        <w:tc>
          <w:tcPr>
            <w:tcW w:w="425" w:type="dxa"/>
            <w:tcBorders>
              <w:left w:val="nil"/>
            </w:tcBorders>
          </w:tcPr>
          <w:p w14:paraId="4130170D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CF131E6" w14:textId="77777777" w:rsidR="00B7561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C143F22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C701D9" w14:textId="77777777" w:rsidR="00B75619" w:rsidRDefault="00B75619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009EBD79" w14:textId="77777777" w:rsidR="00B7561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Носов Артём Иванович</w:t>
            </w:r>
          </w:p>
        </w:tc>
      </w:tr>
      <w:tr w:rsidR="00B75619" w14:paraId="60DD332B" w14:textId="77777777">
        <w:trPr>
          <w:trHeight w:val="223"/>
        </w:trPr>
        <w:tc>
          <w:tcPr>
            <w:tcW w:w="2802" w:type="dxa"/>
            <w:gridSpan w:val="5"/>
          </w:tcPr>
          <w:p w14:paraId="3AF1D04C" w14:textId="77777777" w:rsidR="00B75619" w:rsidRDefault="00B75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69D0D64A" w14:textId="77777777" w:rsidR="00B75619" w:rsidRDefault="00B75619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14:paraId="0BB9B731" w14:textId="77777777" w:rsidR="00B75619" w:rsidRDefault="00B75619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EB59243" w14:textId="77777777" w:rsidR="00B75619" w:rsidRDefault="00B75619">
            <w:pPr>
              <w:rPr>
                <w:sz w:val="14"/>
                <w:szCs w:val="14"/>
              </w:rPr>
            </w:pPr>
          </w:p>
        </w:tc>
        <w:tc>
          <w:tcPr>
            <w:tcW w:w="283" w:type="dxa"/>
          </w:tcPr>
          <w:p w14:paraId="46B90EC6" w14:textId="77777777" w:rsidR="00B75619" w:rsidRDefault="00B7561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19" w:type="dxa"/>
            <w:tcBorders>
              <w:top w:val="single" w:sz="4" w:space="0" w:color="000000"/>
            </w:tcBorders>
          </w:tcPr>
          <w:p w14:paraId="44789447" w14:textId="77777777" w:rsidR="00B75619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</w:tbl>
    <w:p w14:paraId="2100EE7C" w14:textId="77777777" w:rsidR="00B75619" w:rsidRDefault="00B75619">
      <w:pPr>
        <w:rPr>
          <w:b/>
          <w:bCs/>
          <w:sz w:val="28"/>
          <w:szCs w:val="28"/>
        </w:rPr>
      </w:pPr>
    </w:p>
    <w:sectPr w:rsidR="00B75619">
      <w:pgSz w:w="11907" w:h="16840"/>
      <w:pgMar w:top="568" w:right="850" w:bottom="567" w:left="127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D8092295-5FCF-4195-811A-6FA2F2C8A7C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26DD4924-849A-40E1-8F9C-B5327FDEA4E7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Bold r:id="rId3" w:fontKey="{986319FB-A538-4BBB-89A9-B994F31D131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42C33CA-7EC2-4413-AFD4-B83A95A2912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B657FC6-119F-4A1C-A0F2-F2B18E8951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160C6"/>
    <w:multiLevelType w:val="multilevel"/>
    <w:tmpl w:val="CAEE953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D7C1D"/>
    <w:multiLevelType w:val="multilevel"/>
    <w:tmpl w:val="926A55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3559591">
    <w:abstractNumId w:val="1"/>
  </w:num>
  <w:num w:numId="2" w16cid:durableId="142534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619"/>
    <w:rsid w:val="0000564B"/>
    <w:rsid w:val="00070C2F"/>
    <w:rsid w:val="00444844"/>
    <w:rsid w:val="004772C6"/>
    <w:rsid w:val="00975F64"/>
    <w:rsid w:val="00A1415A"/>
    <w:rsid w:val="00B53029"/>
    <w:rsid w:val="00B75619"/>
    <w:rsid w:val="00BC7140"/>
    <w:rsid w:val="00FA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AB977"/>
  <w15:docId w15:val="{89681EE0-3866-46F5-A7CA-1D692B37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spacing w:line="360" w:lineRule="auto"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1">
    <w:name w:val="FR1"/>
    <w:rsid w:val="00AC7848"/>
    <w:pPr>
      <w:widowControl w:val="0"/>
    </w:pPr>
    <w:rPr>
      <w:sz w:val="32"/>
    </w:rPr>
  </w:style>
  <w:style w:type="paragraph" w:styleId="a4">
    <w:name w:val="Balloon Text"/>
    <w:link w:val="a5"/>
    <w:rsid w:val="00C20AA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C20AA1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8D6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uiPriority w:val="34"/>
    <w:qFormat/>
    <w:rsid w:val="00E81AAD"/>
    <w:pPr>
      <w:ind w:left="720"/>
      <w:contextualSpacing/>
    </w:pPr>
  </w:style>
  <w:style w:type="paragraph" w:styleId="a8">
    <w:name w:val="Revision"/>
    <w:hidden/>
    <w:uiPriority w:val="99"/>
    <w:semiHidden/>
    <w:rsid w:val="000D63E2"/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3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jzRBfmS52LsTSSkkqNOImFRJA==">CgMxLjAyDmgueTRiY28ycWd3bGM0OAByITFDWGlyeDdHaUV0X3hTLXpJUlNCYnhaMDJUTWExVDlYdw==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Артём Носов</cp:lastModifiedBy>
  <cp:revision>4</cp:revision>
  <dcterms:created xsi:type="dcterms:W3CDTF">2026-05-20T19:24:00Z</dcterms:created>
  <dcterms:modified xsi:type="dcterms:W3CDTF">2026-06-11T12:15:00Z</dcterms:modified>
</cp:coreProperties>
</file>