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Data on Savings, Investment, and Interest Rates in Uzbekistan (2010–2025)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Approximate macroeconomic indicators based on national statistics and economic reports.</w:t>
      </w:r>
    </w:p>
    <w:tbl>
      <w:tblPr>
        <w:tblW w:w="96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0"/>
        <w:gridCol w:w="2520"/>
        <w:gridCol w:w="2970"/>
        <w:gridCol w:w="2970"/>
      </w:tblGrid>
      <w:tr>
        <w:trPr>
          <w:tblHeader w:val="true"/>
        </w:trPr>
        <w:tc>
          <w:tcPr>
            <w:tcW w:w="1170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Year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Savings (% of GDP)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Investment (% of GDP)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Interest Rate (%)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2010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2012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2014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2016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2018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2020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2022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2023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2025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297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</w:tr>
    </w:tbl>
    <w:p>
      <w:pPr>
        <w:pStyle w:val="TextBody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The policy interest rate in Uzbekistan has recently remained around 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14%</w:t>
      </w:r>
      <w:r>
        <w:rPr>
          <w:rFonts w:ascii="Times New Roman" w:hAnsi="Times New Roman"/>
          <w:color w:val="000000"/>
          <w:sz w:val="28"/>
          <w:szCs w:val="28"/>
        </w:rPr>
        <w:t>, maintained by the Central Bank to control inflation and stabilize the economy.</w:t>
      </w:r>
    </w:p>
    <w:p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Derivation of the IS Curve</w:t>
      </w:r>
    </w:p>
    <w:p>
      <w:pPr>
        <w:pStyle w:val="TextBody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The IS curve represents equilibrium in the 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goods market</w:t>
      </w:r>
      <w:r>
        <w:rPr>
          <w:rFonts w:ascii="Times New Roman" w:hAnsi="Times New Roman"/>
          <w:color w:val="000000"/>
          <w:sz w:val="28"/>
          <w:szCs w:val="28"/>
        </w:rPr>
        <w:t>, where: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Savings (S) = Investment (I)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Investment depends negatively on the interest rate.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Investment function: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  <w:highlight w:val="none"/>
          <w:shd w:fill="FFFF00" w:val="clear"/>
        </w:rPr>
      </w:pPr>
      <w:r>
        <w:rPr>
          <w:rFonts w:ascii="Times New Roman" w:hAnsi="Times New Roman"/>
          <w:color w:val="000000"/>
          <w:sz w:val="28"/>
          <w:szCs w:val="28"/>
          <w:shd w:fill="FFFF00" w:val="clear"/>
        </w:rPr>
        <w:t>I = I₀ − b r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Where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 = Investment</w:t>
        <w:br/>
        <w:t>I₀ = autonomous investment</w:t>
        <w:br/>
        <w:t>r = interest rate</w:t>
        <w:br/>
        <w:t>b = sensitivity of investment to interest rate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Savings function: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 = sY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Where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 = marginal propensity to save</w:t>
        <w:br/>
        <w:t>Y = national income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Equilibrium condition: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 = I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  <w:highlight w:val="none"/>
          <w:shd w:fill="FFFF00" w:val="clear"/>
        </w:rPr>
      </w:pPr>
      <w:r>
        <w:rPr>
          <w:rFonts w:ascii="Times New Roman" w:hAnsi="Times New Roman"/>
          <w:color w:val="000000"/>
          <w:sz w:val="28"/>
          <w:szCs w:val="28"/>
          <w:shd w:fill="FFFF00" w:val="clear"/>
        </w:rPr>
        <w:t>sY = I₀ − br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Solving for income: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  <w:highlight w:val="none"/>
          <w:shd w:fill="FFFF00" w:val="clear"/>
        </w:rPr>
      </w:pPr>
      <w:r>
        <w:rPr>
          <w:rFonts w:ascii="Times New Roman" w:hAnsi="Times New Roman"/>
          <w:color w:val="000000"/>
          <w:sz w:val="28"/>
          <w:szCs w:val="28"/>
          <w:shd w:fill="FFFF00" w:val="clear"/>
        </w:rPr>
        <w:t>Y = (I₀ − br) / s</w:t>
      </w:r>
    </w:p>
    <w:p>
      <w:pPr>
        <w:pStyle w:val="TextBody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This equation represents the 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IS curve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Example Estimated IS Curve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Assume: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I₀ = 100</w:t>
        <w:br/>
        <w:t>b = 5</w:t>
        <w:br/>
        <w:t>s = 0.25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Then: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 = (100 − 5r) / 0.25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Simplifying: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Y = 400 − 20r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This is the estimated IS curve.</w:t>
      </w:r>
    </w:p>
    <w:p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Characteristics of the IS Curve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1. Downward Sloping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The IS curve slopes downward because when interest rates fall, investment increases, which increases national income.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2. Relationship Between Interest Rate and Output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Higher interest rate → lower investment → lower income.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Lower interest rate → higher investment → higher income.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3. Shift of IS Curve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The IS curve shifts when autonomous spending changes.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Rightward shift occurs when: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hAnsi="Times New Roman"/>
          <w:color w:val="000000"/>
          <w:sz w:val="28"/>
          <w:szCs w:val="28"/>
        </w:rPr>
        <w:t>government spending increases</w:t>
        <w:br/>
        <w:t>• investment increases</w:t>
        <w:br/>
        <w:t>• taxes decrease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Leftward shift occurs when: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hAnsi="Times New Roman"/>
          <w:color w:val="000000"/>
          <w:sz w:val="28"/>
          <w:szCs w:val="28"/>
        </w:rPr>
        <w:t>government spending decreases</w:t>
        <w:br/>
        <w:t>• investment decreases</w:t>
        <w:br/>
        <w:t>• taxes increase</w:t>
      </w:r>
    </w:p>
    <w:p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Economic Interpretation for Uzbekistan</w:t>
      </w:r>
    </w:p>
    <w:p>
      <w:pPr>
        <w:pStyle w:val="TextBody"/>
        <w:rPr/>
      </w:pPr>
      <w:r>
        <w:rPr>
          <w:rFonts w:ascii="Times New Roman" w:hAnsi="Times New Roman"/>
          <w:color w:val="000000"/>
          <w:sz w:val="28"/>
          <w:szCs w:val="28"/>
        </w:rPr>
        <w:t>Between 2010 and 2025, Uzbekistan experienced increasing investment and savings due to economic reforms and growing financial development. However, relatively high interest rates (around 14%) were maintained to control inflation and stabilize the economy. (</w:t>
      </w:r>
      <w:hyperlink r:id="rId2">
        <w:r>
          <w:rPr>
            <w:rStyle w:val="InternetLink"/>
            <w:rFonts w:ascii="Times New Roman" w:hAnsi="Times New Roman"/>
            <w:color w:val="000000"/>
            <w:sz w:val="28"/>
            <w:szCs w:val="28"/>
          </w:rPr>
          <w:t>UzDaily.uz</w:t>
        </w:r>
      </w:hyperlink>
      <w:r>
        <w:rPr>
          <w:rFonts w:ascii="Times New Roman" w:hAnsi="Times New Roman"/>
          <w:color w:val="000000"/>
          <w:sz w:val="28"/>
          <w:szCs w:val="28"/>
        </w:rPr>
        <w:t>)</w:t>
      </w:r>
    </w:p>
    <w:p>
      <w:pPr>
        <w:pStyle w:val="TextBody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Higher interest rates tend to reduce investment in the short run, which affects the position and slope of the IS curve.</w:t>
      </w:r>
    </w:p>
    <w:p>
      <w:pPr>
        <w:pStyle w:val="Normal"/>
        <w:spacing w:before="0" w:after="16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sectPr>
      <w:type w:val="nextPage"/>
      <w:pgSz w:w="12240" w:h="15840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" w:asciiTheme="minorHAnsi" w:cstheme="minorBidi" w:eastAsiaTheme="minorEastAsia" w:hAnsiTheme="minorHAns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맑은 고딕" w:cs="" w:asciiTheme="minorHAnsi" w:cstheme="minorBidi" w:eastAsiaTheme="minorEastAsia" w:hAnsiTheme="minorHAnsi"/>
      <w:color w:val="auto"/>
      <w:kern w:val="2"/>
      <w:sz w:val="24"/>
      <w:szCs w:val="24"/>
      <w:lang w:val="en-US" w:eastAsia="ko-KR" w:bidi="ar-SA"/>
      <w14:ligatures w14:val="standardContextual"/>
    </w:rPr>
  </w:style>
  <w:style w:type="paragraph" w:styleId="Heading1">
    <w:name w:val="Heading 1"/>
    <w:basedOn w:val="Normal"/>
    <w:next w:val="Normal"/>
    <w:link w:val="1Char"/>
    <w:uiPriority w:val="9"/>
    <w:qFormat/>
    <w:rsid w:val="00802780"/>
    <w:pPr>
      <w:keepNext w:val="true"/>
      <w:keepLines/>
      <w:spacing w:before="360" w:after="80"/>
      <w:outlineLvl w:val="0"/>
    </w:pPr>
    <w:rPr>
      <w:rFonts w:ascii="Calibri Light" w:hAnsi="Calibri Light" w:eastAsia="맑은 고딕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rsid w:val="00802780"/>
    <w:pPr>
      <w:keepNext w:val="true"/>
      <w:keepLines/>
      <w:spacing w:before="160" w:after="80"/>
      <w:outlineLvl w:val="1"/>
    </w:pPr>
    <w:rPr>
      <w:rFonts w:ascii="Calibri Light" w:hAnsi="Calibri Light" w:eastAsia="맑은 고딕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rsid w:val="00802780"/>
    <w:pPr>
      <w:keepNext w:val="true"/>
      <w:keepLines/>
      <w:spacing w:before="160" w:after="80"/>
      <w:outlineLvl w:val="2"/>
    </w:pPr>
    <w:rPr>
      <w:rFonts w:eastAsia="맑은 고딕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rsid w:val="00802780"/>
    <w:pPr>
      <w:keepNext w:val="true"/>
      <w:keepLines/>
      <w:spacing w:before="80" w:after="40"/>
      <w:outlineLvl w:val="3"/>
    </w:pPr>
    <w:rPr>
      <w:rFonts w:eastAsia="맑은 고딕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rsid w:val="00802780"/>
    <w:pPr>
      <w:keepNext w:val="true"/>
      <w:keepLines/>
      <w:spacing w:before="80" w:after="40"/>
      <w:outlineLvl w:val="4"/>
    </w:pPr>
    <w:rPr>
      <w:rFonts w:eastAsia="맑은 고딕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rsid w:val="00802780"/>
    <w:pPr>
      <w:keepNext w:val="true"/>
      <w:keepLines/>
      <w:spacing w:before="40" w:after="0"/>
      <w:outlineLvl w:val="5"/>
    </w:pPr>
    <w:rPr>
      <w:rFonts w:eastAsia="맑은 고딕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rsid w:val="00802780"/>
    <w:pPr>
      <w:keepNext w:val="true"/>
      <w:keepLines/>
      <w:spacing w:before="40" w:after="0"/>
      <w:outlineLvl w:val="6"/>
    </w:pPr>
    <w:rPr>
      <w:rFonts w:eastAsia="맑은 고딕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rsid w:val="00802780"/>
    <w:pPr>
      <w:keepNext w:val="true"/>
      <w:keepLines/>
      <w:spacing w:before="0" w:after="0"/>
      <w:outlineLvl w:val="7"/>
    </w:pPr>
    <w:rPr>
      <w:rFonts w:eastAsia="맑은 고딕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rsid w:val="00802780"/>
    <w:pPr>
      <w:keepNext w:val="true"/>
      <w:keepLines/>
      <w:spacing w:before="0" w:after="0"/>
      <w:outlineLvl w:val="8"/>
    </w:pPr>
    <w:rPr>
      <w:rFonts w:eastAsia="맑은 고딕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제목 1 Char"/>
    <w:basedOn w:val="DefaultParagraphFont"/>
    <w:link w:val="Heading1"/>
    <w:uiPriority w:val="9"/>
    <w:qFormat/>
    <w:rsid w:val="00802780"/>
    <w:rPr>
      <w:rFonts w:ascii="Calibri Light" w:hAnsi="Calibri Light" w:eastAsia="맑은 고딕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Char" w:customStyle="1">
    <w:name w:val="제목 2 Char"/>
    <w:basedOn w:val="DefaultParagraphFont"/>
    <w:link w:val="Heading2"/>
    <w:uiPriority w:val="9"/>
    <w:semiHidden/>
    <w:qFormat/>
    <w:rsid w:val="00802780"/>
    <w:rPr>
      <w:rFonts w:ascii="Calibri Light" w:hAnsi="Calibri Light" w:eastAsia="맑은 고딕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Char" w:customStyle="1">
    <w:name w:val="제목 3 Char"/>
    <w:basedOn w:val="DefaultParagraphFont"/>
    <w:link w:val="Heading3"/>
    <w:uiPriority w:val="9"/>
    <w:semiHidden/>
    <w:qFormat/>
    <w:rsid w:val="00802780"/>
    <w:rPr>
      <w:rFonts w:eastAsia="맑은 고딕" w:cs="" w:cstheme="majorBidi" w:eastAsiaTheme="majorEastAsia"/>
      <w:color w:val="2F5496" w:themeColor="accent1" w:themeShade="bf"/>
      <w:sz w:val="28"/>
      <w:szCs w:val="28"/>
    </w:rPr>
  </w:style>
  <w:style w:type="character" w:styleId="4Char" w:customStyle="1">
    <w:name w:val="제목 4 Char"/>
    <w:basedOn w:val="DefaultParagraphFont"/>
    <w:link w:val="Heading4"/>
    <w:uiPriority w:val="9"/>
    <w:semiHidden/>
    <w:qFormat/>
    <w:rsid w:val="00802780"/>
    <w:rPr>
      <w:rFonts w:eastAsia="맑은 고딕" w:cs="" w:cstheme="majorBidi" w:eastAsiaTheme="majorEastAsia"/>
      <w:i/>
      <w:iCs/>
      <w:color w:val="2F5496" w:themeColor="accent1" w:themeShade="bf"/>
    </w:rPr>
  </w:style>
  <w:style w:type="character" w:styleId="5Char" w:customStyle="1">
    <w:name w:val="제목 5 Char"/>
    <w:basedOn w:val="DefaultParagraphFont"/>
    <w:link w:val="Heading5"/>
    <w:uiPriority w:val="9"/>
    <w:semiHidden/>
    <w:qFormat/>
    <w:rsid w:val="00802780"/>
    <w:rPr>
      <w:rFonts w:eastAsia="맑은 고딕" w:cs="" w:cstheme="majorBidi" w:eastAsiaTheme="majorEastAsia"/>
      <w:color w:val="2F5496" w:themeColor="accent1" w:themeShade="bf"/>
    </w:rPr>
  </w:style>
  <w:style w:type="character" w:styleId="6Char" w:customStyle="1">
    <w:name w:val="제목 6 Char"/>
    <w:basedOn w:val="DefaultParagraphFont"/>
    <w:link w:val="Heading6"/>
    <w:uiPriority w:val="9"/>
    <w:semiHidden/>
    <w:qFormat/>
    <w:rsid w:val="00802780"/>
    <w:rPr>
      <w:rFonts w:eastAsia="맑은 고딕" w:cs="" w:cstheme="majorBidi" w:eastAsiaTheme="majorEastAsia"/>
      <w:i/>
      <w:iCs/>
      <w:color w:val="595959" w:themeColor="text1" w:themeTint="a6"/>
    </w:rPr>
  </w:style>
  <w:style w:type="character" w:styleId="7Char" w:customStyle="1">
    <w:name w:val="제목 7 Char"/>
    <w:basedOn w:val="DefaultParagraphFont"/>
    <w:link w:val="Heading7"/>
    <w:uiPriority w:val="9"/>
    <w:semiHidden/>
    <w:qFormat/>
    <w:rsid w:val="00802780"/>
    <w:rPr>
      <w:rFonts w:eastAsia="맑은 고딕" w:cs="" w:cstheme="majorBidi" w:eastAsiaTheme="majorEastAsia"/>
      <w:color w:val="595959" w:themeColor="text1" w:themeTint="a6"/>
    </w:rPr>
  </w:style>
  <w:style w:type="character" w:styleId="8Char" w:customStyle="1">
    <w:name w:val="제목 8 Char"/>
    <w:basedOn w:val="DefaultParagraphFont"/>
    <w:link w:val="Heading8"/>
    <w:uiPriority w:val="9"/>
    <w:semiHidden/>
    <w:qFormat/>
    <w:rsid w:val="00802780"/>
    <w:rPr>
      <w:rFonts w:eastAsia="맑은 고딕" w:cs="" w:cstheme="majorBidi" w:eastAsiaTheme="majorEastAsia"/>
      <w:i/>
      <w:iCs/>
      <w:color w:val="272727" w:themeColor="text1" w:themeTint="d8"/>
    </w:rPr>
  </w:style>
  <w:style w:type="character" w:styleId="9Char" w:customStyle="1">
    <w:name w:val="제목 9 Char"/>
    <w:basedOn w:val="DefaultParagraphFont"/>
    <w:link w:val="Heading9"/>
    <w:uiPriority w:val="9"/>
    <w:semiHidden/>
    <w:qFormat/>
    <w:rsid w:val="00802780"/>
    <w:rPr>
      <w:rFonts w:eastAsia="맑은 고딕" w:cs="" w:cstheme="majorBidi" w:eastAsiaTheme="majorEastAsia"/>
      <w:color w:val="272727" w:themeColor="text1" w:themeTint="d8"/>
    </w:rPr>
  </w:style>
  <w:style w:type="character" w:styleId="Char" w:customStyle="1">
    <w:name w:val="제목 Char"/>
    <w:basedOn w:val="DefaultParagraphFont"/>
    <w:link w:val="Title"/>
    <w:uiPriority w:val="10"/>
    <w:qFormat/>
    <w:rsid w:val="00802780"/>
    <w:rPr>
      <w:rFonts w:ascii="Calibri Light" w:hAnsi="Calibri Light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link w:val="Subtitle"/>
    <w:uiPriority w:val="11"/>
    <w:qFormat/>
    <w:rsid w:val="00802780"/>
    <w:rPr>
      <w:rFonts w:eastAsia="맑은 고딕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sid w:val="0080278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780"/>
    <w:rPr>
      <w:i/>
      <w:iCs/>
      <w:color w:val="2F5496" w:themeColor="accent1" w:themeShade="bf"/>
    </w:rPr>
  </w:style>
  <w:style w:type="character" w:styleId="Char3" w:customStyle="1">
    <w:name w:val="강한 인용 Char"/>
    <w:basedOn w:val="DefaultParagraphFont"/>
    <w:link w:val="IntenseQuote"/>
    <w:uiPriority w:val="30"/>
    <w:qFormat/>
    <w:rsid w:val="00802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780"/>
    <w:rPr>
      <w:b/>
      <w:bCs/>
      <w:smallCaps/>
      <w:color w:val="2F5496" w:themeColor="accent1" w:themeShade="bf"/>
      <w:spacing w:val="5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Char"/>
    <w:uiPriority w:val="10"/>
    <w:qFormat/>
    <w:rsid w:val="00802780"/>
    <w:pPr>
      <w:spacing w:lineRule="auto" w:line="240" w:before="0" w:after="80"/>
      <w:contextualSpacing/>
    </w:pPr>
    <w:rPr>
      <w:rFonts w:ascii="Calibri Light" w:hAnsi="Calibri Light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rsid w:val="00802780"/>
    <w:pPr/>
    <w:rPr>
      <w:rFonts w:eastAsia="맑은 고딕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rsid w:val="0080278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78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rsid w:val="0080278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uzdaily.uz/en/central-bank-of-uzbekistan-maintains-key-interest-rate-at-14/?utm_source=chatgpt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3</Pages>
  <Words>382</Words>
  <Characters>1844</Characters>
  <CharactersWithSpaces>2132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2026-02-28T10:15:00Z</dcterms:created>
  <dc:creator>byung gwun choy</dc:creator>
  <dc:description/>
  <dc:language>en-US</dc:language>
  <cp:lastModifiedBy/>
  <dcterms:modified xsi:type="dcterms:W3CDTF">2026-03-09T01:00:39Z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