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jc w:val="center"/>
        <w:rPr>
          <w:rFonts w:ascii="Times New Roman" w:hAnsi="Times New Roman"/>
          <w:color w:val="000000"/>
          <w:sz w:val="36"/>
          <w:szCs w:val="36"/>
        </w:rPr>
      </w:pPr>
      <w:r>
        <w:rPr>
          <w:rFonts w:ascii="Times New Roman" w:hAnsi="Times New Roman"/>
          <w:color w:val="000000"/>
          <w:sz w:val="36"/>
          <w:szCs w:val="36"/>
        </w:rPr>
        <w:t xml:space="preserve">Production and Cost Analysis of Artel in Uzbekistan </w:t>
      </w:r>
    </w:p>
    <w:p>
      <w:pPr>
        <w:pStyle w:val="Heading1"/>
        <w:spacing w:before="0" w:after="0"/>
        <w:jc w:val="center"/>
        <w:rPr>
          <w:rFonts w:ascii="Times New Roman" w:hAnsi="Times New Roman"/>
          <w:color w:val="000000"/>
          <w:sz w:val="36"/>
          <w:szCs w:val="36"/>
        </w:rPr>
      </w:pPr>
      <w:r>
        <w:rPr>
          <w:rFonts w:ascii="Times New Roman" w:hAnsi="Times New Roman"/>
          <w:color w:val="000000"/>
          <w:sz w:val="36"/>
          <w:szCs w:val="36"/>
        </w:rPr>
        <w:t>(2011–2025)</w:t>
      </w:r>
    </w:p>
    <w:p>
      <w:pPr>
        <w:pStyle w:val="Normal"/>
        <w:spacing w:before="0" w:after="0"/>
        <w:jc w:val="right"/>
        <w:rPr>
          <w:rFonts w:ascii="Times New Roman" w:hAnsi="Times New Roman"/>
          <w:i/>
          <w:i/>
          <w:iCs/>
          <w:color w:val="000000"/>
          <w:sz w:val="36"/>
          <w:szCs w:val="36"/>
        </w:rPr>
      </w:pPr>
      <w:r>
        <w:rPr>
          <w:rFonts w:ascii="Times New Roman" w:hAnsi="Times New Roman"/>
          <w:i/>
          <w:iCs/>
          <w:color w:val="000000"/>
          <w:sz w:val="36"/>
          <w:szCs w:val="36"/>
        </w:rPr>
        <w:t>Done byArtiqbaeva M</w:t>
      </w:r>
    </w:p>
    <w:p>
      <w:pPr>
        <w:pStyle w:val="Heading2"/>
        <w:rPr>
          <w:rFonts w:ascii="Times New Roman" w:hAnsi="Times New Roman"/>
          <w:color w:val="000000"/>
          <w:sz w:val="36"/>
          <w:szCs w:val="36"/>
        </w:rPr>
      </w:pPr>
      <w:r>
        <w:rPr>
          <w:rFonts w:ascii="Times New Roman" w:hAnsi="Times New Roman"/>
          <w:color w:val="000000"/>
          <w:sz w:val="36"/>
          <w:szCs w:val="36"/>
        </w:rPr>
        <w:t>Information on Production and Costs</w:t>
      </w:r>
    </w:p>
    <w:p>
      <w:pPr>
        <w:pStyle w:val="TextBody"/>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Artel Electronics is one of the companies that make things for homes in Uzbekistan. The company started in 2011 in Tashkent. Makes things like refrigerators and washing machines and televisions and air conditioners and stoves.</w:t>
      </w:r>
    </w:p>
    <w:p>
      <w:pPr>
        <w:pStyle w:val="TextBody"/>
        <w:widowControl/>
        <w:spacing w:before="150" w:after="140"/>
        <w:ind w:left="0" w:right="0" w:hanging="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We do not have all the details about how things cost but reports from the industry show that the company is making more and more things.</w:t>
      </w:r>
    </w:p>
    <w:p>
      <w:pPr>
        <w:pStyle w:val="TextBody"/>
        <w:widowControl/>
        <w:spacing w:before="150" w:after="140"/>
        <w:ind w:left="0" w:right="0" w:hanging="0"/>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Estimated Production Value of Artel</w:t>
      </w:r>
    </w:p>
    <w:tbl>
      <w:tblPr>
        <w:tblW w:w="9450" w:type="dxa"/>
        <w:jc w:val="left"/>
        <w:tblInd w:w="0" w:type="dxa"/>
        <w:tblLayout w:type="fixed"/>
        <w:tblCellMar>
          <w:top w:w="28" w:type="dxa"/>
          <w:left w:w="28" w:type="dxa"/>
          <w:bottom w:w="28" w:type="dxa"/>
          <w:right w:w="28" w:type="dxa"/>
        </w:tblCellMar>
      </w:tblPr>
      <w:tblGrid>
        <w:gridCol w:w="2160"/>
        <w:gridCol w:w="7290"/>
      </w:tblGrid>
      <w:tr>
        <w:trPr>
          <w:tblHeader w:val="true"/>
        </w:trPr>
        <w:tc>
          <w:tcPr>
            <w:tcW w:w="2160" w:type="dxa"/>
            <w:tcBorders/>
            <w:vAlign w:val="center"/>
          </w:tcPr>
          <w:p>
            <w:pPr>
              <w:pStyle w:val="TableHeading"/>
              <w:spacing w:before="0" w:after="160"/>
              <w:jc w:val="center"/>
              <w:rPr>
                <w:rFonts w:ascii="Times New Roman" w:hAnsi="Times New Roman"/>
                <w:color w:val="000000"/>
                <w:sz w:val="28"/>
                <w:szCs w:val="28"/>
              </w:rPr>
            </w:pPr>
            <w:r>
              <w:rPr>
                <w:rFonts w:ascii="Times New Roman" w:hAnsi="Times New Roman"/>
                <w:color w:val="000000"/>
                <w:sz w:val="28"/>
                <w:szCs w:val="28"/>
              </w:rPr>
              <w:t>Year</w:t>
            </w:r>
          </w:p>
        </w:tc>
        <w:tc>
          <w:tcPr>
            <w:tcW w:w="7290" w:type="dxa"/>
            <w:tcBorders/>
            <w:vAlign w:val="center"/>
          </w:tcPr>
          <w:p>
            <w:pPr>
              <w:pStyle w:val="TableHeading"/>
              <w:spacing w:before="0" w:after="160"/>
              <w:jc w:val="center"/>
              <w:rPr>
                <w:rFonts w:ascii="Times New Roman" w:hAnsi="Times New Roman"/>
                <w:color w:val="000000"/>
                <w:sz w:val="28"/>
                <w:szCs w:val="28"/>
              </w:rPr>
            </w:pPr>
            <w:r>
              <w:rPr>
                <w:rFonts w:ascii="Times New Roman" w:hAnsi="Times New Roman"/>
                <w:color w:val="000000"/>
                <w:sz w:val="28"/>
                <w:szCs w:val="28"/>
              </w:rPr>
              <w:t>Estimated Production Value</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2011</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$50 million</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2015</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$300 million</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2017</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$500 million</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2021</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$1.2 billion</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2022</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$1.8 billion</w:t>
            </w:r>
          </w:p>
        </w:tc>
      </w:tr>
      <w:tr>
        <w:trPr/>
        <w:tc>
          <w:tcPr>
            <w:tcW w:w="216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2025</w:t>
            </w:r>
          </w:p>
        </w:tc>
        <w:tc>
          <w:tcPr>
            <w:tcW w:w="7290" w:type="dxa"/>
            <w:tcBorders/>
            <w:vAlign w:val="center"/>
          </w:tcPr>
          <w:p>
            <w:pPr>
              <w:pStyle w:val="TableContents"/>
              <w:spacing w:before="0" w:after="160"/>
              <w:jc w:val="center"/>
              <w:rPr>
                <w:rFonts w:ascii="Times New Roman" w:hAnsi="Times New Roman"/>
                <w:color w:val="000000"/>
                <w:sz w:val="28"/>
                <w:szCs w:val="28"/>
              </w:rPr>
            </w:pPr>
            <w:r>
              <w:rPr>
                <w:rFonts w:ascii="Times New Roman" w:hAnsi="Times New Roman"/>
                <w:color w:val="000000"/>
                <w:sz w:val="28"/>
                <w:szCs w:val="28"/>
              </w:rPr>
              <w:t xml:space="preserve">$2.0 billion </w:t>
            </w:r>
          </w:p>
        </w:tc>
      </w:tr>
    </w:tbl>
    <w:p>
      <w:pPr>
        <w:pStyle w:val="TextBody"/>
        <w:spacing w:before="57" w:after="197"/>
        <w:rPr>
          <w:rFonts w:ascii="Times New Roman" w:hAnsi="Times New Roman"/>
          <w:color w:val="000000"/>
          <w:sz w:val="28"/>
          <w:szCs w:val="28"/>
        </w:rPr>
      </w:pPr>
      <w:r>
        <w:rPr>
          <w:rFonts w:ascii="Times New Roman" w:hAnsi="Times New Roman"/>
          <w:color w:val="000000"/>
          <w:sz w:val="28"/>
          <w:szCs w:val="28"/>
        </w:rPr>
        <w:t>Production costs generally include:</w:t>
      </w:r>
    </w:p>
    <w:p>
      <w:pPr>
        <w:pStyle w:val="TextBody"/>
        <w:rPr/>
      </w:pPr>
      <w:r>
        <w:rPr>
          <w:rStyle w:val="StrongEmphasis"/>
          <w:rFonts w:ascii="Times New Roman" w:hAnsi="Times New Roman"/>
          <w:color w:val="000000"/>
          <w:sz w:val="28"/>
          <w:szCs w:val="28"/>
        </w:rPr>
        <w:t>Fixed Costs (FC)</w:t>
      </w:r>
      <w:r>
        <w:rPr>
          <w:rFonts w:ascii="Times New Roman" w:hAnsi="Times New Roman"/>
          <w:color w:val="000000"/>
          <w:sz w:val="28"/>
          <w:szCs w:val="28"/>
        </w:rPr>
        <w:br/>
        <w:t>factory buildings</w:t>
        <w:br/>
        <w:t>machinery and equipment</w:t>
        <w:br/>
        <w:t>management salaries</w:t>
        <w:br/>
        <w:t>research and development</w:t>
      </w:r>
    </w:p>
    <w:p>
      <w:pPr>
        <w:pStyle w:val="TextBody"/>
        <w:rPr/>
      </w:pPr>
      <w:r>
        <w:rPr>
          <w:rStyle w:val="StrongEmphasis"/>
          <w:rFonts w:ascii="Times New Roman" w:hAnsi="Times New Roman"/>
          <w:color w:val="000000"/>
          <w:sz w:val="28"/>
          <w:szCs w:val="28"/>
        </w:rPr>
        <w:t>Variable Costs (VC)</w:t>
      </w:r>
      <w:r>
        <w:rPr>
          <w:rFonts w:ascii="Times New Roman" w:hAnsi="Times New Roman"/>
          <w:color w:val="000000"/>
          <w:sz w:val="28"/>
          <w:szCs w:val="28"/>
        </w:rPr>
        <w:br/>
        <w:t>raw materials</w:t>
        <w:br/>
        <w:t>electricity and energy</w:t>
        <w:br/>
        <w:t>labor wages</w:t>
        <w:br/>
        <w:t>transportation</w:t>
      </w:r>
    </w:p>
    <w:p>
      <w:pPr>
        <w:pStyle w:val="TextBody"/>
        <w:rPr>
          <w:rFonts w:ascii="Times New Roman" w:hAnsi="Times New Roman"/>
          <w:color w:val="000000"/>
          <w:sz w:val="28"/>
          <w:szCs w:val="28"/>
        </w:rPr>
      </w:pPr>
      <w:r>
        <w:rPr>
          <w:rFonts w:ascii="Times New Roman" w:hAnsi="Times New Roman"/>
          <w:color w:val="000000"/>
          <w:sz w:val="28"/>
          <w:szCs w:val="28"/>
        </w:rPr>
        <w:t>Total cost is expressed as:</w:t>
      </w:r>
    </w:p>
    <w:p>
      <w:pPr>
        <w:pStyle w:val="TextBody"/>
        <w:rPr>
          <w:rFonts w:ascii="Times New Roman" w:hAnsi="Times New Roman"/>
          <w:color w:val="000000"/>
          <w:sz w:val="28"/>
          <w:szCs w:val="28"/>
          <w:highlight w:val="none"/>
          <w:shd w:fill="FFB66C" w:val="clear"/>
        </w:rPr>
      </w:pPr>
      <w:r>
        <w:rPr>
          <w:rFonts w:ascii="Times New Roman" w:hAnsi="Times New Roman"/>
          <w:color w:val="000000"/>
          <w:sz w:val="28"/>
          <w:szCs w:val="28"/>
          <w:shd w:fill="FFB66C" w:val="clear"/>
        </w:rPr>
        <w:t>TC = FC + VC</w:t>
      </w:r>
    </w:p>
    <w:p>
      <w:pPr>
        <w:pStyle w:val="Heading1"/>
        <w:spacing w:before="132" w:after="0"/>
        <w:rPr>
          <w:rFonts w:ascii="Times New Roman" w:hAnsi="Times New Roman"/>
          <w:color w:val="000000"/>
          <w:sz w:val="28"/>
          <w:szCs w:val="28"/>
        </w:rPr>
      </w:pPr>
      <w:r>
        <w:rPr>
          <w:rFonts w:ascii="Times New Roman" w:hAnsi="Times New Roman"/>
          <w:color w:val="000000"/>
          <w:sz w:val="28"/>
          <w:szCs w:val="28"/>
        </w:rPr>
        <w:t>Short-Run Cost Function</w:t>
      </w:r>
    </w:p>
    <w:p>
      <w:pPr>
        <w:pStyle w:val="TextBody"/>
        <w:rPr>
          <w:rFonts w:ascii="Times New Roman" w:hAnsi="Times New Roman"/>
          <w:color w:val="000000"/>
          <w:sz w:val="28"/>
          <w:szCs w:val="28"/>
        </w:rPr>
      </w:pPr>
      <w:r>
        <w:rPr>
          <w:rFonts w:ascii="Times New Roman" w:hAnsi="Times New Roman"/>
          <w:color w:val="000000"/>
          <w:sz w:val="28"/>
          <w:szCs w:val="28"/>
        </w:rPr>
        <w:t>In the short run, capital such as factories and machinery is fixed. Only variable inputs like labor and materials can change.</w:t>
      </w:r>
    </w:p>
    <w:p>
      <w:pPr>
        <w:pStyle w:val="TextBody"/>
        <w:rPr>
          <w:rFonts w:ascii="Times New Roman" w:hAnsi="Times New Roman"/>
          <w:color w:val="000000"/>
          <w:sz w:val="28"/>
          <w:szCs w:val="28"/>
        </w:rPr>
      </w:pPr>
      <w:r>
        <w:rPr>
          <w:rFonts w:ascii="Times New Roman" w:hAnsi="Times New Roman"/>
          <w:color w:val="000000"/>
          <w:sz w:val="28"/>
          <w:szCs w:val="28"/>
        </w:rPr>
        <w:t>A typical short-run cost function is:</w:t>
      </w:r>
    </w:p>
    <w:p>
      <w:pPr>
        <w:pStyle w:val="TextBody"/>
        <w:rPr>
          <w:rFonts w:ascii="Times New Roman" w:hAnsi="Times New Roman"/>
          <w:color w:val="000000"/>
          <w:sz w:val="28"/>
          <w:szCs w:val="28"/>
          <w:highlight w:val="none"/>
          <w:shd w:fill="FFB66C" w:val="clear"/>
        </w:rPr>
      </w:pPr>
      <w:r>
        <w:rPr>
          <w:rFonts w:ascii="Times New Roman" w:hAnsi="Times New Roman"/>
          <w:color w:val="000000"/>
          <w:sz w:val="28"/>
          <w:szCs w:val="28"/>
          <w:shd w:fill="FFB66C" w:val="clear"/>
        </w:rPr>
        <w:t>TC = a + bQ + cQ²</w:t>
      </w:r>
    </w:p>
    <w:p>
      <w:pPr>
        <w:pStyle w:val="TextBody"/>
        <w:rPr>
          <w:rFonts w:ascii="Times New Roman" w:hAnsi="Times New Roman"/>
          <w:color w:val="000000"/>
          <w:sz w:val="28"/>
          <w:szCs w:val="28"/>
        </w:rPr>
      </w:pPr>
      <w:r>
        <w:rPr>
          <w:rFonts w:ascii="Times New Roman" w:hAnsi="Times New Roman"/>
          <w:color w:val="000000"/>
          <w:sz w:val="28"/>
          <w:szCs w:val="28"/>
        </w:rPr>
        <w:t>Where:</w:t>
      </w:r>
    </w:p>
    <w:p>
      <w:pPr>
        <w:pStyle w:val="TextBody"/>
        <w:rPr>
          <w:rFonts w:ascii="Times New Roman" w:hAnsi="Times New Roman"/>
          <w:color w:val="000000"/>
          <w:sz w:val="28"/>
          <w:szCs w:val="28"/>
        </w:rPr>
      </w:pPr>
      <w:r>
        <w:rPr>
          <w:rFonts w:ascii="Times New Roman" w:hAnsi="Times New Roman"/>
          <w:color w:val="000000"/>
          <w:sz w:val="28"/>
          <w:szCs w:val="28"/>
        </w:rPr>
        <w:t>TC = Total Cost</w:t>
        <w:br/>
        <w:t>Q = Quantity of output</w:t>
        <w:br/>
        <w:t>a = Fixed cost</w:t>
        <w:br/>
        <w:t>bQ = variable cost</w:t>
        <w:br/>
        <w:t>cQ² = increasing marginal cost</w:t>
      </w:r>
    </w:p>
    <w:p>
      <w:pPr>
        <w:pStyle w:val="TextBody"/>
        <w:rPr>
          <w:rFonts w:ascii="Times New Roman" w:hAnsi="Times New Roman"/>
          <w:color w:val="000000"/>
          <w:sz w:val="28"/>
          <w:szCs w:val="28"/>
        </w:rPr>
      </w:pPr>
      <w:r>
        <w:rPr>
          <w:rFonts w:ascii="Times New Roman" w:hAnsi="Times New Roman"/>
          <w:color w:val="000000"/>
          <w:sz w:val="28"/>
          <w:szCs w:val="28"/>
        </w:rPr>
        <w:t>Example estimated function:</w:t>
      </w:r>
    </w:p>
    <w:p>
      <w:pPr>
        <w:pStyle w:val="TextBody"/>
        <w:rPr>
          <w:rFonts w:ascii="Times New Roman" w:hAnsi="Times New Roman"/>
          <w:color w:val="000000"/>
          <w:sz w:val="28"/>
          <w:szCs w:val="28"/>
        </w:rPr>
      </w:pPr>
      <w:r>
        <w:rPr>
          <w:rFonts w:ascii="Times New Roman" w:hAnsi="Times New Roman"/>
          <w:color w:val="000000"/>
          <w:sz w:val="28"/>
          <w:szCs w:val="28"/>
        </w:rPr>
        <w:t>TC = 120 + 5Q + 0.002Q²</w:t>
      </w:r>
    </w:p>
    <w:p>
      <w:pPr>
        <w:pStyle w:val="TextBody"/>
        <w:rPr>
          <w:rFonts w:ascii="Times New Roman" w:hAnsi="Times New Roman"/>
          <w:color w:val="000000"/>
          <w:sz w:val="28"/>
          <w:szCs w:val="28"/>
        </w:rPr>
      </w:pPr>
      <w:r>
        <w:rPr>
          <w:rFonts w:ascii="Times New Roman" w:hAnsi="Times New Roman"/>
          <w:color w:val="000000"/>
          <w:sz w:val="28"/>
          <w:szCs w:val="28"/>
        </w:rPr>
        <w:t>Derived functions:</w:t>
      </w:r>
    </w:p>
    <w:p>
      <w:pPr>
        <w:pStyle w:val="TextBody"/>
        <w:rPr>
          <w:rFonts w:ascii="Times New Roman" w:hAnsi="Times New Roman"/>
          <w:color w:val="000000"/>
          <w:sz w:val="28"/>
          <w:szCs w:val="28"/>
        </w:rPr>
      </w:pPr>
      <w:r>
        <w:rPr>
          <w:rFonts w:ascii="Times New Roman" w:hAnsi="Times New Roman"/>
          <w:color w:val="000000"/>
          <w:sz w:val="28"/>
          <w:szCs w:val="28"/>
        </w:rPr>
        <w:t xml:space="preserve">Average Cost: </w:t>
      </w:r>
      <w:r>
        <w:rPr>
          <w:rFonts w:ascii="Times New Roman" w:hAnsi="Times New Roman"/>
          <w:color w:val="000000"/>
          <w:sz w:val="28"/>
          <w:szCs w:val="28"/>
          <w:shd w:fill="FFB66C" w:val="clear"/>
        </w:rPr>
        <w:t>AC = TC / Q</w:t>
      </w:r>
    </w:p>
    <w:p>
      <w:pPr>
        <w:pStyle w:val="TextBody"/>
        <w:rPr>
          <w:rFonts w:ascii="Times New Roman" w:hAnsi="Times New Roman"/>
          <w:color w:val="000000"/>
          <w:sz w:val="28"/>
          <w:szCs w:val="28"/>
        </w:rPr>
      </w:pPr>
      <w:r>
        <w:rPr>
          <w:rFonts w:ascii="Times New Roman" w:hAnsi="Times New Roman"/>
          <w:color w:val="000000"/>
          <w:sz w:val="28"/>
          <w:szCs w:val="28"/>
        </w:rPr>
        <w:t>AC = (120 + 5Q + 0.002Q²) / Q</w:t>
      </w:r>
    </w:p>
    <w:p>
      <w:pPr>
        <w:pStyle w:val="TextBody"/>
        <w:rPr>
          <w:rFonts w:ascii="Times New Roman" w:hAnsi="Times New Roman"/>
          <w:color w:val="000000"/>
          <w:sz w:val="28"/>
          <w:szCs w:val="28"/>
        </w:rPr>
      </w:pPr>
      <w:r>
        <w:rPr>
          <w:rFonts w:ascii="Times New Roman" w:hAnsi="Times New Roman"/>
          <w:color w:val="000000"/>
          <w:sz w:val="28"/>
          <w:szCs w:val="28"/>
        </w:rPr>
        <w:t>AC = 120/Q + 5 + 0.002Q</w:t>
      </w:r>
    </w:p>
    <w:p>
      <w:pPr>
        <w:pStyle w:val="TextBody"/>
        <w:rPr>
          <w:rFonts w:ascii="Times New Roman" w:hAnsi="Times New Roman"/>
          <w:color w:val="000000"/>
          <w:sz w:val="28"/>
          <w:szCs w:val="28"/>
        </w:rPr>
      </w:pPr>
      <w:r>
        <w:rPr>
          <w:rFonts w:ascii="Times New Roman" w:hAnsi="Times New Roman"/>
          <w:color w:val="000000"/>
          <w:sz w:val="28"/>
          <w:szCs w:val="28"/>
        </w:rPr>
        <w:t xml:space="preserve">Marginal Cost: </w:t>
      </w:r>
      <w:r>
        <w:rPr>
          <w:rFonts w:ascii="Times New Roman" w:hAnsi="Times New Roman"/>
          <w:color w:val="000000"/>
          <w:sz w:val="28"/>
          <w:szCs w:val="28"/>
          <w:shd w:fill="FFB66C" w:val="clear"/>
        </w:rPr>
        <w:t>MC = d(TC) / dQ</w:t>
      </w:r>
    </w:p>
    <w:p>
      <w:pPr>
        <w:pStyle w:val="TextBody"/>
        <w:rPr>
          <w:rFonts w:ascii="Times New Roman" w:hAnsi="Times New Roman"/>
          <w:color w:val="000000"/>
          <w:sz w:val="28"/>
          <w:szCs w:val="28"/>
        </w:rPr>
      </w:pPr>
      <w:r>
        <w:rPr>
          <w:rFonts w:ascii="Times New Roman" w:hAnsi="Times New Roman"/>
          <w:color w:val="000000"/>
          <w:sz w:val="28"/>
          <w:szCs w:val="28"/>
        </w:rPr>
        <w:t>MC = 5 + 0.004Q</w:t>
      </w:r>
    </w:p>
    <w:p>
      <w:pPr>
        <w:pStyle w:val="Heading1"/>
        <w:rPr>
          <w:rFonts w:ascii="Times New Roman" w:hAnsi="Times New Roman"/>
          <w:color w:val="000000"/>
          <w:sz w:val="28"/>
          <w:szCs w:val="28"/>
        </w:rPr>
      </w:pPr>
      <w:r>
        <w:rPr>
          <w:rFonts w:ascii="Times New Roman" w:hAnsi="Times New Roman"/>
          <w:color w:val="000000"/>
          <w:sz w:val="28"/>
          <w:szCs w:val="28"/>
        </w:rPr>
        <w:t>Long-Run Cost Function</w:t>
      </w:r>
    </w:p>
    <w:p>
      <w:pPr>
        <w:pStyle w:val="TextBody"/>
        <w:rPr>
          <w:rFonts w:ascii="Times New Roman" w:hAnsi="Times New Roman"/>
          <w:color w:val="000000"/>
          <w:sz w:val="28"/>
          <w:szCs w:val="28"/>
        </w:rPr>
      </w:pPr>
      <w:r>
        <w:rPr>
          <w:rFonts w:ascii="Times New Roman" w:hAnsi="Times New Roman"/>
          <w:color w:val="000000"/>
          <w:sz w:val="28"/>
          <w:szCs w:val="28"/>
        </w:rPr>
        <w:t>In the long run, all production factors can change. Firms can expand factories and increase capital investment.</w:t>
      </w:r>
    </w:p>
    <w:p>
      <w:pPr>
        <w:pStyle w:val="TextBody"/>
        <w:rPr>
          <w:rFonts w:ascii="Times New Roman" w:hAnsi="Times New Roman"/>
          <w:color w:val="000000"/>
          <w:sz w:val="28"/>
          <w:szCs w:val="28"/>
        </w:rPr>
      </w:pPr>
      <w:r>
        <w:rPr>
          <w:rFonts w:ascii="Times New Roman" w:hAnsi="Times New Roman"/>
          <w:color w:val="000000"/>
          <w:sz w:val="28"/>
          <w:szCs w:val="28"/>
        </w:rPr>
        <w:t>A typical long-run cost function is:</w:t>
      </w:r>
    </w:p>
    <w:p>
      <w:pPr>
        <w:pStyle w:val="TextBody"/>
        <w:rPr>
          <w:rFonts w:ascii="Times New Roman" w:hAnsi="Times New Roman"/>
          <w:color w:val="000000"/>
          <w:sz w:val="28"/>
          <w:szCs w:val="28"/>
          <w:highlight w:val="none"/>
          <w:shd w:fill="FFB66C" w:val="clear"/>
        </w:rPr>
      </w:pPr>
      <w:r>
        <w:rPr>
          <w:rFonts w:ascii="Times New Roman" w:hAnsi="Times New Roman"/>
          <w:color w:val="000000"/>
          <w:sz w:val="28"/>
          <w:szCs w:val="28"/>
          <w:shd w:fill="FFB66C" w:val="clear"/>
        </w:rPr>
        <w:t>LTC = αQᵝ</w:t>
      </w:r>
    </w:p>
    <w:p>
      <w:pPr>
        <w:pStyle w:val="TextBody"/>
        <w:rPr>
          <w:rFonts w:ascii="Times New Roman" w:hAnsi="Times New Roman"/>
          <w:color w:val="000000"/>
          <w:sz w:val="28"/>
          <w:szCs w:val="28"/>
        </w:rPr>
      </w:pPr>
      <w:r>
        <w:rPr>
          <w:rFonts w:ascii="Times New Roman" w:hAnsi="Times New Roman"/>
          <w:color w:val="000000"/>
          <w:sz w:val="28"/>
          <w:szCs w:val="28"/>
        </w:rPr>
        <w:t>Where:</w:t>
      </w:r>
    </w:p>
    <w:p>
      <w:pPr>
        <w:pStyle w:val="TextBody"/>
        <w:rPr>
          <w:rFonts w:ascii="Times New Roman" w:hAnsi="Times New Roman"/>
          <w:color w:val="000000"/>
          <w:sz w:val="28"/>
          <w:szCs w:val="28"/>
        </w:rPr>
      </w:pPr>
      <w:r>
        <w:rPr>
          <w:rFonts w:ascii="Times New Roman" w:hAnsi="Times New Roman"/>
          <w:color w:val="000000"/>
          <w:sz w:val="28"/>
          <w:szCs w:val="28"/>
        </w:rPr>
        <w:t>LTC = Long-run total cost</w:t>
        <w:br/>
        <w:t>Q = Output level</w:t>
        <w:br/>
        <w:t>α and β are parameters</w:t>
      </w:r>
    </w:p>
    <w:p>
      <w:pPr>
        <w:pStyle w:val="TextBody"/>
        <w:rPr>
          <w:rFonts w:ascii="Times New Roman" w:hAnsi="Times New Roman"/>
          <w:color w:val="000000"/>
          <w:sz w:val="28"/>
          <w:szCs w:val="28"/>
        </w:rPr>
      </w:pPr>
      <w:r>
        <w:rPr>
          <w:rFonts w:ascii="Times New Roman" w:hAnsi="Times New Roman"/>
          <w:color w:val="000000"/>
          <w:sz w:val="28"/>
          <w:szCs w:val="28"/>
        </w:rPr>
        <w:t>Example:</w:t>
      </w:r>
    </w:p>
    <w:p>
      <w:pPr>
        <w:pStyle w:val="TextBody"/>
        <w:rPr>
          <w:rFonts w:ascii="Times New Roman" w:hAnsi="Times New Roman"/>
          <w:color w:val="000000"/>
          <w:sz w:val="28"/>
          <w:szCs w:val="28"/>
        </w:rPr>
      </w:pPr>
      <w:r>
        <w:rPr>
          <w:rFonts w:ascii="Times New Roman" w:hAnsi="Times New Roman"/>
          <w:color w:val="000000"/>
          <w:sz w:val="28"/>
          <w:szCs w:val="28"/>
        </w:rPr>
        <w:t>LTC = 10Q^0.85</w:t>
      </w:r>
    </w:p>
    <w:p>
      <w:pPr>
        <w:pStyle w:val="TextBody"/>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Since β is than 1 this means Artel can take advantage of economies of scale.</w:t>
      </w:r>
    </w:p>
    <w:p>
      <w:pPr>
        <w:pStyle w:val="TextBody"/>
        <w:rPr/>
      </w:pPr>
      <w:r>
        <w:rPr>
          <w:rFonts w:ascii="Times New Roman" w:hAnsi="Times New Roman"/>
          <w:b w:val="false"/>
          <w:i w:val="false"/>
          <w:caps w:val="false"/>
          <w:smallCaps w:val="false"/>
          <w:color w:val="000000"/>
          <w:spacing w:val="0"/>
          <w:sz w:val="28"/>
          <w:szCs w:val="28"/>
        </w:rPr>
        <w:t>Properties of Cost Functions</w:t>
      </w:r>
    </w:p>
    <w:p>
      <w:pPr>
        <w:pStyle w:val="TextBody"/>
        <w:widowControl/>
        <w:spacing w:before="150" w:after="140"/>
        <w:ind w:left="0" w:right="0" w:hanging="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Economies of Scale: When Artel produces more the average cost goes down because fixed costs are spread over units.</w:t>
      </w:r>
    </w:p>
    <w:p>
      <w:pPr>
        <w:pStyle w:val="TextBody"/>
        <w:widowControl/>
        <w:spacing w:before="150" w:after="140"/>
        <w:ind w:left="0" w:right="0" w:hanging="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Increasing Marginal Cost: As Artel produces more the marginal cost goes up due, to limited capacity and higher resource usage.</w:t>
      </w:r>
    </w:p>
    <w:p>
      <w:pPr>
        <w:pStyle w:val="TextBody"/>
        <w:widowControl/>
        <w:spacing w:before="150" w:after="140"/>
        <w:ind w:left="0" w:right="0" w:hanging="0"/>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Efficiency Improvement: With progress and automation Artel can reduce production costs and increase productivity.</w:t>
      </w:r>
    </w:p>
    <w:sectPr>
      <w:type w:val="nextPage"/>
      <w:pgSz w:w="12240" w:h="15840"/>
      <w:pgMar w:left="1440" w:right="1440" w:gutter="0" w:header="0" w:top="170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맑은 고딕" w:cs="" w:asciiTheme="minorHAnsi" w:cstheme="minorBidi" w:eastAsiaTheme="minorEastAsia" w:hAnsiTheme="minorHAnsi"/>
        <w:kern w:val="2"/>
        <w:sz w:val="24"/>
        <w:szCs w:val="24"/>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맑은 고딕" w:cs="" w:asciiTheme="minorHAnsi" w:cstheme="minorBidi" w:eastAsiaTheme="minorEastAsia" w:hAnsiTheme="minorHAnsi"/>
      <w:color w:val="auto"/>
      <w:kern w:val="2"/>
      <w:sz w:val="24"/>
      <w:szCs w:val="24"/>
      <w:lang w:val="en-US" w:eastAsia="ko-KR" w:bidi="ar-SA"/>
      <w14:ligatures w14:val="standardContextual"/>
    </w:rPr>
  </w:style>
  <w:style w:type="paragraph" w:styleId="Heading1">
    <w:name w:val="Heading 1"/>
    <w:basedOn w:val="Normal"/>
    <w:next w:val="Normal"/>
    <w:link w:val="1Char"/>
    <w:uiPriority w:val="9"/>
    <w:qFormat/>
    <w:rsid w:val="004858e1"/>
    <w:pPr>
      <w:keepNext w:val="true"/>
      <w:keepLines/>
      <w:spacing w:before="360" w:after="80"/>
      <w:outlineLvl w:val="0"/>
    </w:pPr>
    <w:rPr>
      <w:rFonts w:ascii="Calibri Light" w:hAnsi="Calibri Light" w:eastAsia="맑은 고딕"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2Char"/>
    <w:uiPriority w:val="9"/>
    <w:semiHidden/>
    <w:unhideWhenUsed/>
    <w:qFormat/>
    <w:rsid w:val="004858e1"/>
    <w:pPr>
      <w:keepNext w:val="true"/>
      <w:keepLines/>
      <w:spacing w:before="160" w:after="80"/>
      <w:outlineLvl w:val="1"/>
    </w:pPr>
    <w:rPr>
      <w:rFonts w:ascii="Calibri Light" w:hAnsi="Calibri Light" w:eastAsia="맑은 고딕"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3Char"/>
    <w:uiPriority w:val="9"/>
    <w:semiHidden/>
    <w:unhideWhenUsed/>
    <w:qFormat/>
    <w:rsid w:val="004858e1"/>
    <w:pPr>
      <w:keepNext w:val="true"/>
      <w:keepLines/>
      <w:spacing w:before="160" w:after="80"/>
      <w:outlineLvl w:val="2"/>
    </w:pPr>
    <w:rPr>
      <w:rFonts w:eastAsia="맑은 고딕" w:cs="" w:cstheme="majorBidi" w:eastAsiaTheme="majorEastAsia"/>
      <w:color w:val="2F5496" w:themeColor="accent1" w:themeShade="bf"/>
      <w:sz w:val="28"/>
      <w:szCs w:val="28"/>
    </w:rPr>
  </w:style>
  <w:style w:type="paragraph" w:styleId="Heading4">
    <w:name w:val="Heading 4"/>
    <w:basedOn w:val="Normal"/>
    <w:next w:val="Normal"/>
    <w:link w:val="4Char"/>
    <w:uiPriority w:val="9"/>
    <w:semiHidden/>
    <w:unhideWhenUsed/>
    <w:qFormat/>
    <w:rsid w:val="004858e1"/>
    <w:pPr>
      <w:keepNext w:val="true"/>
      <w:keepLines/>
      <w:spacing w:before="80" w:after="40"/>
      <w:outlineLvl w:val="3"/>
    </w:pPr>
    <w:rPr>
      <w:rFonts w:eastAsia="맑은 고딕" w:cs="" w:cstheme="majorBidi" w:eastAsiaTheme="majorEastAsia"/>
      <w:i/>
      <w:iCs/>
      <w:color w:val="2F5496" w:themeColor="accent1" w:themeShade="bf"/>
    </w:rPr>
  </w:style>
  <w:style w:type="paragraph" w:styleId="Heading5">
    <w:name w:val="Heading 5"/>
    <w:basedOn w:val="Normal"/>
    <w:next w:val="Normal"/>
    <w:link w:val="5Char"/>
    <w:uiPriority w:val="9"/>
    <w:semiHidden/>
    <w:unhideWhenUsed/>
    <w:qFormat/>
    <w:rsid w:val="004858e1"/>
    <w:pPr>
      <w:keepNext w:val="true"/>
      <w:keepLines/>
      <w:spacing w:before="80" w:after="40"/>
      <w:outlineLvl w:val="4"/>
    </w:pPr>
    <w:rPr>
      <w:rFonts w:eastAsia="맑은 고딕" w:cs="" w:cstheme="majorBidi" w:eastAsiaTheme="majorEastAsia"/>
      <w:color w:val="2F5496" w:themeColor="accent1" w:themeShade="bf"/>
    </w:rPr>
  </w:style>
  <w:style w:type="paragraph" w:styleId="Heading6">
    <w:name w:val="Heading 6"/>
    <w:basedOn w:val="Normal"/>
    <w:next w:val="Normal"/>
    <w:link w:val="6Char"/>
    <w:uiPriority w:val="9"/>
    <w:semiHidden/>
    <w:unhideWhenUsed/>
    <w:qFormat/>
    <w:rsid w:val="004858e1"/>
    <w:pPr>
      <w:keepNext w:val="true"/>
      <w:keepLines/>
      <w:spacing w:before="40" w:after="0"/>
      <w:outlineLvl w:val="5"/>
    </w:pPr>
    <w:rPr>
      <w:rFonts w:eastAsia="맑은 고딕" w:cs="" w:cstheme="majorBidi" w:eastAsiaTheme="majorEastAsia"/>
      <w:i/>
      <w:iCs/>
      <w:color w:val="595959" w:themeColor="text1" w:themeTint="a6"/>
    </w:rPr>
  </w:style>
  <w:style w:type="paragraph" w:styleId="Heading7">
    <w:name w:val="Heading 7"/>
    <w:basedOn w:val="Normal"/>
    <w:next w:val="Normal"/>
    <w:link w:val="7Char"/>
    <w:uiPriority w:val="9"/>
    <w:semiHidden/>
    <w:unhideWhenUsed/>
    <w:qFormat/>
    <w:rsid w:val="004858e1"/>
    <w:pPr>
      <w:keepNext w:val="true"/>
      <w:keepLines/>
      <w:spacing w:before="40" w:after="0"/>
      <w:outlineLvl w:val="6"/>
    </w:pPr>
    <w:rPr>
      <w:rFonts w:eastAsia="맑은 고딕" w:cs="" w:cstheme="majorBidi" w:eastAsiaTheme="majorEastAsia"/>
      <w:color w:val="595959" w:themeColor="text1" w:themeTint="a6"/>
    </w:rPr>
  </w:style>
  <w:style w:type="paragraph" w:styleId="Heading8">
    <w:name w:val="Heading 8"/>
    <w:basedOn w:val="Normal"/>
    <w:next w:val="Normal"/>
    <w:link w:val="8Char"/>
    <w:uiPriority w:val="9"/>
    <w:semiHidden/>
    <w:unhideWhenUsed/>
    <w:qFormat/>
    <w:rsid w:val="004858e1"/>
    <w:pPr>
      <w:keepNext w:val="true"/>
      <w:keepLines/>
      <w:spacing w:before="0" w:after="0"/>
      <w:outlineLvl w:val="7"/>
    </w:pPr>
    <w:rPr>
      <w:rFonts w:eastAsia="맑은 고딕" w:cs="" w:cstheme="majorBidi" w:eastAsiaTheme="majorEastAsia"/>
      <w:i/>
      <w:iCs/>
      <w:color w:val="272727" w:themeColor="text1" w:themeTint="d8"/>
    </w:rPr>
  </w:style>
  <w:style w:type="paragraph" w:styleId="Heading9">
    <w:name w:val="Heading 9"/>
    <w:basedOn w:val="Normal"/>
    <w:next w:val="Normal"/>
    <w:link w:val="9Char"/>
    <w:uiPriority w:val="9"/>
    <w:semiHidden/>
    <w:unhideWhenUsed/>
    <w:qFormat/>
    <w:rsid w:val="004858e1"/>
    <w:pPr>
      <w:keepNext w:val="true"/>
      <w:keepLines/>
      <w:spacing w:before="0" w:after="0"/>
      <w:outlineLvl w:val="8"/>
    </w:pPr>
    <w:rPr>
      <w:rFonts w:eastAsia="맑은 고딕"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1Char" w:customStyle="1">
    <w:name w:val="제목 1 Char"/>
    <w:basedOn w:val="DefaultParagraphFont"/>
    <w:link w:val="Heading1"/>
    <w:uiPriority w:val="9"/>
    <w:qFormat/>
    <w:rsid w:val="004858e1"/>
    <w:rPr>
      <w:rFonts w:ascii="Calibri Light" w:hAnsi="Calibri Light" w:eastAsia="맑은 고딕" w:cs="" w:asciiTheme="majorHAnsi" w:cstheme="majorBidi" w:eastAsiaTheme="majorEastAsia" w:hAnsiTheme="majorHAnsi"/>
      <w:color w:val="2F5496" w:themeColor="accent1" w:themeShade="bf"/>
      <w:sz w:val="40"/>
      <w:szCs w:val="40"/>
    </w:rPr>
  </w:style>
  <w:style w:type="character" w:styleId="2Char" w:customStyle="1">
    <w:name w:val="제목 2 Char"/>
    <w:basedOn w:val="DefaultParagraphFont"/>
    <w:link w:val="Heading2"/>
    <w:uiPriority w:val="9"/>
    <w:semiHidden/>
    <w:qFormat/>
    <w:rsid w:val="004858e1"/>
    <w:rPr>
      <w:rFonts w:ascii="Calibri Light" w:hAnsi="Calibri Light" w:eastAsia="맑은 고딕" w:cs="" w:asciiTheme="majorHAnsi" w:cstheme="majorBidi" w:eastAsiaTheme="majorEastAsia" w:hAnsiTheme="majorHAnsi"/>
      <w:color w:val="2F5496" w:themeColor="accent1" w:themeShade="bf"/>
      <w:sz w:val="32"/>
      <w:szCs w:val="32"/>
    </w:rPr>
  </w:style>
  <w:style w:type="character" w:styleId="3Char" w:customStyle="1">
    <w:name w:val="제목 3 Char"/>
    <w:basedOn w:val="DefaultParagraphFont"/>
    <w:link w:val="Heading3"/>
    <w:uiPriority w:val="9"/>
    <w:semiHidden/>
    <w:qFormat/>
    <w:rsid w:val="004858e1"/>
    <w:rPr>
      <w:rFonts w:eastAsia="맑은 고딕" w:cs="" w:cstheme="majorBidi" w:eastAsiaTheme="majorEastAsia"/>
      <w:color w:val="2F5496" w:themeColor="accent1" w:themeShade="bf"/>
      <w:sz w:val="28"/>
      <w:szCs w:val="28"/>
    </w:rPr>
  </w:style>
  <w:style w:type="character" w:styleId="4Char" w:customStyle="1">
    <w:name w:val="제목 4 Char"/>
    <w:basedOn w:val="DefaultParagraphFont"/>
    <w:link w:val="Heading4"/>
    <w:uiPriority w:val="9"/>
    <w:semiHidden/>
    <w:qFormat/>
    <w:rsid w:val="004858e1"/>
    <w:rPr>
      <w:rFonts w:eastAsia="맑은 고딕" w:cs="" w:cstheme="majorBidi" w:eastAsiaTheme="majorEastAsia"/>
      <w:i/>
      <w:iCs/>
      <w:color w:val="2F5496" w:themeColor="accent1" w:themeShade="bf"/>
    </w:rPr>
  </w:style>
  <w:style w:type="character" w:styleId="5Char" w:customStyle="1">
    <w:name w:val="제목 5 Char"/>
    <w:basedOn w:val="DefaultParagraphFont"/>
    <w:link w:val="Heading5"/>
    <w:uiPriority w:val="9"/>
    <w:semiHidden/>
    <w:qFormat/>
    <w:rsid w:val="004858e1"/>
    <w:rPr>
      <w:rFonts w:eastAsia="맑은 고딕" w:cs="" w:cstheme="majorBidi" w:eastAsiaTheme="majorEastAsia"/>
      <w:color w:val="2F5496" w:themeColor="accent1" w:themeShade="bf"/>
    </w:rPr>
  </w:style>
  <w:style w:type="character" w:styleId="6Char" w:customStyle="1">
    <w:name w:val="제목 6 Char"/>
    <w:basedOn w:val="DefaultParagraphFont"/>
    <w:link w:val="Heading6"/>
    <w:uiPriority w:val="9"/>
    <w:semiHidden/>
    <w:qFormat/>
    <w:rsid w:val="004858e1"/>
    <w:rPr>
      <w:rFonts w:eastAsia="맑은 고딕" w:cs="" w:cstheme="majorBidi" w:eastAsiaTheme="majorEastAsia"/>
      <w:i/>
      <w:iCs/>
      <w:color w:val="595959" w:themeColor="text1" w:themeTint="a6"/>
    </w:rPr>
  </w:style>
  <w:style w:type="character" w:styleId="7Char" w:customStyle="1">
    <w:name w:val="제목 7 Char"/>
    <w:basedOn w:val="DefaultParagraphFont"/>
    <w:link w:val="Heading7"/>
    <w:uiPriority w:val="9"/>
    <w:semiHidden/>
    <w:qFormat/>
    <w:rsid w:val="004858e1"/>
    <w:rPr>
      <w:rFonts w:eastAsia="맑은 고딕" w:cs="" w:cstheme="majorBidi" w:eastAsiaTheme="majorEastAsia"/>
      <w:color w:val="595959" w:themeColor="text1" w:themeTint="a6"/>
    </w:rPr>
  </w:style>
  <w:style w:type="character" w:styleId="8Char" w:customStyle="1">
    <w:name w:val="제목 8 Char"/>
    <w:basedOn w:val="DefaultParagraphFont"/>
    <w:link w:val="Heading8"/>
    <w:uiPriority w:val="9"/>
    <w:semiHidden/>
    <w:qFormat/>
    <w:rsid w:val="004858e1"/>
    <w:rPr>
      <w:rFonts w:eastAsia="맑은 고딕" w:cs="" w:cstheme="majorBidi" w:eastAsiaTheme="majorEastAsia"/>
      <w:i/>
      <w:iCs/>
      <w:color w:val="272727" w:themeColor="text1" w:themeTint="d8"/>
    </w:rPr>
  </w:style>
  <w:style w:type="character" w:styleId="9Char" w:customStyle="1">
    <w:name w:val="제목 9 Char"/>
    <w:basedOn w:val="DefaultParagraphFont"/>
    <w:link w:val="Heading9"/>
    <w:uiPriority w:val="9"/>
    <w:semiHidden/>
    <w:qFormat/>
    <w:rsid w:val="004858e1"/>
    <w:rPr>
      <w:rFonts w:eastAsia="맑은 고딕" w:cs="" w:cstheme="majorBidi" w:eastAsiaTheme="majorEastAsia"/>
      <w:color w:val="272727" w:themeColor="text1" w:themeTint="d8"/>
    </w:rPr>
  </w:style>
  <w:style w:type="character" w:styleId="Char" w:customStyle="1">
    <w:name w:val="제목 Char"/>
    <w:basedOn w:val="DefaultParagraphFont"/>
    <w:link w:val="Title"/>
    <w:uiPriority w:val="10"/>
    <w:qFormat/>
    <w:rsid w:val="004858e1"/>
    <w:rPr>
      <w:rFonts w:ascii="Calibri Light" w:hAnsi="Calibri Light" w:eastAsia="맑은 고딕" w:cs="" w:asciiTheme="majorHAnsi" w:cstheme="majorBidi" w:eastAsiaTheme="majorEastAsia" w:hAnsiTheme="majorHAnsi"/>
      <w:spacing w:val="-10"/>
      <w:kern w:val="2"/>
      <w:sz w:val="56"/>
      <w:szCs w:val="56"/>
    </w:rPr>
  </w:style>
  <w:style w:type="character" w:styleId="Char1" w:customStyle="1">
    <w:name w:val="부제 Char"/>
    <w:basedOn w:val="DefaultParagraphFont"/>
    <w:link w:val="Subtitle"/>
    <w:uiPriority w:val="11"/>
    <w:qFormat/>
    <w:rsid w:val="004858e1"/>
    <w:rPr>
      <w:rFonts w:eastAsia="맑은 고딕" w:cs="" w:cstheme="majorBidi" w:eastAsiaTheme="majorEastAsia"/>
      <w:color w:val="595959" w:themeColor="text1" w:themeTint="a6"/>
      <w:spacing w:val="15"/>
      <w:sz w:val="28"/>
      <w:szCs w:val="28"/>
    </w:rPr>
  </w:style>
  <w:style w:type="character" w:styleId="Char2" w:customStyle="1">
    <w:name w:val="인용 Char"/>
    <w:basedOn w:val="DefaultParagraphFont"/>
    <w:link w:val="Quote"/>
    <w:uiPriority w:val="29"/>
    <w:qFormat/>
    <w:rsid w:val="004858e1"/>
    <w:rPr>
      <w:i/>
      <w:iCs/>
      <w:color w:val="404040" w:themeColor="text1" w:themeTint="bf"/>
    </w:rPr>
  </w:style>
  <w:style w:type="character" w:styleId="IntenseEmphasis">
    <w:name w:val="Intense Emphasis"/>
    <w:basedOn w:val="DefaultParagraphFont"/>
    <w:uiPriority w:val="21"/>
    <w:qFormat/>
    <w:rsid w:val="004858e1"/>
    <w:rPr>
      <w:i/>
      <w:iCs/>
      <w:color w:val="2F5496" w:themeColor="accent1" w:themeShade="bf"/>
    </w:rPr>
  </w:style>
  <w:style w:type="character" w:styleId="Char3" w:customStyle="1">
    <w:name w:val="강한 인용 Char"/>
    <w:basedOn w:val="DefaultParagraphFont"/>
    <w:link w:val="IntenseQuote"/>
    <w:uiPriority w:val="30"/>
    <w:qFormat/>
    <w:rsid w:val="004858e1"/>
    <w:rPr>
      <w:i/>
      <w:iCs/>
      <w:color w:val="2F5496" w:themeColor="accent1" w:themeShade="bf"/>
    </w:rPr>
  </w:style>
  <w:style w:type="character" w:styleId="IntenseReference">
    <w:name w:val="Intense Reference"/>
    <w:basedOn w:val="DefaultParagraphFont"/>
    <w:uiPriority w:val="32"/>
    <w:qFormat/>
    <w:rsid w:val="004858e1"/>
    <w:rPr>
      <w:b/>
      <w:bCs/>
      <w:smallCaps/>
      <w:color w:val="2F5496" w:themeColor="accent1" w:themeShade="bf"/>
      <w:spacing w:val="5"/>
    </w:rPr>
  </w:style>
  <w:style w:type="character" w:styleId="Char4" w:customStyle="1">
    <w:name w:val="날짜 Char"/>
    <w:basedOn w:val="DefaultParagraphFont"/>
    <w:link w:val="Date"/>
    <w:uiPriority w:val="99"/>
    <w:semiHidden/>
    <w:qFormat/>
    <w:rsid w:val="004858e1"/>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Char"/>
    <w:uiPriority w:val="10"/>
    <w:qFormat/>
    <w:rsid w:val="004858e1"/>
    <w:pPr>
      <w:spacing w:lineRule="auto" w:line="240" w:before="0" w:after="80"/>
      <w:contextualSpacing/>
    </w:pPr>
    <w:rPr>
      <w:rFonts w:ascii="Calibri Light" w:hAnsi="Calibri Light" w:eastAsia="맑은 고딕" w:cs="" w:asciiTheme="majorHAnsi" w:cstheme="majorBidi" w:eastAsiaTheme="majorEastAsia" w:hAnsiTheme="majorHAnsi"/>
      <w:spacing w:val="-10"/>
      <w:kern w:val="2"/>
      <w:sz w:val="56"/>
      <w:szCs w:val="56"/>
    </w:rPr>
  </w:style>
  <w:style w:type="paragraph" w:styleId="Subtitle">
    <w:name w:val="Subtitle"/>
    <w:basedOn w:val="Normal"/>
    <w:next w:val="Normal"/>
    <w:link w:val="Char1"/>
    <w:uiPriority w:val="11"/>
    <w:qFormat/>
    <w:rsid w:val="004858e1"/>
    <w:pPr/>
    <w:rPr>
      <w:rFonts w:eastAsia="맑은 고딕" w:cs="" w:cstheme="majorBidi" w:eastAsiaTheme="majorEastAsia"/>
      <w:color w:val="595959" w:themeColor="text1" w:themeTint="a6"/>
      <w:spacing w:val="15"/>
      <w:sz w:val="28"/>
      <w:szCs w:val="28"/>
    </w:rPr>
  </w:style>
  <w:style w:type="paragraph" w:styleId="Quote">
    <w:name w:val="Quote"/>
    <w:basedOn w:val="Normal"/>
    <w:next w:val="Normal"/>
    <w:link w:val="Char2"/>
    <w:uiPriority w:val="29"/>
    <w:qFormat/>
    <w:rsid w:val="004858e1"/>
    <w:pPr>
      <w:spacing w:before="160" w:after="160"/>
      <w:jc w:val="center"/>
    </w:pPr>
    <w:rPr>
      <w:i/>
      <w:iCs/>
      <w:color w:val="404040" w:themeColor="text1" w:themeTint="bf"/>
    </w:rPr>
  </w:style>
  <w:style w:type="paragraph" w:styleId="ListParagraph">
    <w:name w:val="List Paragraph"/>
    <w:basedOn w:val="Normal"/>
    <w:uiPriority w:val="34"/>
    <w:qFormat/>
    <w:rsid w:val="004858e1"/>
    <w:pPr>
      <w:spacing w:before="0" w:after="160"/>
      <w:ind w:left="720" w:hanging="0"/>
      <w:contextualSpacing/>
    </w:pPr>
    <w:rPr/>
  </w:style>
  <w:style w:type="paragraph" w:styleId="IntenseQuote">
    <w:name w:val="Intense Quote"/>
    <w:basedOn w:val="Normal"/>
    <w:next w:val="Normal"/>
    <w:link w:val="Char3"/>
    <w:uiPriority w:val="30"/>
    <w:qFormat/>
    <w:rsid w:val="004858e1"/>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Date">
    <w:name w:val="Date"/>
    <w:basedOn w:val="Normal"/>
    <w:next w:val="Normal"/>
    <w:link w:val="Char4"/>
    <w:uiPriority w:val="99"/>
    <w:semiHidden/>
    <w:unhideWhenUsed/>
    <w:qFormat/>
    <w:rsid w:val="004858e1"/>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LibreOffice/7.3.7.2$Linux_X86_64 LibreOffice_project/30$Build-2</Application>
  <AppVersion>15.0000</AppVersion>
  <Pages>3</Pages>
  <Words>376</Words>
  <Characters>1810</Characters>
  <CharactersWithSpaces>2129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2026-02-28T10:04:00Z</dcterms:created>
  <dc:creator>byung gwun choy</dc:creator>
  <dc:description/>
  <dc:language>en-US</dc:language>
  <cp:lastModifiedBy/>
  <dcterms:modified xsi:type="dcterms:W3CDTF">2026-03-09T00:06:24Z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