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4, 2021 (07:22:53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9"/>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9"/>
        </w:numPr>
        <w:pStyle w:val="Compact"/>
      </w:pPr>
      <w:r>
        <w:t xml:space="preserve">If there is a quiz scheduled, then they will proceed to distribute it, otherwise they may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p>
      <w:pPr>
        <w:numPr>
          <w:ilvl w:val="0"/>
          <w:numId w:val="1271"/>
        </w:numPr>
        <w:pStyle w:val="Compact"/>
      </w:pPr>
      <w:r>
        <w:t xml:space="preserve">Operators with higher precedence are on the left and operators with lower precedence are on the right (ex:</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t xml:space="preserve"> </w:t>
      </w:r>
      <w:r>
        <w:t xml:space="preserve">=</w:t>
      </w:r>
      <w:r>
        <w:t xml:space="preserve"> </w:t>
      </w:r>
      <w:r>
        <w:rPr>
          <w:rStyle w:val="DecValTok"/>
        </w:rPr>
        <w:t xml:space="preserve">1</w:t>
      </w:r>
      <w:r>
        <w:rPr>
          <w:rStyle w:val="OperatorTok"/>
        </w:rPr>
        <w:t xml:space="preserve">*</w:t>
      </w:r>
      <w:r>
        <w:rPr>
          <w:rStyle w:val="DecValTok"/>
        </w:rPr>
        <w:t xml:space="preserve">2</w:t>
      </w:r>
      <w:r>
        <w:t xml:space="preserve"> </w:t>
      </w:r>
      <w:r>
        <w:t xml:space="preserve">will have higher precedence than</w:t>
      </w:r>
      <w:r>
        <w:t xml:space="preserve"> </w:t>
      </w:r>
      <w:r>
        <w:rPr>
          <w:rStyle w:val="DecValTok"/>
        </w:rPr>
        <w:t xml:space="preserve">2</w:t>
      </w:r>
      <w:r>
        <w:rPr>
          <w:rStyle w:val="OperatorTok"/>
        </w:rPr>
        <w:t xml:space="preserve">+</w:t>
      </w:r>
      <w:r>
        <w:rPr>
          <w:rStyle w:val="DecValTok"/>
        </w:rPr>
        <w:t xml:space="preserve">3</w:t>
      </w:r>
      <w:r>
        <w:t xml:space="preserve">)</w:t>
      </w:r>
    </w:p>
    <w:p>
      <w:pPr>
        <w:numPr>
          <w:ilvl w:val="0"/>
          <w:numId w:val="1271"/>
        </w:numPr>
        <w:pStyle w:val="Compact"/>
      </w:pPr>
      <w:r>
        <w:t xml:space="preserve">Operators in parenthesis have equal precedence and are evaluated in the order they appear, from left to right (ex:</w:t>
      </w:r>
      <w:r>
        <w:t xml:space="preserve"> </w:t>
      </w:r>
      <w:r>
        <w:rPr>
          <w:rStyle w:val="DecValTok"/>
        </w:rPr>
        <w:t xml:space="preserve">1</w:t>
      </w:r>
      <w:r>
        <w:rPr>
          <w:rStyle w:val="OperatorTok"/>
        </w:rPr>
        <w:t xml:space="preserve">+</w:t>
      </w:r>
      <w:r>
        <w:rPr>
          <w:rStyle w:val="DecValTok"/>
        </w:rPr>
        <w:t xml:space="preserve">2-3</w:t>
      </w:r>
      <w:r>
        <w:t xml:space="preserve"> </w:t>
      </w:r>
      <w:r>
        <w:t xml:space="preserve">=</w:t>
      </w:r>
      <w:r>
        <w:t xml:space="preserve"> </w:t>
      </w:r>
      <w:r>
        <w:rPr>
          <w:rStyle w:val="DecValTok"/>
        </w:rPr>
        <w:t xml:space="preserve">1</w:t>
      </w:r>
      <w:r>
        <w:rPr>
          <w:rStyle w:val="OperatorTok"/>
        </w:rPr>
        <w:t xml:space="preserve">+</w:t>
      </w:r>
      <w:r>
        <w:rPr>
          <w:rStyle w:val="DecValTok"/>
        </w:rPr>
        <w:t xml:space="preserve">2</w:t>
      </w:r>
      <w:r>
        <w:t xml:space="preserve"> </w:t>
      </w:r>
      <w:r>
        <w:t xml:space="preserve">be evaluated before</w:t>
      </w:r>
      <w:r>
        <w:t xml:space="preserve"> </w:t>
      </w:r>
      <w:r>
        <w:rPr>
          <w:rStyle w:val="DecValTok"/>
        </w:rPr>
        <w:t xml:space="preserve">2-3</w:t>
      </w:r>
      <w: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2"/>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72"/>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2"/>
        </w:numPr>
        <w:pStyle w:val="Compact"/>
      </w:pPr>
      <w:r>
        <w:t xml:space="preserve">The curly braces can be removed if the statement block is just one statement.</w:t>
      </w:r>
    </w:p>
    <w:p>
      <w:pPr>
        <w:numPr>
          <w:ilvl w:val="0"/>
          <w:numId w:val="1272"/>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3"/>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3"/>
        </w:numPr>
        <w:pStyle w:val="Compact"/>
      </w:pPr>
      <w:r>
        <w:t xml:space="preserve">We could remove the braces</w:t>
      </w:r>
    </w:p>
    <w:p>
      <w:pPr>
        <w:numPr>
          <w:ilvl w:val="0"/>
          <w:numId w:val="1273"/>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4"/>
        </w:numPr>
        <w:pStyle w:val="Compact"/>
      </w:pPr>
      <w:r>
        <w:t xml:space="preserve">All the literals need to be different.</w:t>
      </w:r>
    </w:p>
    <w:p>
      <w:pPr>
        <w:numPr>
          <w:ilvl w:val="0"/>
          <w:numId w:val="1274"/>
        </w:numPr>
        <w:pStyle w:val="Compact"/>
      </w:pPr>
      <w:r>
        <w:t xml:space="preserve">The literal and the variable have to be of the same type.</w:t>
      </w:r>
    </w:p>
    <w:p>
      <w:pPr>
        <w:numPr>
          <w:ilvl w:val="0"/>
          <w:numId w:val="1274"/>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5"/>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5"/>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5"/>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6"/>
        </w:numPr>
        <w:pStyle w:val="Compact"/>
      </w:pPr>
      <w:r>
        <w:t xml:space="preserve">When we want to store a collection of related values,</w:t>
      </w:r>
    </w:p>
    <w:p>
      <w:pPr>
        <w:numPr>
          <w:ilvl w:val="0"/>
          <w:numId w:val="1276"/>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77"/>
        </w:numPr>
        <w:pStyle w:val="Compact"/>
      </w:pPr>
      <w:r>
        <w:t xml:space="preserve">Increment the counter in the body of the for loop!</w:t>
      </w:r>
    </w:p>
    <w:p>
      <w:pPr>
        <w:numPr>
          <w:ilvl w:val="0"/>
          <w:numId w:val="1277"/>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7"/>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2021-06-04T11:23:30Z</dcterms:created>
  <dcterms:modified xsi:type="dcterms:W3CDTF">2021-06-04T11:23:30Z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(07:22:53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