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8.png" ContentType="image/png"/>
  <Override PartName="/word/media/rId51.svg" ContentType="image/svg+xml"/>
  <Override PartName="/word/media/rId24.svg" ContentType="image/svg+xml"/>
  <Override PartName="/word/media/rId78.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5, 2021 (04:19:51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5"/>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5"/>
        </w:numPr>
        <w:pStyle w:val="Compact"/>
      </w:pPr>
      <w:r>
        <w:rPr>
          <w:bCs/>
          <w:b/>
        </w:rPr>
        <w:t xml:space="preserve">Attribute</w:t>
      </w:r>
      <w:r>
        <w:t xml:space="preserve">: A piece of data stored in an object</w:t>
      </w:r>
    </w:p>
    <w:p>
      <w:pPr>
        <w:numPr>
          <w:ilvl w:val="0"/>
          <w:numId w:val="1033"/>
        </w:numPr>
        <w:pStyle w:val="Compact"/>
      </w:pPr>
      <w:r>
        <w:t xml:space="preserve">Example objects:</w:t>
      </w:r>
    </w:p>
    <w:p>
      <w:pPr>
        <w:numPr>
          <w:ilvl w:val="1"/>
          <w:numId w:val="1036"/>
        </w:numPr>
        <w:pStyle w:val="Compact"/>
      </w:pPr>
      <w:r>
        <w:t xml:space="preserve">“</w:t>
      </w:r>
      <w:r>
        <w:t xml:space="preserve">Car</w:t>
      </w:r>
      <w:r>
        <w:t xml:space="preserve">”</w:t>
      </w:r>
      <w:r>
        <w:t xml:space="preserve"> </w:t>
      </w:r>
      <w:r>
        <w:t xml:space="preserve">object, represents a car</w:t>
      </w:r>
    </w:p>
    <w:p>
      <w:pPr>
        <w:numPr>
          <w:ilvl w:val="2"/>
          <w:numId w:val="1037"/>
        </w:numPr>
        <w:pStyle w:val="Compact"/>
      </w:pPr>
      <w:r>
        <w:t xml:space="preserve">Attributes: Color, wheel size, engine status (on/off/idle), gear position</w:t>
      </w:r>
    </w:p>
    <w:p>
      <w:pPr>
        <w:numPr>
          <w:ilvl w:val="2"/>
          <w:numId w:val="1037"/>
        </w:numPr>
        <w:pStyle w:val="Compact"/>
      </w:pPr>
      <w:r>
        <w:t xml:space="preserve">Methods: Press gas or brake pedal, turn key on/off, shift transmission</w:t>
      </w:r>
    </w:p>
    <w:p>
      <w:pPr>
        <w:numPr>
          <w:ilvl w:val="1"/>
          <w:numId w:val="1036"/>
        </w:numPr>
        <w:pStyle w:val="Compact"/>
      </w:pPr>
      <w:r>
        <w:t xml:space="preserve">“</w:t>
      </w:r>
      <w:r>
        <w:t xml:space="preserve">Audio</w:t>
      </w:r>
      <w:r>
        <w:t xml:space="preserve">”</w:t>
      </w:r>
      <w:r>
        <w:t xml:space="preserve"> </w:t>
      </w:r>
      <w:r>
        <w:t xml:space="preserve">object, 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Everybody needs to take decisions all the time.</w:t>
      </w:r>
      <w:r>
        <w:t xml:space="preserve"> </w:t>
      </w:r>
      <w:r>
        <w:t xml:space="preserve">Consider an instructor teaching CSCI 1301 for instance, at the beginning of class they may</w:t>
      </w:r>
    </w:p>
    <w:p>
      <w:pPr>
        <w:numPr>
          <w:ilvl w:val="0"/>
          <w:numId w:val="1269"/>
        </w:numPr>
        <w:pStyle w:val="Compact"/>
      </w:pPr>
      <w:r>
        <w:t xml:space="preserve">Ask if there are questions. If a student have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they may move on to the next step, which is to introduce the class (</w:t>
      </w:r>
      <w:r>
        <w:t xml:space="preserve">“</w:t>
      </w:r>
      <w:r>
        <w:t xml:space="preserve">Today, we will be discussing Decisions and Decision Structures</w:t>
      </w:r>
      <w:r>
        <w:t xml:space="preserve">”</w:t>
      </w:r>
      <w:r>
        <w:t xml:space="preserve">).</w:t>
      </w:r>
    </w:p>
    <w:p>
      <w:pPr>
        <w:numPr>
          <w:ilvl w:val="0"/>
          <w:numId w:val="1269"/>
        </w:numPr>
        <w:pStyle w:val="Compact"/>
      </w:pPr>
      <w:r>
        <w:t xml:space="preserve">If there is a quiz scheduled, then they will proceed to distribute it, otherwise they may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represent</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Those booleans can be obtained using conditions, that can be composed (</w:t>
      </w:r>
      <w:r>
        <w:t xml:space="preserve">“</w:t>
      </w:r>
      <w:r>
        <w:t xml:space="preserve">If we are a Monday, and if it is not past 10:10 am, and if mid-term is not passed, the class will also include a brief reminder about the upcoming first exam.</w:t>
      </w:r>
      <w:r>
        <w:t xml:space="preserve">”</w:t>
      </w:r>
      <w:r>
        <w:t xml:space="preserve">)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w:t>
      </w:r>
    </w:p>
    <w:bookmarkEnd w:id="79"/>
    <w:bookmarkStart w:id="80" w:name="boolean-and-conditions"/>
    <w:p>
      <w:pPr>
        <w:pStyle w:val="Heading1"/>
      </w:pPr>
      <w:r>
        <w:t xml:space="preserve">Boolean and Conditions</w:t>
      </w:r>
    </w:p>
    <w:p>
      <w:pPr>
        <w:pStyle w:val="FirstParagraph"/>
      </w:pPr>
      <w:r>
        <w:t xml:space="preserve">A condition is either true or false.</w:t>
      </w:r>
      <w:r>
        <w:t xml:space="preserve"> </w:t>
      </w:r>
      <w:r>
        <w:t xml:space="preserve">We can store if something is true or false in a (boolean)</w:t>
      </w:r>
      <w:r>
        <w:t xml:space="preserve"> </w:t>
      </w:r>
      <w:r>
        <w:rPr>
          <w:iCs/>
          <w:i/>
        </w:rPr>
        <w:t xml:space="preserve">flag</w:t>
      </w:r>
      <w:r>
        <w:t xml:space="preserve">, which is simply a variable of type boolean.</w:t>
      </w:r>
    </w:p>
    <w:p>
      <w:pPr>
        <w:pStyle w:val="BodyText"/>
      </w:pPr>
      <w:r>
        <w:t xml:space="preserve">We can declare, assign, initialize and display it as any other variable:</w:t>
      </w:r>
    </w:p>
    <w:p>
      <w:pPr>
        <w:pStyle w:val="SourceCode"/>
      </w:pP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KeywordTok"/>
        </w:rPr>
        <w:t xml:space="preserve">true</w:t>
      </w:r>
      <w:r>
        <w:rPr>
          <w:rStyle w:val="OperatorTok"/>
        </w:rPr>
        <w:t xml:space="preserve">);</w:t>
      </w:r>
    </w:p>
    <w:p>
      <w:pPr>
        <w:pStyle w:val="FirstParagraph"/>
      </w:pPr>
      <w:r>
        <w:t xml:space="preserve">But the only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 and we will study three operations on them:</w:t>
      </w:r>
      <w:r>
        <w:t xml:space="preserve"> </w:t>
      </w:r>
      <w:r>
        <w:t xml:space="preserve">“</w:t>
      </w:r>
      <w:r>
        <w:t xml:space="preserve">and</w:t>
      </w:r>
      <w:r>
        <w:t xml:space="preserve">”</w:t>
      </w:r>
      <w:r>
        <w:t xml:space="preserve"> </w:t>
      </w:r>
      <w:r>
        <w:t xml:space="preserve">(</w:t>
      </w:r>
      <w:r>
        <w:rPr>
          <w:rStyle w:val="OperatorTok"/>
        </w:rPr>
        <w:t xml:space="preserve">&amp;&amp;</w:t>
      </w:r>
      <w:r>
        <w:t xml:space="preserve">, the conjunction),</w:t>
      </w:r>
      <w:r>
        <w:t xml:space="preserve"> </w:t>
      </w:r>
      <w:r>
        <w:t xml:space="preserve">“</w:t>
      </w:r>
      <w:r>
        <w:t xml:space="preserve">or</w:t>
      </w:r>
      <w:r>
        <w:t xml:space="preserve">”</w:t>
      </w:r>
      <w:r>
        <w:t xml:space="preserve"> </w:t>
      </w:r>
      <w:r>
        <w:t xml:space="preserve">(</w:t>
      </w:r>
      <w:r>
        <w:rPr>
          <w:rStyle w:val="OperatorTok"/>
        </w:rPr>
        <w:t xml:space="preserve">||</w:t>
      </w:r>
      <w:r>
        <w:t xml:space="preserve">, the disjunction) and</w:t>
      </w:r>
      <w:r>
        <w:t xml:space="preserve"> </w:t>
      </w:r>
      <w:r>
        <w:t xml:space="preserve">“</w:t>
      </w:r>
      <w:r>
        <w:t xml:space="preserve">not</w:t>
      </w:r>
      <w:r>
        <w:t xml:space="preserve">”</w:t>
      </w:r>
      <w:r>
        <w:t xml:space="preserve"> </w:t>
      </w:r>
      <w:r>
        <w:t xml:space="preserve">(</w:t>
      </w:r>
      <w:r>
        <w:rPr>
          <w:rStyle w:val="OperatorTok"/>
        </w:rPr>
        <w:t xml:space="preserve">!</w:t>
      </w:r>
      <w:r>
        <w:t xml:space="preserve">, the negation).</w:t>
      </w:r>
      <w:r>
        <w:t xml:space="preserve"> </w:t>
      </w:r>
      <w:r>
        <w:t xml:space="preserve">They have the expected meaning that the condition</w:t>
      </w:r>
      <w:r>
        <w:t xml:space="preserve"> </w:t>
      </w:r>
      <w:r>
        <w:t xml:space="preserve">“</w:t>
      </w:r>
      <w:r>
        <w:t xml:space="preserve">A and B</w:t>
      </w:r>
      <w:r>
        <w:t xml:space="preserve">”</w:t>
      </w:r>
      <w:r>
        <w:t xml:space="preserve"> </w:t>
      </w:r>
      <w:r>
        <w:t xml:space="preserve">is true if and only if A is true, and B is true.</w:t>
      </w:r>
      <w:r>
        <w:t xml:space="preserve"> </w:t>
      </w:r>
      <w:r>
        <w:t xml:space="preserve">Similarly,</w:t>
      </w:r>
      <w:r>
        <w:t xml:space="preserve"> </w:t>
      </w:r>
      <w:r>
        <w:t xml:space="preserve">“</w:t>
      </w:r>
      <w:r>
        <w:t xml:space="preserve">A or B</w:t>
      </w:r>
      <w:r>
        <w:t xml:space="preserve">”</w:t>
      </w:r>
      <w:r>
        <w:t xml:space="preserve"> </w:t>
      </w:r>
      <w:r>
        <w:t xml:space="preserve">is false if and only if A is false, and B is false (that is, it takes only one to make their disjunction true).</w:t>
      </w:r>
    </w:p>
    <w:p>
      <w:pPr>
        <w:pStyle w:val="BodyText"/>
      </w:pPr>
      <w:r>
        <w:t xml:space="preserve">We present this behavior with</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We could also have represented those tables in</w:t>
      </w:r>
      <w:r>
        <w:t xml:space="preserve"> </w:t>
      </w:r>
      <m:oMath>
        <m:r>
          <m:t>2</m:t>
        </m:r>
      </m:oMath>
      <w:r>
        <w:t xml:space="preserve">-dimensions, and will do so in lab.</w:t>
      </w:r>
    </w:p>
    <w:bookmarkEnd w:id="80"/>
    <w:bookmarkStart w:id="82" w:name="equality-and-relational-operators"/>
    <w:p>
      <w:pPr>
        <w:pStyle w:val="Heading1"/>
      </w:pPr>
      <w:r>
        <w:t xml:space="preserve">Equality and Relational 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rPr>
                <w:bCs/>
                <w:b/>
              </w:rPr>
              <w:t xml:space="preserve">Equality Operators</w:t>
            </w:r>
          </w:p>
        </w:tc>
        <w:tc>
          <w:tcPr/>
          <w:p>
            <w:pPr>
              <w:pStyle w:val="Compact"/>
            </w:pPr>
          </w:p>
        </w:tc>
        <w:tc>
          <w:tcPr/>
          <w:p>
            <w:pPr>
              <w:pStyle w:val="Compact"/>
            </w:pPr>
          </w:p>
        </w:tc>
      </w:tr>
      <w:t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test numerical value for equality, as well as</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"Train"</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myCharVar </w:t>
      </w:r>
      <w:r>
        <w:rPr>
          <w:rStyle w:val="OperatorTok"/>
        </w:rPr>
        <w:t xml:space="preserve">==</w:t>
      </w:r>
      <w:r>
        <w:rPr>
          <w:rStyle w:val="NormalTok"/>
        </w:rPr>
        <w:t xml:space="preserve"> </w:t>
      </w:r>
      <w:r>
        <w:rPr>
          <w:rStyle w:val="CharTok"/>
        </w:rPr>
        <w:t xml:space="preserve">'b'</w:t>
      </w:r>
      <w:r>
        <w:rPr>
          <w:rStyle w:val="OperatorTok"/>
        </w:rPr>
        <w:t xml:space="preserve">);</w:t>
      </w:r>
    </w:p>
    <w:p>
      <w:pPr>
        <w:pStyle w:val="FirstParagraph"/>
      </w:pPr>
      <w:r>
        <w:t xml:space="preserve">We can also test if a value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rPr>
                <w:bCs/>
                <w:b/>
              </w:rPr>
              <w:t xml:space="preserve">Relational Operators</w:t>
            </w:r>
          </w:p>
        </w:tc>
        <w:tc>
          <w:tcPr/>
          <w:p>
            <w:pPr>
              <w:pStyle w:val="Compact"/>
            </w:pPr>
          </w:p>
        </w:tc>
        <w:tc>
          <w:tcPr/>
          <w:p>
            <w:pPr>
              <w:pStyle w:val="Compact"/>
            </w:pPr>
          </w:p>
        </w:tc>
      </w:tr>
      <w:t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can also compare</w:t>
      </w:r>
      <w:r>
        <w:t xml:space="preserve"> </w:t>
      </w:r>
      <w:r>
        <w:rPr>
          <w:rStyle w:val="DataTypeTok"/>
        </w:rPr>
        <w:t xml:space="preserve">char</w:t>
      </w:r>
      <w:r>
        <w:t xml:space="preserve">, but the order is a bit complex (you can find it, for instance, at</w:t>
      </w:r>
      <w:r>
        <w:t xml:space="preserve"> </w:t>
      </w:r>
      <w:hyperlink r:id="rId81">
        <w:r>
          <w:rPr>
            <w:rStyle w:val="Hyperlink"/>
          </w:rPr>
          <w:t xml:space="preserve">https://stackoverflow.com/a/14967721/</w:t>
        </w:r>
      </w:hyperlink>
      <w:r>
        <w:t xml:space="preserve">).</w:t>
      </w:r>
    </w:p>
    <w:p>
      <w:pPr>
        <w:pStyle w:val="BodyText"/>
      </w:pPr>
      <w:r>
        <w:t xml:space="preserve">The precedence, that we will study in lab, is as follows:</w:t>
      </w:r>
    </w:p>
    <w:p>
      <w:pPr>
        <w:pStyle w:val="BodyText"/>
      </w:pP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p>
    <w:p>
      <w:pPr>
        <w:numPr>
          <w:ilvl w:val="0"/>
          <w:numId w:val="1271"/>
        </w:numPr>
        <w:pStyle w:val="Compact"/>
      </w:pPr>
      <w:r>
        <w:t xml:space="preserve">Operators with higher precedence are on the left and operators with lower precedence are on the right (ex:</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t xml:space="preserve"> </w:t>
      </w:r>
      <w:r>
        <w:t xml:space="preserve">=</w:t>
      </w:r>
      <w:r>
        <w:t xml:space="preserve"> </w:t>
      </w:r>
      <w:r>
        <w:rPr>
          <w:rStyle w:val="DecValTok"/>
        </w:rPr>
        <w:t xml:space="preserve">1</w:t>
      </w:r>
      <w:r>
        <w:rPr>
          <w:rStyle w:val="OperatorTok"/>
        </w:rPr>
        <w:t xml:space="preserve">*</w:t>
      </w:r>
      <w:r>
        <w:rPr>
          <w:rStyle w:val="DecValTok"/>
        </w:rPr>
        <w:t xml:space="preserve">2</w:t>
      </w:r>
      <w:r>
        <w:t xml:space="preserve"> </w:t>
      </w:r>
      <w:r>
        <w:t xml:space="preserve">will have higher precedence than</w:t>
      </w:r>
      <w:r>
        <w:t xml:space="preserve"> </w:t>
      </w:r>
      <w:r>
        <w:rPr>
          <w:rStyle w:val="DecValTok"/>
        </w:rPr>
        <w:t xml:space="preserve">2</w:t>
      </w:r>
      <w:r>
        <w:rPr>
          <w:rStyle w:val="OperatorTok"/>
        </w:rPr>
        <w:t xml:space="preserve">+</w:t>
      </w:r>
      <w:r>
        <w:rPr>
          <w:rStyle w:val="DecValTok"/>
        </w:rPr>
        <w:t xml:space="preserve">3</w:t>
      </w:r>
      <w:r>
        <w:t xml:space="preserve">)</w:t>
      </w:r>
    </w:p>
    <w:p>
      <w:pPr>
        <w:numPr>
          <w:ilvl w:val="0"/>
          <w:numId w:val="1271"/>
        </w:numPr>
        <w:pStyle w:val="Compact"/>
      </w:pPr>
      <w:r>
        <w:t xml:space="preserve">Operators in parenthesis have equal precedence and are evaluated in the order they appear, from left to right (ex:</w:t>
      </w:r>
      <w:r>
        <w:t xml:space="preserve"> </w:t>
      </w:r>
      <w:r>
        <w:rPr>
          <w:rStyle w:val="DecValTok"/>
        </w:rPr>
        <w:t xml:space="preserve">1</w:t>
      </w:r>
      <w:r>
        <w:rPr>
          <w:rStyle w:val="OperatorTok"/>
        </w:rPr>
        <w:t xml:space="preserve">+</w:t>
      </w:r>
      <w:r>
        <w:rPr>
          <w:rStyle w:val="DecValTok"/>
        </w:rPr>
        <w:t xml:space="preserve">2-3</w:t>
      </w:r>
      <w:r>
        <w:t xml:space="preserve"> </w:t>
      </w:r>
      <w:r>
        <w:t xml:space="preserve">=</w:t>
      </w:r>
      <w:r>
        <w:t xml:space="preserve"> </w:t>
      </w:r>
      <w:r>
        <w:rPr>
          <w:rStyle w:val="DecValTok"/>
        </w:rPr>
        <w:t xml:space="preserve">1</w:t>
      </w:r>
      <w:r>
        <w:rPr>
          <w:rStyle w:val="OperatorTok"/>
        </w:rPr>
        <w:t xml:space="preserve">+</w:t>
      </w:r>
      <w:r>
        <w:rPr>
          <w:rStyle w:val="DecValTok"/>
        </w:rPr>
        <w:t xml:space="preserve">2</w:t>
      </w:r>
      <w:r>
        <w:t xml:space="preserve"> </w:t>
      </w:r>
      <w:r>
        <w:t xml:space="preserve">be evaluated before</w:t>
      </w:r>
      <w:r>
        <w:t xml:space="preserve"> </w:t>
      </w:r>
      <w:r>
        <w:rPr>
          <w:rStyle w:val="DecValTok"/>
        </w:rPr>
        <w:t xml:space="preserve">2-3</w:t>
      </w:r>
      <w:r>
        <w:t xml:space="preserve">)</w:t>
      </w:r>
    </w:p>
    <w:bookmarkEnd w:id="82"/>
    <w:bookmarkStart w:id="85" w:name="if-statement"/>
    <w:p>
      <w:pPr>
        <w:pStyle w:val="Heading1"/>
      </w:pPr>
      <w:r>
        <w:t xml:space="preserve">if Statement</w:t>
      </w:r>
    </w:p>
    <w:bookmarkStart w:id="83" w:name="first-example"/>
    <w:p>
      <w:pPr>
        <w:pStyle w:val="Heading2"/>
      </w:pPr>
      <w:r>
        <w:t xml:space="preserve">First Example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p>
    <w:p>
      <w:pPr>
        <w:pStyle w:val="FirstParagraph"/>
      </w:pPr>
      <w:r>
        <w:t xml:space="preserve">The idea is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 Otherwise, that statement is simply</w:t>
      </w:r>
      <w:r>
        <w:t xml:space="preserve"> </w:t>
      </w:r>
      <w:r>
        <w:t xml:space="preserve">“</w:t>
      </w:r>
      <w:r>
        <w:t xml:space="preserve">skipped</w:t>
      </w:r>
      <w:r>
        <w:t xml:space="preserve">”</w:t>
      </w:r>
      <w:r>
        <w:t xml:space="preserve">.</w:t>
      </w:r>
    </w:p>
    <w:bookmarkEnd w:id="83"/>
    <w:bookmarkStart w:id="84" w:name="syntax"/>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72"/>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For instance, having a number like in</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would not compile.</w:t>
      </w:r>
    </w:p>
    <w:p>
      <w:pPr>
        <w:numPr>
          <w:ilvl w:val="0"/>
          <w:numId w:val="1272"/>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72"/>
        </w:numPr>
        <w:pStyle w:val="Compact"/>
      </w:pPr>
      <w:r>
        <w:t xml:space="preserve">The curly braces can be removed if the statement block is just one statement.</w:t>
      </w:r>
    </w:p>
    <w:p>
      <w:pPr>
        <w:numPr>
          <w:ilvl w:val="0"/>
          <w:numId w:val="1272"/>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bookmarkEnd w:id="84"/>
    <w:bookmarkEnd w:id="85"/>
    <w:bookmarkStart w:id="87" w:name="if-else-statements"/>
    <w:p>
      <w:pPr>
        <w:pStyle w:val="Heading1"/>
      </w:pPr>
      <w:r>
        <w:t xml:space="preserve">if-else Statements</w:t>
      </w:r>
    </w:p>
    <w:bookmarkStart w:id="86" w:name="syntax-1"/>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the idea is that the statement block 1 is executed only if the condition evaluates to</w:t>
      </w:r>
      <w:r>
        <w:t xml:space="preserve"> </w:t>
      </w:r>
      <w:r>
        <w:rPr>
          <w:rStyle w:val="KeywordTok"/>
        </w:rPr>
        <w:t xml:space="preserve">true</w:t>
      </w:r>
      <w:r>
        <w:t xml:space="preserve">, and that the statement block 2 is executed only if the condition evaluates to</w:t>
      </w:r>
      <w:r>
        <w:t xml:space="preserve"> </w:t>
      </w:r>
      <w:r>
        <w:rPr>
          <w:rStyle w:val="KeywordTok"/>
        </w:rPr>
        <w:t xml:space="preserve">false</w:t>
      </w:r>
      <w:r>
        <w:t xml:space="preserve">.</w:t>
      </w:r>
      <w:r>
        <w:t xml:space="preserve"> </w:t>
      </w:r>
      <w:r>
        <w:t xml:space="preserve">Note that since a condition is always either true or false, we know that at least one of the block will be executed, and since a condition cannot be true and false at the same time, at most one block will be executed: hence, exactly one block will be executed.</w:t>
      </w:r>
    </w:p>
    <w:bookmarkEnd w:id="86"/>
    <w:bookmarkEnd w:id="87"/>
    <w:bookmarkStart w:id="89" w:name="nested-if-else-statements"/>
    <w:p>
      <w:pPr>
        <w:pStyle w:val="Heading1"/>
      </w:pPr>
      <w:r>
        <w:t xml:space="preserve">Nested if-else Statements</w:t>
      </w:r>
    </w:p>
    <w:p>
      <w:pPr>
        <w:pStyle w:val="FirstParagraph"/>
      </w:pPr>
      <w:r>
        <w:rPr>
          <w:rStyle w:val="OperatorTok"/>
        </w:rPr>
        <w:t xml:space="preserve">&lt;</w:t>
      </w:r>
      <w:r>
        <w:rPr>
          <w:rStyle w:val="NormalTok"/>
        </w:rPr>
        <w:t xml:space="preserve">statement block</w:t>
      </w:r>
      <w:r>
        <w:rPr>
          <w:rStyle w:val="OperatorTok"/>
        </w:rPr>
        <w:t xml:space="preserve">&gt;</w:t>
      </w:r>
      <w:r>
        <w:t xml:space="preserve"> </w:t>
      </w:r>
      <w:r>
        <w:t xml:space="preserve">can actually be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p>
      <w:pPr>
        <w:pStyle w:val="CaptionedFigure"/>
      </w:pPr>
      <w:r>
        <w:drawing>
          <wp:inline>
            <wp:extent cx="5334000" cy="5992780"/>
            <wp:effectExtent b="0" l="0" r="0" t="0"/>
            <wp:docPr descr="“A flowchart representation of the nested if-else statement”" title="" id="1" name="Picture"/>
            <a:graphic>
              <a:graphicData uri="http://schemas.openxmlformats.org/drawingml/2006/picture">
                <pic:pic>
                  <pic:nvPicPr>
                    <pic:cNvPr descr="img/15nestedif.png" id="0" name="Picture"/>
                    <pic:cNvPicPr>
                      <a:picLocks noChangeArrowheads="1" noChangeAspect="1"/>
                    </pic:cNvPicPr>
                  </pic:nvPicPr>
                  <pic:blipFill>
                    <a:blip r:embed="rId88"/>
                    <a:stretch>
                      <a:fillRect/>
                    </a:stretch>
                  </pic:blipFill>
                  <pic:spPr bwMode="auto">
                    <a:xfrm>
                      <a:off x="0" y="0"/>
                      <a:ext cx="5334000" cy="599278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pStyle w:val="FirstParagraph"/>
      </w:pPr>
      <w:r>
        <w:t xml:space="preserve">Note that</w:t>
      </w:r>
    </w:p>
    <w:p>
      <w:pPr>
        <w:numPr>
          <w:ilvl w:val="0"/>
          <w:numId w:val="1273"/>
        </w:numPr>
        <w:pStyle w:val="Compact"/>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73"/>
        </w:numPr>
        <w:pStyle w:val="Compact"/>
      </w:pPr>
      <w:r>
        <w:t xml:space="preserve">We could remove the braces</w:t>
      </w:r>
    </w:p>
    <w:p>
      <w:pPr>
        <w:numPr>
          <w:ilvl w:val="0"/>
          <w:numId w:val="1273"/>
        </w:numPr>
        <w:pStyle w:val="Compact"/>
      </w:pPr>
      <w:r>
        <w:t xml:space="preserve">We could have a similar flavor with only if:</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accurate.</w:t>
      </w:r>
    </w:p>
    <w:bookmarkEnd w:id="89"/>
    <w:bookmarkStart w:id="91" w:name="if-else-if-statements"/>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0" w:name="example"/>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to age, charVar and boolFlag, we will see which value would</w:t>
      </w:r>
      <w:r>
        <w:t xml:space="preserve"> </w:t>
      </w:r>
      <w:r>
        <w:rPr>
          <w:rStyle w:val="NormalTok"/>
        </w:rPr>
        <w:t xml:space="preserve">x</w:t>
      </w:r>
      <w:r>
        <w:t xml:space="preserve"> </w:t>
      </w:r>
      <w:r>
        <w:t xml:space="preserve">get in each case.</w:t>
      </w:r>
    </w:p>
    <w:bookmarkEnd w:id="90"/>
    <w:bookmarkEnd w:id="91"/>
    <w:bookmarkStart w:id="93" w:name="operator"/>
    <w:p>
      <w:pPr>
        <w:pStyle w:val="Heading1"/>
      </w:pPr>
      <w:r>
        <w:t xml:space="preserve">?: 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p>
    <w:p>
      <w:pPr>
        <w:pStyle w:val="BodyText"/>
      </w:pPr>
      <w:r>
        <w:rPr>
          <w:rStyle w:val="NormalTok"/>
        </w:rPr>
        <w:t xml:space="preserve">condition </w:t>
      </w:r>
      <w:r>
        <w:rPr>
          <w:rStyle w:val="OperatorTok"/>
        </w:rPr>
        <w:t xml:space="preserve">?</w:t>
      </w:r>
      <w:r>
        <w:rPr>
          <w:rStyle w:val="NormalTok"/>
        </w:rPr>
        <w:t xml:space="preserve"> first_expression </w:t>
      </w:r>
      <w:r>
        <w:rPr>
          <w:rStyle w:val="OperatorTok"/>
        </w:rPr>
        <w:t xml:space="preserve">:</w:t>
      </w:r>
      <w:r>
        <w:rPr>
          <w:rStyle w:val="NormalTok"/>
        </w:rPr>
        <w:t xml:space="preserve"> second_expression</w:t>
      </w:r>
      <w:r>
        <w:rPr>
          <w:rStyle w:val="OperatorTok"/>
        </w:rPr>
        <w:t xml:space="preserv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We will have a brief look at it if time allows, otherwise you can read about it at</w:t>
      </w:r>
      <w:r>
        <w:t xml:space="preserve"> </w:t>
      </w:r>
      <w:hyperlink r:id="rId92">
        <w:r>
          <w:rPr>
            <w:rStyle w:val="Hyperlink"/>
          </w:rPr>
          <w:t xml:space="preserve">https://docs.microsoft.com/en-us/dotnet/csharp/language-reference/operators/conditional-operator</w:t>
        </w:r>
      </w:hyperlink>
      <w:r>
        <w:t xml:space="preserve">.</w:t>
      </w:r>
    </w:p>
    <w:bookmarkEnd w:id="93"/>
    <w:bookmarkStart w:id="95" w:name="if-else-if-statements-1"/>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4" w:name="example-1"/>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Try to give various values to</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and see which value would</w:t>
      </w:r>
      <w:r>
        <w:t xml:space="preserve"> </w:t>
      </w:r>
      <w:r>
        <w:rPr>
          <w:rStyle w:val="NormalTok"/>
        </w:rPr>
        <w:t xml:space="preserve">x</w:t>
      </w:r>
      <w:r>
        <w:t xml:space="preserve"> </w:t>
      </w:r>
      <w:r>
        <w:t xml:space="preserve">get in each case.</w:t>
      </w:r>
    </w:p>
    <w:bookmarkEnd w:id="94"/>
    <w:bookmarkEnd w:id="95"/>
    <w:bookmarkStart w:id="96" w:name="boolean-flags"/>
    <w:p>
      <w:pPr>
        <w:pStyle w:val="Heading1"/>
      </w:pPr>
      <w:r>
        <w:t xml:space="preserve">Boolean Flags</w:t>
      </w:r>
    </w:p>
    <w:p>
      <w:pPr>
        <w:pStyle w:val="FirstParagraph"/>
      </w:pPr>
      <w:r>
        <w:t xml:space="preserve">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here, passing by,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we can’t accommodate this 3-party situation (you either work here full-time, or you don’t),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to get better answers from the users, later on.</w:t>
      </w:r>
    </w:p>
    <w:p>
      <w:pPr>
        <w:pStyle w:val="BodyText"/>
      </w:pPr>
      <w:r>
        <w:t xml:space="preserve">But imagine we are at the beginning of a long form, and we will need to re-use that information multiple times.</w:t>
      </w:r>
      <w:r>
        <w:t xml:space="preserve"> </w:t>
      </w:r>
      <w:r>
        <w:t xml:space="preserve">With this previous command, we would need to duplicate all our code in two places.</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looked at the</w:t>
      </w:r>
      <w:r>
        <w:t xml:space="preserve"> </w:t>
      </w:r>
      <w:r>
        <w:rPr>
          <w:rStyle w:val="OperatorTok"/>
        </w:rPr>
        <w:t xml:space="preserve">?</w:t>
      </w:r>
      <w:r>
        <w:t xml:space="preserve"> </w:t>
      </w:r>
      <w:r>
        <w:t xml:space="preserve">operator in lab,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Tada! We went from a long, convoluted code, to a very simple line!</w:t>
      </w:r>
      <w:r>
        <w:t xml:space="preserve"> </w:t>
      </w:r>
      <w:r>
        <w:t xml:space="preserve">We already did this trick last time, but I thought that seeing it again would help.</w:t>
      </w:r>
    </w:p>
    <w:bookmarkEnd w:id="96"/>
    <w:bookmarkStart w:id="97" w:name="constructing-a-value-progressively"/>
    <w:p>
      <w:pPr>
        <w:pStyle w:val="Heading1"/>
      </w:pPr>
      <w:r>
        <w:t xml:space="preserve">Constructing a Value Progressively</w:t>
      </w:r>
    </w:p>
    <w:p>
      <w:pPr>
        <w:pStyle w:val="FirstParagraph"/>
      </w:pPr>
      <w:r>
        <w:t xml:space="preserve">In lab, last time, you were asked the following:</w:t>
      </w:r>
    </w:p>
    <w:p>
      <w:pPr>
        <w:pStyle w:val="BlockText"/>
      </w:pPr>
      <w:r>
        <w:t xml:space="preserve">Ask the user for an integer, and display on the screen</w:t>
      </w:r>
      <w:r>
        <w:t xml:space="preserve"> </w:t>
      </w:r>
      <w:r>
        <w:t xml:space="preserve">“</w:t>
      </w:r>
      <w:r>
        <w:t xml:space="preserve">positive and odd</w:t>
      </w:r>
      <w:r>
        <w:t xml:space="preserve">”</w:t>
      </w:r>
      <w:r>
        <w:t xml:space="preserve"> </w:t>
      </w:r>
      <w:r>
        <w:t xml:space="preserve">if the number is positive and odd,</w:t>
      </w:r>
      <w:r>
        <w:t xml:space="preserve"> </w:t>
      </w:r>
      <w:r>
        <w:t xml:space="preserve">“</w:t>
      </w:r>
      <w:r>
        <w:t xml:space="preserve">positive and even</w:t>
      </w:r>
      <w:r>
        <w:t xml:space="preserve">”</w:t>
      </w:r>
      <w:r>
        <w:t xml:space="preserve"> </w:t>
      </w:r>
      <w:r>
        <w:t xml:space="preserve">if the number is positive and even,</w:t>
      </w:r>
      <w:r>
        <w:t xml:space="preserve"> </w:t>
      </w:r>
      <w:r>
        <w:t xml:space="preserve">“</w:t>
      </w:r>
      <w:r>
        <w:t xml:space="preserve">negative and odd</w:t>
      </w:r>
      <w:r>
        <w:t xml:space="preserve">”</w:t>
      </w:r>
      <w:r>
        <w:t xml:space="preserve"> </w:t>
      </w:r>
      <w:r>
        <w:t xml:space="preserve">if the number is negative and odd,</w:t>
      </w:r>
      <w:r>
        <w:t xml:space="preserve"> </w:t>
      </w:r>
      <w:r>
        <w:t xml:space="preserve">“</w:t>
      </w:r>
      <w:r>
        <w:t xml:space="preserve">negative and even</w:t>
      </w:r>
      <w:r>
        <w:t xml:space="preserve">”</w:t>
      </w:r>
      <w:r>
        <w:t xml:space="preserve"> </w:t>
      </w:r>
      <w:r>
        <w:t xml:space="preserve">if the number is negative and even, and</w:t>
      </w:r>
      <w:r>
        <w:t xml:space="preserve"> </w:t>
      </w:r>
      <w:r>
        <w:t xml:space="preserve">“</w:t>
      </w:r>
      <w:r>
        <w:t xml:space="preserve">You picked 0</w:t>
      </w:r>
      <w:r>
        <w:t xml:space="preserve">”</w:t>
      </w:r>
      <w:r>
        <w:t xml:space="preserve"> </w:t>
      </w:r>
      <w:r>
        <w:t xml:space="preserve">if the number is 0.</w:t>
      </w:r>
    </w:p>
    <w:p>
      <w:pPr>
        <w:pStyle w:val="FirstParagraph"/>
      </w:pPr>
      <w:r>
        <w:t xml:space="preserve">A possible answer is:</w:t>
      </w:r>
    </w:p>
    <w:p>
      <w:pPr>
        <w:pStyle w:val="SourceCode"/>
      </w:pPr>
      <w:r>
        <w:rPr>
          <w:rStyle w:val="DataTypeTok"/>
        </w:rPr>
        <w:t xml:space="preserve">int</w:t>
      </w:r>
      <w:r>
        <w:rPr>
          <w:rStyle w:val="NormalTok"/>
        </w:rPr>
        <w:t xml:space="preserve"> 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even"</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CommentTok"/>
        </w:rPr>
        <w:t xml:space="preserve">// if (a % 2 != 0)</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odd"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even"</w:t>
      </w:r>
      <w:r>
        <w:rPr>
          <w:rStyle w:val="OperatorTok"/>
        </w:rPr>
        <w:t xml:space="preserve">);</w:t>
      </w:r>
      <w:r>
        <w:br/>
      </w:r>
      <w:r>
        <w:rPr>
          <w:rStyle w:val="NormalTok"/>
        </w:rPr>
        <w:t xml:space="preserve">    </w:t>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odd"</w:t>
      </w:r>
      <w:r>
        <w:rPr>
          <w:rStyle w:val="OperatorTok"/>
        </w:rPr>
        <w:t xml:space="preserve">);</w:t>
      </w:r>
      <w:r>
        <w:br/>
      </w:r>
      <w:r>
        <w:rPr>
          <w:rStyle w:val="OperatorTok"/>
        </w:rPr>
        <w:t xml:space="preserve">}</w:t>
      </w:r>
    </w:p>
    <w:p>
      <w:pPr>
        <w:pStyle w:val="FirstParagraph"/>
      </w:pPr>
      <w:r>
        <w:t xml:space="preserve">That is a lot of repetition!</w:t>
      </w:r>
      <w:r>
        <w:t xml:space="preserve"> </w:t>
      </w:r>
      <w:r>
        <w:t xml:space="preserve">We could actually construct</w:t>
      </w:r>
      <w:r>
        <w:t xml:space="preserve"> </w:t>
      </w:r>
      <w:r>
        <w:t xml:space="preserve">“</w:t>
      </w:r>
      <w:r>
        <w:t xml:space="preserve">progressively</w:t>
      </w:r>
      <w:r>
        <w:t xml:space="preserve">”</w:t>
      </w:r>
      <w:r>
        <w:t xml:space="preserve"> </w:t>
      </w:r>
      <w:r>
        <w:t xml:space="preserve">the message we will be displaying:</w:t>
      </w:r>
    </w:p>
    <w:p>
      <w:pPr>
        <w:pStyle w:val="SourceCode"/>
      </w:pPr>
      <w:r>
        <w:rPr>
          <w:rStyle w:val="DataTypeTok"/>
        </w:rPr>
        <w:t xml:space="preserve">string</w:t>
      </w:r>
      <w:r>
        <w:rPr>
          <w:rStyle w:val="NormalTok"/>
        </w:rPr>
        <w:t xml:space="preserve"> msg</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"Negative"</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 and even"</w:t>
      </w:r>
      <w:r>
        <w:rPr>
          <w:rStyle w:val="OperatorTok"/>
        </w:rPr>
        <w:t xml:space="preserve">;</w:t>
      </w:r>
      <w:r>
        <w:br/>
      </w:r>
      <w:r>
        <w:rPr>
          <w:rStyle w:val="KeywordTok"/>
        </w:rPr>
        <w:t xml:space="preserve">else</w:t>
      </w:r>
      <w:r>
        <w:rPr>
          <w:rStyle w:val="NormalTok"/>
        </w:rPr>
        <w:t xml:space="preserve"> </w:t>
      </w:r>
      <w:r>
        <w:rPr>
          <w:rStyle w:val="CommentTok"/>
        </w:rPr>
        <w:t xml:space="preserve">// if (a % 2 != 0)</w:t>
      </w:r>
      <w:r>
        <w:br/>
      </w:r>
      <w:r>
        <w:rPr>
          <w:rStyle w:val="NormalTok"/>
        </w:rPr>
        <w:t xml:space="preserve">    msg </w:t>
      </w:r>
      <w:r>
        <w:rPr>
          <w:rStyle w:val="OperatorTok"/>
        </w:rPr>
        <w:t xml:space="preserve">+=</w:t>
      </w:r>
      <w:r>
        <w:rPr>
          <w:rStyle w:val="NormalTok"/>
        </w:rPr>
        <w:t xml:space="preserve"> </w:t>
      </w:r>
      <w:r>
        <w:rPr>
          <w:rStyle w:val="StringTok"/>
        </w:rPr>
        <w:t xml:space="preserve">" and odd"</w:t>
      </w:r>
      <w:r>
        <w:rPr>
          <w:rStyle w:val="OperatorTok"/>
        </w:rPr>
        <w:t xml:space="preserve">;</w:t>
      </w:r>
    </w:p>
    <w:p>
      <w:pPr>
        <w:pStyle w:val="FirstParagraph"/>
      </w:pPr>
      <w:r>
        <w:t xml:space="preserve">Much better!</w:t>
      </w:r>
      <w:r>
        <w:t xml:space="preserve"> </w:t>
      </w:r>
      <w:r>
        <w:t xml:space="preserve">Since the two conditions are actually independent, we can test them in two different</w:t>
      </w:r>
      <w:r>
        <w:t xml:space="preserve"> </w:t>
      </w:r>
      <w:r>
        <w:rPr>
          <w:rStyle w:val="KeywordTok"/>
        </w:rPr>
        <w:t xml:space="preserve">if</w:t>
      </w:r>
      <w:r>
        <w:t xml:space="preserve"> </w:t>
      </w:r>
      <w:r>
        <w:t xml:space="preserve">statements!</w:t>
      </w:r>
    </w:p>
    <w:bookmarkEnd w:id="97"/>
    <w:bookmarkStart w:id="98" w:name="switch-statements"/>
    <w:p>
      <w:pPr>
        <w:pStyle w:val="Heading1"/>
      </w:pPr>
      <w:r>
        <w:t xml:space="preserve">Switch Statements</w:t>
      </w:r>
    </w:p>
    <w:p>
      <w:pPr>
        <w:pStyle w:val="FirstParagraph"/>
      </w:pP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r>
        <w:t xml:space="preserve"> </w:t>
      </w:r>
      <w:r>
        <w:t xml:space="preserve">Its formal syntax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numPr>
          <w:ilvl w:val="0"/>
          <w:numId w:val="1274"/>
        </w:numPr>
        <w:pStyle w:val="Compact"/>
      </w:pPr>
      <w:r>
        <w:t xml:space="preserve">All the literals need to be different.</w:t>
      </w:r>
    </w:p>
    <w:p>
      <w:pPr>
        <w:numPr>
          <w:ilvl w:val="0"/>
          <w:numId w:val="1274"/>
        </w:numPr>
        <w:pStyle w:val="Compact"/>
      </w:pPr>
      <w:r>
        <w:t xml:space="preserve">The literal and the variable have to be of the same type.</w:t>
      </w:r>
    </w:p>
    <w:p>
      <w:pPr>
        <w:numPr>
          <w:ilvl w:val="0"/>
          <w:numId w:val="1274"/>
        </w:numPr>
        <w:pStyle w:val="Compact"/>
      </w:pPr>
      <w:r>
        <w:t xml:space="preserve">You can’t have case(&lt;variable name&gt;)</w:t>
      </w:r>
    </w:p>
    <w:p>
      <w:pPr>
        <w:pStyle w:val="FirstParagraph"/>
      </w:pPr>
      <w:r>
        <w:t xml:space="preserve">For instance, imagine we want to go from a month’s number to its name.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Another example, to match a section letter against 4 possibilities, where two actually result in the same behavior:</w:t>
      </w:r>
    </w:p>
    <w:p>
      <w:pPr>
        <w:pStyle w:val="SourceCode"/>
      </w:pPr>
      <w:r>
        <w:rPr>
          <w:rStyle w:val="DataTypeTok"/>
        </w:rPr>
        <w:t xml:space="preserve">char</w:t>
      </w:r>
      <w:r>
        <w:rPr>
          <w:rStyle w:val="NormalTok"/>
        </w:rPr>
        <w:t xml:space="preserve"> section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"TT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w:t>
      </w:r>
      <w:r>
        <w:rPr>
          <w:rStyle w:val="CommentTok"/>
        </w:rPr>
        <w:t xml:space="preserve">//   case ('a'): Would not compile!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98"/>
    <w:bookmarkStart w:id="101" w:name="X17ab60756027b6ef19c6da96ecb9eb896ea7bda"/>
    <w:p>
      <w:pPr>
        <w:pStyle w:val="Heading1"/>
      </w:pPr>
      <w:r>
        <w:t xml:space="preserve">Definition and First Example of while loops</w:t>
      </w:r>
    </w:p>
    <w:bookmarkStart w:id="99" w:name="formal-syntax"/>
    <w:p>
      <w:pPr>
        <w:pStyle w:val="Heading2"/>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bookmarkEnd w:id="99"/>
    <w:bookmarkStart w:id="100" w:name="example-2"/>
    <w:p>
      <w:pPr>
        <w:pStyle w:val="Heading2"/>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Notes:</w:t>
      </w:r>
    </w:p>
    <w:p>
      <w:pPr>
        <w:numPr>
          <w:ilvl w:val="0"/>
          <w:numId w:val="1275"/>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w:t>
      </w:r>
      <w:r>
        <w:t xml:space="preserve"> </w:t>
      </w:r>
      <w:r>
        <w:rPr>
          <w:rStyle w:val="KeywordTok"/>
        </w:rPr>
        <w:t xml:space="preserve">false</w:t>
      </w:r>
      <w:r>
        <w:t xml:space="preserve">: 0 execution of the body.</w:t>
      </w:r>
    </w:p>
    <w:p>
      <w:pPr>
        <w:numPr>
          <w:ilvl w:val="0"/>
          <w:numId w:val="1275"/>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always true: program loop for ever!</w:t>
      </w:r>
    </w:p>
    <w:p>
      <w:pPr>
        <w:numPr>
          <w:ilvl w:val="0"/>
          <w:numId w:val="1275"/>
        </w:numPr>
        <w:pStyle w:val="Compact"/>
      </w:pPr>
      <w:r>
        <w:t xml:space="preserve">The conditions under which</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changes should be given a chance to change in the body of the loop!</w:t>
      </w:r>
    </w:p>
    <w:bookmarkEnd w:id="100"/>
    <w:bookmarkEnd w:id="101"/>
    <w:bookmarkStart w:id="107" w:name="five-ways-things-can-go-wrong"/>
    <w:p>
      <w:pPr>
        <w:pStyle w:val="Heading1"/>
      </w:pPr>
      <w:r>
        <w:t xml:space="preserve">Five Ways Things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02" w:name="Xaeb7e272c773edcc05223d4bab4bad42bbb8b3a"/>
    <w:p>
      <w:pPr>
        <w:pStyle w:val="Heading2"/>
      </w:pPr>
      <w:r>
        <w:t xml:space="preserve">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02"/>
    <w:bookmarkStart w:id="103" w:name="updating-the-wrong-value"/>
    <w:p>
      <w:pPr>
        <w:pStyle w:val="Heading2"/>
      </w:pPr>
      <w:r>
        <w:t xml:space="preserve">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03"/>
    <w:bookmarkStart w:id="104" w:name="having-an-empty-body"/>
    <w:p>
      <w:pPr>
        <w:pStyle w:val="Heading2"/>
      </w:pPr>
      <w:r>
        <w:t xml:space="preserve">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04"/>
    <w:bookmarkStart w:id="105" w:name="having-an-empty-body-variation"/>
    <w:p>
      <w:pPr>
        <w:pStyle w:val="Heading2"/>
      </w:pPr>
      <w:r>
        <w:t xml:space="preserve">Having an empty body (variation)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05"/>
    <w:bookmarkStart w:id="106" w:name="going-in-the-wrong-direction"/>
    <w:p>
      <w:pPr>
        <w:pStyle w:val="Heading2"/>
      </w:pPr>
      <w:r>
        <w:t xml:space="preserve">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06"/>
    <w:bookmarkEnd w:id="107"/>
    <w:bookmarkStart w:id="108" w:name="user-input-validation"/>
    <w:p>
      <w:pPr>
        <w:pStyle w:val="Heading1"/>
      </w:pPr>
      <w:r>
        <w:t xml:space="preserve">User-Input Validation</w:t>
      </w:r>
    </w:p>
    <w:p>
      <w:pPr>
        <w:pStyle w:val="FirstParagraph"/>
      </w:pPr>
      <w:r>
        <w:t xml:space="preserve">We can use loops to test what was entered by the user, and ask again if the value does not fit our needs: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{n},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08"/>
    <w:bookmarkStart w:id="109" w:name="vocabulary"/>
    <w:p>
      <w:pPr>
        <w:pStyle w:val="Heading1"/>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more-input-validation-using-tryparse"/>
    <w:p>
      <w:pPr>
        <w:pStyle w:val="Heading1"/>
      </w:pPr>
      <w:r>
        <w:t xml:space="preserve">More Input Validation, Using TryParse</w:t>
      </w:r>
    </w:p>
    <w:p>
      <w:pPr>
        <w:pStyle w:val="FirstParagraph"/>
      </w:pPr>
      <w:r>
        <w:t xml:space="preserve">The</w:t>
      </w:r>
      <w:r>
        <w:t xml:space="preserve"> </w:t>
      </w:r>
      <w:r>
        <w:rPr>
          <w:rStyle w:val="NormalTok"/>
        </w:rPr>
        <w:t xml:space="preserve">TryParse</w:t>
      </w:r>
      <w:r>
        <w:t xml:space="preserve"> </w:t>
      </w:r>
      <w:r>
        <w:t xml:space="preserve">method is a complex method that will allow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w:t>
      </w:r>
      <w:r>
        <w:rPr>
          <w:rStyle w:val="OperatorTok"/>
        </w:rPr>
        <w:t xml:space="preserve">;</w:t>
      </w:r>
      <w:r>
        <w:br/>
      </w:r>
      <w:r>
        <w:rPr>
          <w:rStyle w:val="DataTypeTok"/>
        </w:rPr>
        <w:t xml:space="preserve">bool</w:t>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a</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res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{a}."</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 so 0 is assigned to a."</w:t>
      </w:r>
      <w:r>
        <w:rPr>
          <w:rStyle w:val="OperatorTok"/>
        </w:rPr>
        <w:t xml:space="preserve">);</w:t>
      </w:r>
      <w:r>
        <w:br/>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pStyle w:val="FirstParagraph"/>
      </w:pPr>
      <w:r>
        <w:t xml:space="preserve">As you can see,</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w:t>
      </w:r>
      <w:r>
        <w:t xml:space="preserve"> </w:t>
      </w:r>
      <w:r>
        <w:t xml:space="preserve">“</w:t>
      </w:r>
      <w:r>
        <w:t xml:space="preserve">magic</w:t>
      </w:r>
      <w:r>
        <w:t xml:space="preserve">”</w:t>
      </w:r>
      <w:r>
        <w:t xml:space="preserve"> </w:t>
      </w:r>
      <w:r>
        <w:t xml:space="preserve">novel keyword</w:t>
      </w:r>
      <w:r>
        <w:t xml:space="preserve"> </w:t>
      </w:r>
      <w:r>
        <w:rPr>
          <w:rStyle w:val="KeywordTok"/>
        </w:rPr>
        <w:t xml:space="preserve">out</w:t>
      </w:r>
      <w:r>
        <w:t xml:space="preserve">) and returns a boolean.</w:t>
      </w:r>
      <w:r>
        <w:t xml:space="preserve"> </w:t>
      </w:r>
      <w:r>
        <w:t xml:space="preserve">You will get a chance to experiment with this code in lab.</w:t>
      </w:r>
    </w:p>
    <w:bookmarkEnd w:id="110"/>
    <w:bookmarkStart w:id="111"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18" w:name="arrays"/>
    <w:p>
      <w:pPr>
        <w:pStyle w:val="Heading1"/>
      </w:pPr>
      <w:r>
        <w:t xml:space="preserve">Arrays</w:t>
      </w:r>
    </w:p>
    <w:bookmarkStart w:id="114"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76"/>
        </w:numPr>
        <w:pStyle w:val="Compact"/>
      </w:pPr>
      <w:r>
        <w:t xml:space="preserve">When we want to store a collection of related values,</w:t>
      </w:r>
    </w:p>
    <w:p>
      <w:pPr>
        <w:numPr>
          <w:ilvl w:val="0"/>
          <w:numId w:val="1276"/>
        </w:numPr>
        <w:pStyle w:val="Compact"/>
      </w:pPr>
      <w:r>
        <w:t xml:space="preserve">When we don’t know in advance how many variables we need.</w:t>
      </w:r>
    </w:p>
    <w:bookmarkEnd w:id="114"/>
    <w:bookmarkStart w:id="115"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15"/>
    <w:bookmarkStart w:id="116"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6"/>
    <w:bookmarkStart w:id="117"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17"/>
    <w:bookmarkEnd w:id="118"/>
    <w:bookmarkStart w:id="125" w:name="for-loops"/>
    <w:p>
      <w:pPr>
        <w:pStyle w:val="Heading1"/>
      </w:pPr>
      <w:r>
        <w:t xml:space="preserve">For Loops</w:t>
      </w:r>
    </w:p>
    <w:bookmarkStart w:id="119"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19"/>
    <w:bookmarkStart w:id="120" w:name="ways-things-can-go-wrong"/>
    <w:p>
      <w:pPr>
        <w:pStyle w:val="Heading2"/>
      </w:pPr>
      <w:r>
        <w:t xml:space="preserve">Ways Things Can Go Wrong</w:t>
      </w:r>
    </w:p>
    <w:p>
      <w:pPr>
        <w:pStyle w:val="FirstParagraph"/>
      </w:pPr>
      <w:r>
        <w:t xml:space="preserve">Don’t:</w:t>
      </w:r>
    </w:p>
    <w:p>
      <w:pPr>
        <w:numPr>
          <w:ilvl w:val="0"/>
          <w:numId w:val="1277"/>
        </w:numPr>
        <w:pStyle w:val="Compact"/>
      </w:pPr>
      <w:r>
        <w:t xml:space="preserve">Increment the counter in the body of the for loop!</w:t>
      </w:r>
    </w:p>
    <w:p>
      <w:pPr>
        <w:numPr>
          <w:ilvl w:val="0"/>
          <w:numId w:val="1277"/>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77"/>
        </w:numPr>
        <w:pStyle w:val="Compact"/>
      </w:pPr>
      <w:r>
        <w:t xml:space="preserve">Declare the variable twice.</w:t>
      </w:r>
    </w:p>
    <w:bookmarkEnd w:id="120"/>
    <w:bookmarkStart w:id="121"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1"/>
    <w:bookmarkStart w:id="122"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22"/>
    <w:bookmarkStart w:id="123"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23"/>
    <w:bookmarkStart w:id="124"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24"/>
    <w:bookmarkEnd w:id="125"/>
    <w:bookmarkStart w:id="127"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26"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26"/>
    <w:bookmarkEnd w:id="127"/>
    <w:bookmarkStart w:id="128"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8" Target="media/rId88.pn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image" Id="rId78" Target="media/rId78.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2"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1"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2"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1"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2021-06-05T20:20:22Z</dcterms:created>
  <dcterms:modified xsi:type="dcterms:W3CDTF">2021-06-05T20:20:22Z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5, 2021 (04:19:51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