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8.svg" ContentType="image/svg+xml"/>
  <Override PartName="/word/media/rId78.svg" ContentType="image/svg+xml"/>
  <Override PartName="/word/media/rId89.svg" ContentType="image/svg+xml"/>
  <Override PartName="/word/media/rId91.svg" ContentType="image/svg+xml"/>
  <Override PartName="/word/media/rId93.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15, 2021 (12:37:11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5"/>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5"/>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3"/>
        </w:numPr>
        <w:pStyle w:val="Compact"/>
      </w:pPr>
      <w:r>
        <w:t xml:space="preserve">Examples:</w:t>
      </w:r>
    </w:p>
    <w:p>
      <w:pPr>
        <w:numPr>
          <w:ilvl w:val="1"/>
          <w:numId w:val="1036"/>
        </w:numPr>
        <w:pStyle w:val="Compact"/>
      </w:pPr>
      <w:r>
        <w:t xml:space="preserve">A Car</w:t>
      </w:r>
      <w:r>
        <w:t xml:space="preserve"> </w:t>
      </w:r>
      <w:r>
        <w:rPr>
          <w:iCs/>
          <w:i/>
        </w:rPr>
        <w:t xml:space="preserve">Class</w:t>
      </w:r>
    </w:p>
    <w:p>
      <w:pPr>
        <w:numPr>
          <w:ilvl w:val="2"/>
          <w:numId w:val="1037"/>
        </w:numPr>
        <w:pStyle w:val="Compact"/>
      </w:pPr>
      <w:r>
        <w:t xml:space="preserve">Attributes: Color, engine status (on/off), gear position</w:t>
      </w:r>
    </w:p>
    <w:p>
      <w:pPr>
        <w:numPr>
          <w:ilvl w:val="2"/>
          <w:numId w:val="1037"/>
        </w:numPr>
        <w:pStyle w:val="Compact"/>
      </w:pPr>
      <w:r>
        <w:t xml:space="preserve">Methods: Press gas or brake pedal, turn key on/off, shift transmission</w:t>
      </w:r>
      <w:r>
        <w:br/>
      </w:r>
    </w:p>
    <w:p>
      <w:pPr>
        <w:numPr>
          <w:ilvl w:val="1"/>
          <w:numId w:val="1036"/>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6"/>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p>
      <w:pPr>
        <w:numPr>
          <w:ilvl w:val="1"/>
          <w:numId w:val="1036"/>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96" w:name="if-if-else-and-if-else-if-statements"/>
    <w:p>
      <w:pPr>
        <w:pStyle w:val="Heading1"/>
      </w:pPr>
      <w:r>
        <w:t xml:space="preserve">if, if-else and if-else-if Statements</w:t>
      </w:r>
    </w:p>
    <w:bookmarkStart w:id="90" w:name="if-statements"/>
    <w:p>
      <w:pPr>
        <w:pStyle w:val="Heading2"/>
      </w:pPr>
      <w:r>
        <w:t xml:space="preserve">if Statements</w:t>
      </w:r>
    </w:p>
    <w:p>
      <w:pPr>
        <w:numPr>
          <w:ilvl w:val="0"/>
          <w:numId w:val="1274"/>
        </w:numPr>
      </w:pPr>
      <w:r>
        <w:t xml:space="preserve">Introduction</w:t>
      </w:r>
    </w:p>
    <w:p>
      <w:pPr>
        <w:numPr>
          <w:ilvl w:val="1"/>
          <w:numId w:val="1275"/>
        </w:numPr>
        <w:pStyle w:val="Compact"/>
      </w:pPr>
      <w:r>
        <w:t xml:space="preserve">Recall from a previous lecture (Booleans and Comparisons) that decision structures change the flow of code execution based on conditions</w:t>
      </w:r>
    </w:p>
    <w:p>
      <w:pPr>
        <w:numPr>
          <w:ilvl w:val="1"/>
          <w:numId w:val="1275"/>
        </w:numPr>
        <w:pStyle w:val="Compact"/>
      </w:pPr>
      <w:r>
        <w:t xml:space="preserve">Now that we know how to write conditions in C#, we can write decision structures</w:t>
      </w:r>
    </w:p>
    <w:p>
      <w:pPr>
        <w:numPr>
          <w:ilvl w:val="1"/>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4"/>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6"/>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6"/>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6"/>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4"/>
        </w:numPr>
      </w:pPr>
      <w:r>
        <w:t xml:space="preserve">Syntax and rules for if statements</w:t>
      </w:r>
    </w:p>
    <w:p>
      <w:pPr>
        <w:numPr>
          <w:ilvl w:val="1"/>
          <w:numId w:val="1277"/>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0"/>
    <w:bookmarkStart w:id="92" w:name="if-else-statements"/>
    <w:p>
      <w:pPr>
        <w:pStyle w:val="Heading2"/>
      </w:pPr>
      <w:r>
        <w:t xml:space="preserve">if-else Statements</w:t>
      </w:r>
    </w:p>
    <w:p>
      <w:pPr>
        <w:numPr>
          <w:ilvl w:val="0"/>
          <w:numId w:val="1278"/>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79"/>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79"/>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79"/>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79"/>
        </w:numPr>
      </w:pPr>
      <w:r>
        <w:t xml:space="preserve">Only one of these blocks of code will be executed; the other will be skipped</w:t>
      </w:r>
    </w:p>
    <w:p>
      <w:pPr>
        <w:numPr>
          <w:ilvl w:val="1"/>
          <w:numId w:val="1279"/>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1"/>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8"/>
        </w:numPr>
      </w:pPr>
      <w:r>
        <w:t xml:space="preserve">Syntax and comparison</w:t>
      </w:r>
    </w:p>
    <w:p>
      <w:pPr>
        <w:numPr>
          <w:ilvl w:val="1"/>
          <w:numId w:val="1280"/>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0"/>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0"/>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0"/>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0"/>
        </w:numPr>
      </w:pPr>
      <w:r>
        <w:t xml:space="preserve">This is very similar to an if statement; the difference is what happens if the condition is false</w:t>
      </w:r>
    </w:p>
    <w:p>
      <w:pPr>
        <w:numPr>
          <w:ilvl w:val="2"/>
          <w:numId w:val="1281"/>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1"/>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2"/>
    <w:bookmarkStart w:id="94" w:name="nested-if-else-statements"/>
    <w:p>
      <w:pPr>
        <w:pStyle w:val="Heading2"/>
      </w:pPr>
      <w:r>
        <w:t xml:space="preserve">Nested if-else Statements</w:t>
      </w:r>
    </w:p>
    <w:p>
      <w:pPr>
        <w:numPr>
          <w:ilvl w:val="0"/>
          <w:numId w:val="1282"/>
        </w:numPr>
        <w:pStyle w:val="Compact"/>
      </w:pPr>
      <w:r>
        <w:t xml:space="preserve">Decisions with more complex conditions</w:t>
      </w:r>
    </w:p>
    <w:p>
      <w:pPr>
        <w:numPr>
          <w:ilvl w:val="1"/>
          <w:numId w:val="1283"/>
        </w:numPr>
      </w:pPr>
      <w:r>
        <w:t xml:space="preserve">If-else statements are used to change program flow based on a condition; they represent making a decision</w:t>
      </w:r>
    </w:p>
    <w:p>
      <w:pPr>
        <w:numPr>
          <w:ilvl w:val="1"/>
          <w:numId w:val="1283"/>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3"/>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3"/>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4"/>
        </w:numPr>
        <w:pStyle w:val="Compact"/>
      </w:pPr>
      <w:r>
        <w:t xml:space="preserve">First, the program should test whether the user is a citizen. If not, there is no need to check the user’s age, since he/she can’t vote anyway</w:t>
      </w:r>
    </w:p>
    <w:p>
      <w:pPr>
        <w:numPr>
          <w:ilvl w:val="2"/>
          <w:numId w:val="1284"/>
        </w:numPr>
        <w:pStyle w:val="Compact"/>
      </w:pPr>
      <w:r>
        <w:t xml:space="preserve">If the user is a citizen, the program should then test whether the user is over 18 to determine if he/she is old enough to vote.</w:t>
      </w:r>
    </w:p>
    <w:p>
      <w:pPr>
        <w:numPr>
          <w:ilvl w:val="0"/>
          <w:numId w:val="1282"/>
        </w:numPr>
        <w:pStyle w:val="Compact"/>
      </w:pPr>
      <w:r>
        <w:t xml:space="preserve">Using nested if statements</w:t>
      </w:r>
    </w:p>
    <w:p>
      <w:pPr>
        <w:numPr>
          <w:ilvl w:val="1"/>
          <w:numId w:val="1285"/>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5"/>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5"/>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6"/>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6"/>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6"/>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6"/>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6"/>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5"/>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5"/>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4"/>
    <w:bookmarkStart w:id="95" w:name="if-else-if-statements"/>
    <w:p>
      <w:pPr>
        <w:pStyle w:val="Heading2"/>
      </w:pPr>
      <w:r>
        <w:t xml:space="preserve">if-else-if Statements</w:t>
      </w:r>
    </w:p>
    <w:p>
      <w:pPr>
        <w:numPr>
          <w:ilvl w:val="0"/>
          <w:numId w:val="1287"/>
        </w:numPr>
      </w:pPr>
      <w:r>
        <w:t xml:space="preserve">Mutually exclusive conditions</w:t>
      </w:r>
    </w:p>
    <w:p>
      <w:pPr>
        <w:numPr>
          <w:ilvl w:val="1"/>
          <w:numId w:val="1288"/>
        </w:numPr>
        <w:pStyle w:val="Compact"/>
      </w:pPr>
      <w:r>
        <w:t xml:space="preserve">Sometimes your program needs to test multiple conditions at once, and take different actions depending on which one is true</w:t>
      </w:r>
    </w:p>
    <w:p>
      <w:pPr>
        <w:numPr>
          <w:ilvl w:val="1"/>
          <w:numId w:val="1288"/>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89"/>
        </w:numPr>
        <w:pStyle w:val="Compact"/>
      </w:pPr>
      <w:r>
        <w:t xml:space="preserve">If the room number is between 100 and 200 it’s on the first floor; if it’s between 200 and 300 it’s on the second floor; if it’s greater than 300 it’s on the third floor</w:t>
      </w:r>
    </w:p>
    <w:p>
      <w:pPr>
        <w:numPr>
          <w:ilvl w:val="1"/>
          <w:numId w:val="1288"/>
        </w:numPr>
        <w:pStyle w:val="Compact"/>
      </w:pPr>
      <w:r>
        <w:t xml:space="preserve">There are 3 ranges of numbers to test, and 3 possible results, so we can’t do it with a single if-else statement</w:t>
      </w:r>
    </w:p>
    <w:p>
      <w:pPr>
        <w:numPr>
          <w:ilvl w:val="0"/>
          <w:numId w:val="1287"/>
        </w:numPr>
      </w:pPr>
      <w:r>
        <w:t xml:space="preserve">If-else-if syntax</w:t>
      </w:r>
    </w:p>
    <w:p>
      <w:pPr>
        <w:numPr>
          <w:ilvl w:val="1"/>
          <w:numId w:val="1290"/>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0"/>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0"/>
        </w:numPr>
      </w:pPr>
      <w:r>
        <w:t xml:space="preserve">They are evaluated</w:t>
      </w:r>
      <w:r>
        <w:t xml:space="preserve"> </w:t>
      </w:r>
      <w:r>
        <w:rPr>
          <w:iCs/>
          <w:i/>
        </w:rPr>
        <w:t xml:space="preserve">in order</w:t>
      </w:r>
      <w:r>
        <w:t xml:space="preserve">, top to bottom</w:t>
      </w:r>
    </w:p>
    <w:p>
      <w:pPr>
        <w:numPr>
          <w:ilvl w:val="1"/>
          <w:numId w:val="1290"/>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0"/>
        </w:numPr>
      </w:pPr>
      <w:r>
        <w:t xml:space="preserve">If condition 1 is true, statement block 1 is executed, and everything else is skipped</w:t>
      </w:r>
    </w:p>
    <w:p>
      <w:pPr>
        <w:numPr>
          <w:ilvl w:val="1"/>
          <w:numId w:val="1290"/>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0"/>
        </w:numPr>
      </w:pPr>
      <w:r>
        <w:t xml:space="preserve">If condition 2 is true, statement block 2 is executed, and everything else is skipped</w:t>
      </w:r>
    </w:p>
    <w:p>
      <w:pPr>
        <w:numPr>
          <w:ilvl w:val="2"/>
          <w:numId w:val="1291"/>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0"/>
        </w:numPr>
      </w:pPr>
      <w:r>
        <w:t xml:space="preserve">Same process repeats for condition 3: If condition 2 is false, condition 3 is evaluated, and statement block 3 is either executed or skipped</w:t>
      </w:r>
    </w:p>
    <w:p>
      <w:pPr>
        <w:numPr>
          <w:ilvl w:val="1"/>
          <w:numId w:val="1290"/>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7"/>
        </w:numPr>
      </w:pPr>
      <w:r>
        <w:t xml:space="preserve">Using if-else-if to solve the</w:t>
      </w:r>
      <w:r>
        <w:t xml:space="preserve"> </w:t>
      </w:r>
      <w:r>
        <w:t xml:space="preserve">“</w:t>
      </w:r>
      <w:r>
        <w:t xml:space="preserve">floors problem</w:t>
      </w:r>
      <w:r>
        <w:t xml:space="preserve">”</w:t>
      </w:r>
    </w:p>
    <w:p>
      <w:pPr>
        <w:numPr>
          <w:ilvl w:val="1"/>
          <w:numId w:val="1292"/>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2"/>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2"/>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2"/>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2"/>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2"/>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2"/>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7"/>
        </w:numPr>
      </w:pPr>
      <w:r>
        <w:t xml:space="preserve">if-else-if with different conditions</w:t>
      </w:r>
    </w:p>
    <w:p>
      <w:pPr>
        <w:numPr>
          <w:ilvl w:val="1"/>
          <w:numId w:val="1293"/>
        </w:numPr>
      </w:pPr>
      <w:r>
        <w:t xml:space="preserve">We often use if-else-if statements to test the same variable multiple times, but there is no requirement for the conditions to use the same variable</w:t>
      </w:r>
    </w:p>
    <w:p>
      <w:pPr>
        <w:numPr>
          <w:ilvl w:val="1"/>
          <w:numId w:val="1293"/>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3"/>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3"/>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7"/>
        </w:numPr>
      </w:pPr>
      <w:r>
        <w:t xml:space="preserve">if-else-if vs. nested if</w:t>
      </w:r>
    </w:p>
    <w:p>
      <w:pPr>
        <w:numPr>
          <w:ilvl w:val="1"/>
          <w:numId w:val="1294"/>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4"/>
        </w:numPr>
      </w:pPr>
      <w:r>
        <w:t xml:space="preserve">This reduces the amount of indentation in your code, which makes it easier to read</w:t>
      </w:r>
    </w:p>
    <w:p>
      <w:pPr>
        <w:numPr>
          <w:ilvl w:val="1"/>
          <w:numId w:val="1294"/>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4"/>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4"/>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4"/>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4"/>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4"/>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4"/>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4"/>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4"/>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4"/>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4"/>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5"/>
    <w:bookmarkEnd w:id="96"/>
    <w:bookmarkStart w:id="101" w:name="X876daba000dd9c6d033738ba39faf051a134212"/>
    <w:p>
      <w:pPr>
        <w:pStyle w:val="Heading1"/>
      </w:pPr>
      <w:r>
        <w:t xml:space="preserve">Switch Statements and the Conditional Operator</w:t>
      </w:r>
    </w:p>
    <w:p>
      <w:pPr>
        <w:pStyle w:val="FirstParagraph"/>
      </w:pPr>
      <w:r>
        <w:t xml:space="preserve">Another way of selecting which</w:t>
      </w:r>
      <w:r>
        <w:t xml:space="preserve"> </w:t>
      </w:r>
      <w:r>
        <w:t xml:space="preserve">“</w:t>
      </w:r>
      <w:r>
        <w:t xml:space="preserve">branch</w:t>
      </w:r>
      <w:r>
        <w:t xml:space="preserve">”</w:t>
      </w:r>
      <w:r>
        <w:t xml:space="preserve"> </w:t>
      </w:r>
      <w:r>
        <w:t xml:space="preserve">of code to execute is given thanks to</w:t>
      </w:r>
      <w:r>
        <w:t xml:space="preserve"> </w:t>
      </w:r>
      <w:r>
        <w:rPr>
          <w:rStyle w:val="KeywordTok"/>
        </w:rPr>
        <w:t xml:space="preserve">switch</w:t>
      </w:r>
      <w:r>
        <w:t xml:space="preserve"> </w:t>
      </w:r>
      <w:r>
        <w:t xml:space="preserve">statements.</w:t>
      </w:r>
      <w:r>
        <w:t xml:space="preserve"> </w:t>
      </w:r>
      <w:r>
        <w:t xml:space="preserve">Those statements have a flair similar to</w:t>
      </w:r>
      <w:r>
        <w:t xml:space="preserve"> </w:t>
      </w:r>
      <w:r>
        <w:rPr>
          <w:rStyle w:val="NormalTok"/>
        </w:rPr>
        <w:t xml:space="preserve">if…else </w:t>
      </w:r>
      <w:r>
        <w:rPr>
          <w:rStyle w:val="KeywordTok"/>
        </w:rPr>
        <w:t xml:space="preserve">if</w:t>
      </w:r>
      <w:r>
        <w:rPr>
          <w:rStyle w:val="NormalTok"/>
        </w:rPr>
        <w:t xml:space="preserve"> … </w:t>
      </w:r>
      <w:r>
        <w:rPr>
          <w:rStyle w:val="KeywordTok"/>
        </w:rPr>
        <w:t xml:space="preserve">else</w:t>
      </w:r>
      <w:r>
        <w:t xml:space="preserve">, except that they</w:t>
      </w:r>
      <w:r>
        <w:t xml:space="preserve"> </w:t>
      </w:r>
      <w:r>
        <w:t xml:space="preserve">“</w:t>
      </w:r>
      <w:r>
        <w:t xml:space="preserve">force</w:t>
      </w:r>
      <w:r>
        <w:t xml:space="preserve">”</w:t>
      </w:r>
      <w:r>
        <w:t xml:space="preserve"> </w:t>
      </w:r>
      <w:r>
        <w:t xml:space="preserve">all the conditions to test the value of the same variable.</w:t>
      </w:r>
      <w:r>
        <w:t xml:space="preserve"> </w:t>
      </w:r>
      <w:r>
        <w:t xml:space="preserve">While using</w:t>
      </w:r>
      <w:r>
        <w:t xml:space="preserve"> </w:t>
      </w:r>
      <w:r>
        <w:rPr>
          <w:iCs/>
          <w:i/>
        </w:rPr>
        <w:t xml:space="preserve">more restrictive</w:t>
      </w:r>
      <w:r>
        <w:t xml:space="preserve"> </w:t>
      </w:r>
      <w:r>
        <w:t xml:space="preserve">structures can seem odd at first, it is important to understand that they allow the programmer to think differently about their program, and, in this particular case, that it allows to easily read, understand and check a particular decision structure.</w:t>
      </w:r>
    </w:p>
    <w:p>
      <w:pPr>
        <w:pStyle w:val="BodyText"/>
      </w:pPr>
      <w:r>
        <w:t xml:space="preserve">Stated differently,</w:t>
      </w:r>
      <w:r>
        <w:t xml:space="preserve"> </w:t>
      </w: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p>
    <w:bookmarkStart w:id="97" w:name="syntax"/>
    <w:p>
      <w:pPr>
        <w:pStyle w:val="Heading2"/>
      </w:pPr>
      <w:r>
        <w:t xml:space="preserve">Syntax</w:t>
      </w:r>
    </w:p>
    <w:p>
      <w:pPr>
        <w:pStyle w:val="FirstParagraph"/>
      </w:pPr>
      <w:r>
        <w:t xml:space="preserve">The formal syntax of</w:t>
      </w:r>
      <w:r>
        <w:t xml:space="preserve"> </w:t>
      </w:r>
      <w:r>
        <w:rPr>
          <w:rStyle w:val="KeywordTok"/>
        </w:rPr>
        <w:t xml:space="preserve">switch</w:t>
      </w:r>
      <w:r>
        <w:t xml:space="preserve"> </w:t>
      </w:r>
      <w:r>
        <w:t xml:space="preserve">statements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but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pStyle w:val="BodyText"/>
      </w:pPr>
      <w:r>
        <w:t xml:space="preserve">Note that to be correct, you have to follow multiple restrictions:</w:t>
      </w:r>
    </w:p>
    <w:p>
      <w:pPr>
        <w:numPr>
          <w:ilvl w:val="0"/>
          <w:numId w:val="1295"/>
        </w:numPr>
        <w:pStyle w:val="Compact"/>
      </w:pPr>
      <w:r>
        <w:t xml:space="preserve">All the literals need to be different.</w:t>
      </w:r>
    </w:p>
    <w:p>
      <w:pPr>
        <w:numPr>
          <w:ilvl w:val="0"/>
          <w:numId w:val="1295"/>
        </w:numPr>
        <w:pStyle w:val="Compact"/>
      </w:pPr>
      <w:r>
        <w:t xml:space="preserve">The literals and the variable have to be of the same type; the</w:t>
      </w:r>
      <w:r>
        <w:t xml:space="preserve"> </w:t>
      </w:r>
      <w:r>
        <w:rPr>
          <w:rStyle w:val="KeywordTok"/>
        </w:rPr>
        <w:t xml:space="preserve">switch</w:t>
      </w:r>
      <w:r>
        <w:t xml:space="preserve"> </w:t>
      </w:r>
      <w:r>
        <w:t xml:space="preserve">statement compares the variable and the literals using the equality comparison (and</w:t>
      </w:r>
      <w:r>
        <w:t xml:space="preserve"> </w:t>
      </w:r>
      <w:r>
        <w:rPr>
          <w:iCs/>
          <w:i/>
        </w:rPr>
        <w:t xml:space="preserve">only</w:t>
      </w:r>
      <w:r>
        <w:t xml:space="preserve"> </w:t>
      </w:r>
      <w:r>
        <w:t xml:space="preserve">the equality comparison–it cannot use the greater than/less than comparisons) and a comparison cannot be made between different types because it would return an error.</w:t>
      </w:r>
    </w:p>
    <w:p>
      <w:pPr>
        <w:numPr>
          <w:ilvl w:val="0"/>
          <w:numId w:val="1295"/>
        </w:numPr>
        <w:pStyle w:val="Compact"/>
      </w:pPr>
      <w:r>
        <w:t xml:space="preserve">A literal</w:t>
      </w:r>
      <w:r>
        <w:t xml:space="preserve"> </w:t>
      </w:r>
      <w:r>
        <w:rPr>
          <w:iCs/>
          <w:i/>
        </w:rPr>
        <w:t xml:space="preserve">cannot be</w:t>
      </w:r>
      <w:r>
        <w:t xml:space="preserve"> </w:t>
      </w:r>
      <w:r>
        <w:t xml:space="preserve">a variable name: it has to be an actual value!</w:t>
      </w:r>
    </w:p>
    <w:p>
      <w:pPr>
        <w:pStyle w:val="FirstParagraph"/>
      </w:pPr>
      <w:r>
        <w:t xml:space="preserve">Finally, note that since all the literals have to be different, the order of the literal does not matter in</w:t>
      </w:r>
      <w:r>
        <w:t xml:space="preserve"> </w:t>
      </w:r>
      <w:r>
        <w:rPr>
          <w:rStyle w:val="KeywordTok"/>
        </w:rPr>
        <w:t xml:space="preserve">switch</w:t>
      </w:r>
      <w:r>
        <w:t xml:space="preserve"> </w:t>
      </w:r>
      <w:r>
        <w:t xml:space="preserve">statements!</w:t>
      </w:r>
      <w:r>
        <w:t xml:space="preserve"> </w:t>
      </w:r>
      <w:r>
        <w:t xml:space="preserve">However, the</w:t>
      </w:r>
      <w:r>
        <w:t xml:space="preserve"> </w:t>
      </w:r>
      <w:r>
        <w:rPr>
          <w:rStyle w:val="KeywordTok"/>
        </w:rPr>
        <w:t xml:space="preserve">default</w:t>
      </w:r>
      <w:r>
        <w:t xml:space="preserve"> </w:t>
      </w:r>
      <w:r>
        <w:t xml:space="preserve">branch, that is executed if all the literal are different from the switch variable, must always come last, exactly like a trailing</w:t>
      </w:r>
      <w:r>
        <w:t xml:space="preserve"> </w:t>
      </w:r>
      <w:r>
        <w:rPr>
          <w:rStyle w:val="KeywordTok"/>
        </w:rPr>
        <w:t xml:space="preserve">else</w:t>
      </w:r>
      <w:r>
        <w:t xml:space="preserve"> </w:t>
      </w:r>
      <w:r>
        <w:t xml:space="preserve">in an</w:t>
      </w:r>
      <w:r>
        <w:t xml:space="preserve"> </w:t>
      </w:r>
      <w:r>
        <w:rPr>
          <w:rStyle w:val="KeywordTok"/>
        </w:rPr>
        <w:t xml:space="preserve">if</w:t>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w:t>
      </w:r>
      <w:r>
        <w:t xml:space="preserve"> </w:t>
      </w:r>
      <w:r>
        <w:t xml:space="preserve">statement.</w:t>
      </w:r>
    </w:p>
    <w:bookmarkEnd w:id="97"/>
    <w:bookmarkStart w:id="99" w:name="first-example-from-if-to-switch"/>
    <w:p>
      <w:pPr>
        <w:pStyle w:val="Heading2"/>
      </w:pPr>
      <w:r>
        <w:t xml:space="preserve">First Example: From if to switch</w:t>
      </w:r>
    </w:p>
    <w:p>
      <w:pPr>
        <w:pStyle w:val="FirstParagraph"/>
      </w:pPr>
      <w:r>
        <w:t xml:space="preserve">For instance, imagine we want to go from a month’s number (e.g.,</w:t>
      </w:r>
      <w:r>
        <w:t xml:space="preserve"> </w:t>
      </w:r>
      <w:r>
        <w:rPr>
          <w:rStyle w:val="DecValTok"/>
        </w:rPr>
        <w:t xml:space="preserve">1</w:t>
      </w:r>
      <w:r>
        <w:t xml:space="preserve">) to its name (e.g. </w:t>
      </w:r>
      <w:r>
        <w:rPr>
          <w:rStyle w:val="StringTok"/>
        </w:rPr>
        <w:t xml:space="preserve">"January"</w:t>
      </w:r>
      <w:r>
        <w:t xml:space="preserv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fill in cases for March to November</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Both structures have the same activity diagram:</w:t>
      </w:r>
    </w:p>
    <w:p>
      <w:p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98"/>
                    <a:stretch>
                      <a:fillRect/>
                    </a:stretch>
                  </pic:blipFill>
                  <pic:spPr bwMode="auto">
                    <a:xfrm>
                      <a:off x="0" y="0"/>
                      <a:ext cx="4972050" cy="3448050"/>
                    </a:xfrm>
                    <a:prstGeom prst="rect">
                      <a:avLst/>
                    </a:prstGeom>
                    <a:noFill/>
                    <a:ln w="9525">
                      <a:noFill/>
                      <a:headEnd/>
                      <a:tailEnd/>
                    </a:ln>
                  </pic:spPr>
                </pic:pic>
              </a:graphicData>
            </a:graphic>
          </wp:inline>
        </w:drawing>
      </w:r>
    </w:p>
    <w:p>
      <w:pPr>
        <w:pStyle w:val="ImageCaption"/>
      </w:pPr>
      <w:r>
        <w:t xml:space="preserve">“</w:t>
      </w:r>
      <w:r>
        <w:t xml:space="preserve">A flowchart representation of the mapping between month number and name</w:t>
      </w:r>
      <w:r>
        <w:t xml:space="preserve">”</w:t>
      </w:r>
    </w:p>
    <w:p>
      <w:pPr>
        <w:pStyle w:val="BodyText"/>
      </w:pPr>
      <w:r>
        <w:t xml:space="preserve">However, note that a more faithful representation of the</w:t>
      </w:r>
      <w:r>
        <w:t xml:space="preserve"> </w:t>
      </w:r>
      <w:r>
        <w:rPr>
          <w:rStyle w:val="NormalTok"/>
        </w:rPr>
        <w:t xml:space="preserve">if…else </w:t>
      </w:r>
      <w:r>
        <w:rPr>
          <w:rStyle w:val="KeywordTok"/>
        </w:rPr>
        <w:t xml:space="preserve">if</w:t>
      </w:r>
      <w:r>
        <w:rPr>
          <w:rStyle w:val="NormalTok"/>
        </w:rPr>
        <w:t xml:space="preserve"> …</w:t>
      </w:r>
      <w:r>
        <w:t xml:space="preserve"> </w:t>
      </w:r>
      <w:r>
        <w:t xml:space="preserve">structure would actually be made only of</w:t>
      </w:r>
      <w:r>
        <w:t xml:space="preserve"> </w:t>
      </w:r>
      <w:r>
        <w:rPr>
          <w:iCs/>
          <w:i/>
        </w:rPr>
        <w:t xml:space="preserve">binary</w:t>
      </w:r>
      <w:r>
        <w:t xml:space="preserve"> </w:t>
      </w:r>
      <w:r>
        <w:t xml:space="preserve">choices:</w:t>
      </w:r>
      <w:r>
        <w:t xml:space="preserve"> </w:t>
      </w:r>
      <w:r>
        <w:rPr>
          <w:rStyle w:val="KeywordTok"/>
        </w:rPr>
        <w:t xml:space="preserve">switch</w:t>
      </w:r>
      <w:r>
        <w:t xml:space="preserve"> </w:t>
      </w:r>
      <w:r>
        <w:t xml:space="preserve">statements open the possiblity of representing</w:t>
      </w:r>
      <w:r>
        <w:t xml:space="preserve"> </w:t>
      </w:r>
      <m:oMath>
        <m:r>
          <m:t>n</m:t>
        </m:r>
      </m:oMath>
      <w:r>
        <w:t xml:space="preserve">-ary choices</w:t>
      </w:r>
      <w:r>
        <w:t xml:space="preserve"> </w:t>
      </w:r>
      <w:r>
        <w:t xml:space="preserve">“</w:t>
      </w:r>
      <w:r>
        <w:t xml:space="preserve">natively</w:t>
      </w:r>
      <w:r>
        <w:t xml:space="preserve">”</w:t>
      </w:r>
      <w:r>
        <w:t xml:space="preserve">, without having to represent them with</w:t>
      </w:r>
      <w:r>
        <w:t xml:space="preserve"> </w:t>
      </w:r>
      <m:oMath>
        <m:r>
          <m:t>n</m:t>
        </m:r>
        <m:r>
          <m:rPr>
            <m:sty m:val="p"/>
          </m:rPr>
          <m:t>−</m:t>
        </m:r>
        <m:r>
          <m:t>1</m:t>
        </m:r>
      </m:oMath>
      <w:r>
        <w:t xml:space="preserve"> </w:t>
      </w:r>
      <w:r>
        <w:t xml:space="preserve">binary choices.</w:t>
      </w:r>
    </w:p>
    <w:p>
      <w:pPr>
        <w:pStyle w:val="BodyText"/>
      </w:pPr>
      <w:r>
        <w:t xml:space="preserve">Furthermore, note that</w:t>
      </w:r>
      <w:r>
        <w:t xml:space="preserve"> </w:t>
      </w:r>
      <w:r>
        <w:rPr>
          <w:iCs/>
          <w:i/>
        </w:rPr>
        <w:t xml:space="preserve">not</w:t>
      </w:r>
      <w:r>
        <w:t xml:space="preserve"> </w:t>
      </w:r>
      <w:r>
        <w:t xml:space="preserve">all</w:t>
      </w:r>
      <w:r>
        <w:t xml:space="preserve"> </w:t>
      </w:r>
      <w:r>
        <w:rPr>
          <w:rStyle w:val="NormalTok"/>
        </w:rPr>
        <w:t xml:space="preserve">if…else…if</w:t>
      </w:r>
      <w:r>
        <w:t xml:space="preserve"> </w:t>
      </w:r>
      <w:r>
        <w:t xml:space="preserve">statements can be rewritten as</w:t>
      </w:r>
      <w:r>
        <w:t xml:space="preserve"> </w:t>
      </w:r>
      <w:r>
        <w:rPr>
          <w:rStyle w:val="KeywordTok"/>
        </w:rPr>
        <w:t xml:space="preserve">switch</w:t>
      </w:r>
      <w:r>
        <w:t xml:space="preserve">!</w:t>
      </w:r>
      <w:r>
        <w:t xml:space="preserve"> </w:t>
      </w:r>
      <w:r>
        <w:t xml:space="preserve">Typically, consider a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w:t>
      </w:r>
      <w:r>
        <w:t xml:space="preserve">over an</w:t>
      </w:r>
      <w:r>
        <w:t xml:space="preserve"> </w:t>
      </w:r>
      <w:r>
        <w:rPr>
          <w:rStyle w:val="DataTypeTok"/>
        </w:rPr>
        <w:t xml:space="preserve">int</w:t>
      </w:r>
      <w:r>
        <w:t xml:space="preserve"> </w:t>
      </w:r>
      <w:r>
        <w:rPr>
          <w:rStyle w:val="NormalTok"/>
        </w:rPr>
        <w:t xml:space="preserve">mileage</w:t>
      </w:r>
      <w:r>
        <w:t xml:space="preserve">, a</w:t>
      </w:r>
      <w:r>
        <w:t xml:space="preserve"> </w:t>
      </w:r>
      <w:r>
        <w:rPr>
          <w:rStyle w:val="KeywordTok"/>
        </w:rPr>
        <w:t xml:space="preserve">switch</w:t>
      </w:r>
      <w:r>
        <w:t xml:space="preserve"> </w:t>
      </w:r>
      <w:r>
        <w:t xml:space="preserve">could never express that condition, as it would have to list all the</w:t>
      </w:r>
      <w:r>
        <w:t xml:space="preserve"> </w:t>
      </w:r>
      <w:r>
        <w:rPr>
          <w:rStyle w:val="DataTypeTok"/>
        </w:rPr>
        <w:t xml:space="preserve">int</w:t>
      </w:r>
      <w:r>
        <w:t xml:space="preserve"> </w:t>
      </w:r>
      <w:r>
        <w:t xml:space="preserve">greater than 1,000!</w:t>
      </w:r>
    </w:p>
    <w:bookmarkEnd w:id="99"/>
    <w:bookmarkStart w:id="100" w:name="second-example-switching-on-characters"/>
    <w:p>
      <w:pPr>
        <w:pStyle w:val="Heading2"/>
      </w:pPr>
      <w:r>
        <w:t xml:space="preserve">Second Example: Switching on Characters</w:t>
      </w:r>
    </w:p>
    <w:p>
      <w:pPr>
        <w:pStyle w:val="FirstParagraph"/>
      </w:pPr>
      <w:r>
        <w:t xml:space="preserve">Here is another example, that highlights two aspects:</w:t>
      </w:r>
    </w:p>
    <w:p>
      <w:pPr>
        <w:numPr>
          <w:ilvl w:val="0"/>
          <w:numId w:val="1296"/>
        </w:numPr>
        <w:pStyle w:val="Compact"/>
      </w:pPr>
      <w:r>
        <w:t xml:space="preserve">The</w:t>
      </w:r>
      <w:r>
        <w:t xml:space="preserve"> </w:t>
      </w:r>
      <w:r>
        <w:t xml:space="preserve">“</w:t>
      </w:r>
      <w:r>
        <w:t xml:space="preserve">switch variable</w:t>
      </w:r>
      <w:r>
        <w:t xml:space="preserve">”</w:t>
      </w:r>
      <w:r>
        <w:t xml:space="preserve"> </w:t>
      </w:r>
      <w:r>
        <w:t xml:space="preserve">can be of any datatype. It does not need to be an</w:t>
      </w:r>
      <w:r>
        <w:t xml:space="preserve"> </w:t>
      </w:r>
      <w:r>
        <w:rPr>
          <w:rStyle w:val="DataTypeTok"/>
        </w:rPr>
        <w:t xml:space="preserve">int</w:t>
      </w:r>
      <w:r>
        <w:t xml:space="preserve">.</w:t>
      </w:r>
    </w:p>
    <w:p>
      <w:pPr>
        <w:numPr>
          <w:ilvl w:val="0"/>
          <w:numId w:val="1296"/>
        </w:numPr>
        <w:pStyle w:val="Compact"/>
      </w:pPr>
      <w:r>
        <w:t xml:space="preserve">It is possible to express</w:t>
      </w:r>
      <w:r>
        <w:t xml:space="preserve"> </w:t>
      </w:r>
      <w:r>
        <w:t xml:space="preserve">“</w:t>
      </w:r>
      <w:r>
        <w:t xml:space="preserve">if the switch variable has value &lt;literal 1&gt;</w:t>
      </w:r>
      <w:r>
        <w:t xml:space="preserve"> </w:t>
      </w:r>
      <w:r>
        <w:rPr>
          <w:iCs/>
          <w:i/>
        </w:rPr>
        <w:t xml:space="preserve">or</w:t>
      </w:r>
      <w:r>
        <w:t xml:space="preserve"> </w:t>
      </w:r>
      <w:r>
        <w:t xml:space="preserve">&lt;literal 2&gt;</w:t>
      </w:r>
      <w:r>
        <w:t xml:space="preserve">”</w:t>
      </w:r>
      <w:r>
        <w:t xml:space="preserve">, but note that</w:t>
      </w:r>
      <w:r>
        <w:t xml:space="preserve"> </w:t>
      </w:r>
      <w:r>
        <w:rPr>
          <w:iCs/>
          <w:i/>
        </w:rPr>
        <w:t xml:space="preserve">this is done without boolean disjunction</w:t>
      </w:r>
      <w:r>
        <w:t xml:space="preserve">, simply by listing the two cases one after the other.</w:t>
      </w:r>
    </w:p>
    <w:p>
      <w:pPr>
        <w:pStyle w:val="FirstParagraph"/>
      </w:pPr>
      <w:r>
        <w:t xml:space="preserve">Imagine we want to ask the user their section for a particular class (that can be</w:t>
      </w:r>
      <w:r>
        <w:t xml:space="preserve"> </w:t>
      </w:r>
      <w:r>
        <w:rPr>
          <w:rStyle w:val="CharTok"/>
        </w:rPr>
        <w:t xml:space="preserve">'a'</w:t>
      </w:r>
      <w:r>
        <w:t xml:space="preserve">,</w:t>
      </w:r>
      <w:r>
        <w:t xml:space="preserve"> </w:t>
      </w:r>
      <w:r>
        <w:rPr>
          <w:rStyle w:val="CharTok"/>
        </w:rPr>
        <w:t xml:space="preserve">'b'</w:t>
      </w:r>
      <w:r>
        <w:t xml:space="preserve">,</w:t>
      </w:r>
      <w:r>
        <w:t xml:space="preserve"> </w:t>
      </w:r>
      <w:r>
        <w:rPr>
          <w:rStyle w:val="CharTok"/>
        </w:rPr>
        <w:t xml:space="preserve">'c'</w:t>
      </w:r>
      <w:r>
        <w:t xml:space="preserve"> </w:t>
      </w:r>
      <w:r>
        <w:t xml:space="preserve">or</w:t>
      </w:r>
      <w:r>
        <w:t xml:space="preserve"> </w:t>
      </w:r>
      <w:r>
        <w:rPr>
          <w:rStyle w:val="CharTok"/>
        </w:rPr>
        <w:t xml:space="preserve">'d'</w:t>
      </w:r>
      <w:r>
        <w:t xml:space="preserve">) to inform them of their section’s meeting time.</w:t>
      </w:r>
      <w:r>
        <w:t xml:space="preserve"> </w:t>
      </w:r>
      <w:r>
        <w:t xml:space="preserve">In that example, sections</w:t>
      </w:r>
      <w:r>
        <w:t xml:space="preserve"> </w:t>
      </w:r>
      <w:r>
        <w:rPr>
          <w:rStyle w:val="CharTok"/>
        </w:rPr>
        <w:t xml:space="preserve">'c'</w:t>
      </w:r>
      <w:r>
        <w:t xml:space="preserve"> </w:t>
      </w:r>
      <w:r>
        <w:t xml:space="preserve">and</w:t>
      </w:r>
      <w:r>
        <w:t xml:space="preserve"> </w:t>
      </w:r>
      <w:r>
        <w:rPr>
          <w:rStyle w:val="CharTok"/>
        </w:rPr>
        <w:t xml:space="preserve">'d'</w:t>
      </w:r>
      <w:r>
        <w:t xml:space="preserve"> </w:t>
      </w:r>
      <w:r>
        <w:t xml:space="preserve">meet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section (a, b, c or d)."</w:t>
      </w:r>
      <w:r>
        <w:rPr>
          <w:rStyle w:val="OperatorTok"/>
        </w:rPr>
        <w:t xml:space="preserve">);</w:t>
      </w:r>
      <w:r>
        <w:br/>
      </w:r>
      <w:r>
        <w:rPr>
          <w:rStyle w:val="DataTypeTok"/>
        </w:rPr>
        <w:t xml:space="preserve">char</w:t>
      </w:r>
      <w:r>
        <w:rPr>
          <w:rStyle w:val="NormalTok"/>
        </w:rPr>
        <w:t xml:space="preserve"> section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"TR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section ("</w:t>
      </w:r>
      <w:r>
        <w:rPr>
          <w:rStyle w:val="NormalTok"/>
        </w:rPr>
        <w:t xml:space="preserve"> </w:t>
      </w:r>
      <w:r>
        <w:rPr>
          <w:rStyle w:val="OperatorTok"/>
        </w:rPr>
        <w:t xml:space="preserve">+</w:t>
      </w:r>
      <w:r>
        <w:rPr>
          <w:rStyle w:val="NormalTok"/>
        </w:rPr>
        <w:t xml:space="preserve"> section </w:t>
      </w:r>
      <w:r>
        <w:rPr>
          <w:rStyle w:val="OperatorTok"/>
        </w:rPr>
        <w:t xml:space="preserve">+</w:t>
      </w:r>
      <w:r>
        <w:rPr>
          <w:rStyle w:val="NormalTok"/>
        </w:rPr>
        <w:t xml:space="preserve"> </w:t>
      </w:r>
      <w:r>
        <w:rPr>
          <w:rStyle w:val="StringTok"/>
        </w:rPr>
        <w:t xml:space="preserve">") meets on "</w:t>
      </w:r>
      <w:r>
        <w:rPr>
          <w:rStyle w:val="NormalTok"/>
        </w:rPr>
        <w:t xml:space="preserve"> </w:t>
      </w:r>
      <w:r>
        <w:rPr>
          <w:rStyle w:val="OperatorTok"/>
        </w:rPr>
        <w:t xml:space="preserve">+</w:t>
      </w:r>
      <w:r>
        <w:rPr>
          <w:rStyle w:val="NormalTok"/>
        </w:rPr>
        <w:t xml:space="preserve"> meet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The</w:t>
      </w:r>
      <w:r>
        <w:t xml:space="preserve"> </w:t>
      </w:r>
      <w:r>
        <w:rPr>
          <w:rStyle w:val="KeywordTok"/>
        </w:rPr>
        <w:t xml:space="preserve">break</w:t>
      </w:r>
      <w:r>
        <w:t xml:space="preserve"> </w:t>
      </w:r>
      <w:r>
        <w:t xml:space="preserve">statement identifies where the program should stop reading a case.</w:t>
      </w:r>
      <w:r>
        <w:t xml:space="preserve"> </w:t>
      </w:r>
      <w:r>
        <w:t xml:space="preserve">Here, the case for the literal</w:t>
      </w:r>
      <w:r>
        <w:t xml:space="preserve"> </w:t>
      </w:r>
      <w:r>
        <w:rPr>
          <w:rStyle w:val="NormalTok"/>
        </w:rPr>
        <w:t xml:space="preserve">c</w:t>
      </w:r>
      <w:r>
        <w:t xml:space="preserve"> </w:t>
      </w:r>
      <w:r>
        <w:t xml:space="preserve">also contains the case for the literal</w:t>
      </w:r>
      <w:r>
        <w:t xml:space="preserve"> </w:t>
      </w:r>
      <w:r>
        <w:rPr>
          <w:rStyle w:val="NormalTok"/>
        </w:rPr>
        <w:t xml:space="preserve">d</w:t>
      </w:r>
      <w:r>
        <w:t xml:space="preserve">: the same statements are executed if one of those two values match the user-input for</w:t>
      </w:r>
      <w:r>
        <w:t xml:space="preserve"> </w:t>
      </w:r>
      <w:r>
        <w:rPr>
          <w:rStyle w:val="NormalTok"/>
        </w:rPr>
        <w:t xml:space="preserve">section</w:t>
      </w:r>
      <w:r>
        <w:t xml:space="preserve">.</w:t>
      </w:r>
    </w:p>
    <w:bookmarkEnd w:id="100"/>
    <w:bookmarkEnd w:id="101"/>
    <w:bookmarkStart w:id="124"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Start w:id="106" w:name="while-statement"/>
    <w:p>
      <w:pPr>
        <w:pStyle w:val="Heading2"/>
      </w:pPr>
      <w:r>
        <w:rPr>
          <w:rStyle w:val="KeywordTok"/>
        </w:rPr>
        <w:t xml:space="preserve">while</w:t>
      </w:r>
      <w:r>
        <w:t xml:space="preserve"> </w:t>
      </w:r>
      <w:r>
        <w:t xml:space="preserve">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at the begining of each iteration.</w:t>
      </w:r>
    </w:p>
    <w:bookmarkStart w:id="102" w:name="formal-syntax"/>
    <w:p>
      <w:pPr>
        <w:pStyle w:val="Heading3"/>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297"/>
        </w:numPr>
        <w:pStyle w:val="Compact"/>
      </w:pPr>
      <w:r>
        <w:t xml:space="preserve">In the above code,</w:t>
      </w:r>
      <w:r>
        <w:t xml:space="preserve"> </w:t>
      </w:r>
      <w:r>
        <w:rPr>
          <w:rStyle w:val="OperatorTok"/>
        </w:rPr>
        <w:t xml:space="preserve">&lt;</w:t>
      </w:r>
      <w:r>
        <w:rPr>
          <w:rStyle w:val="NormalTok"/>
        </w:rPr>
        <w:t xml:space="preserve">code block</w:t>
      </w:r>
      <w:r>
        <w:rPr>
          <w:rStyle w:val="OperatorTok"/>
        </w:rPr>
        <w:t xml:space="preserve">&gt;</w:t>
      </w:r>
      <w:r>
        <w:t xml:space="preserve"> </w:t>
      </w:r>
      <w:r>
        <w:t xml:space="preserve">or</w:t>
      </w:r>
      <w:r>
        <w:t xml:space="preserve"> </w:t>
      </w:r>
      <w:r>
        <w:rPr>
          <w:rStyle w:val="OperatorTok"/>
        </w:rPr>
        <w:t xml:space="preserve">&lt;</w:t>
      </w:r>
      <w:r>
        <w:rPr>
          <w:rStyle w:val="NormalTok"/>
        </w:rPr>
        <w:t xml:space="preserve">a statement</w:t>
      </w:r>
      <w:r>
        <w:rPr>
          <w:rStyle w:val="OperatorTok"/>
        </w:rPr>
        <w:t xml:space="preserve">&gt;</w:t>
      </w:r>
      <w:r>
        <w:t xml:space="preserve"> </w:t>
      </w:r>
      <w:r>
        <w:t xml:space="preserve">is called the loop body.</w:t>
      </w:r>
      <w:r>
        <w:t xml:space="preserve"> </w:t>
      </w:r>
      <w:r>
        <w:t xml:space="preserve"> </w:t>
      </w:r>
    </w:p>
    <w:bookmarkEnd w:id="102"/>
    <w:bookmarkStart w:id="103" w:name="example-1"/>
    <w:p>
      <w:pPr>
        <w:pStyle w:val="Heading3"/>
      </w:pPr>
      <w:r>
        <w:t xml:space="preserve">Example 1</w:t>
      </w:r>
    </w:p>
    <w:p>
      <w:pPr>
        <w:pStyle w:val="FirstParagraph"/>
      </w:pPr>
      <w:r>
        <w:t xml:space="preserve">The underneath example prints numbers 1 to 5 in the console. Note that the loop bode is a code block consist of two statements.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0"/>
          <w:numId w:val="1298"/>
        </w:numPr>
        <w:pStyle w:val="Compact"/>
      </w:pPr>
      <w:r>
        <w:t xml:space="preserve">Remember, one or more statements enclosed in left and right braces is called a code block.</w:t>
      </w:r>
    </w:p>
    <w:bookmarkEnd w:id="103"/>
    <w:bookmarkStart w:id="104" w:name="example-2"/>
    <w:p>
      <w:pPr>
        <w:pStyle w:val="Heading3"/>
      </w:pPr>
      <w:r>
        <w:t xml:space="preserve">Example 2</w:t>
      </w:r>
    </w:p>
    <w:p>
      <w:pPr>
        <w:pStyle w:val="FirstParagraph"/>
      </w:pPr>
      <w:r>
        <w:t xml:space="preserve">The underneath example does the same as Example 1, but its body loop consists of only one statement. Hence, there is no need for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bookmarkEnd w:id="104"/>
    <w:bookmarkStart w:id="105" w:name="example-3"/>
    <w:p>
      <w:pPr>
        <w:pStyle w:val="Heading3"/>
      </w:pPr>
      <w:r>
        <w:t xml:space="preserve">Example 3</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299"/>
        </w:numPr>
        <w:pStyle w:val="Compact"/>
      </w:pPr>
      <w:r>
        <w:t xml:space="preserve">Note,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until the program fails or an special statement(See the next section) in the loop body ends the loop!</w:t>
      </w:r>
    </w:p>
    <w:p>
      <w:pPr>
        <w:numPr>
          <w:ilvl w:val="0"/>
          <w:numId w:val="1299"/>
        </w:numPr>
        <w:pStyle w:val="Compact"/>
      </w:pPr>
      <w:r>
        <w:t xml:space="preserve">A program may fail for sevral reasons like</w:t>
      </w:r>
    </w:p>
    <w:p>
      <w:pPr>
        <w:numPr>
          <w:ilvl w:val="1"/>
          <w:numId w:val="1300"/>
        </w:numPr>
        <w:pStyle w:val="Compact"/>
      </w:pPr>
      <w:r>
        <w:t xml:space="preserve">Power outage</w:t>
      </w:r>
    </w:p>
    <w:p>
      <w:pPr>
        <w:numPr>
          <w:ilvl w:val="1"/>
          <w:numId w:val="1300"/>
        </w:numPr>
        <w:pStyle w:val="Compact"/>
      </w:pPr>
      <w:r>
        <w:t xml:space="preserve">Hardware malfunctinong</w:t>
      </w:r>
    </w:p>
    <w:p>
      <w:pPr>
        <w:numPr>
          <w:ilvl w:val="1"/>
          <w:numId w:val="1300"/>
        </w:numPr>
        <w:pStyle w:val="Compact"/>
      </w:pPr>
      <w:r>
        <w:t xml:space="preserve">Operating System issue.</w:t>
      </w:r>
    </w:p>
    <w:bookmarkEnd w:id="105"/>
    <w:bookmarkEnd w:id="106"/>
    <w:bookmarkStart w:id="108" w:name="break-statement"/>
    <w:p>
      <w:pPr>
        <w:pStyle w:val="Heading2"/>
      </w:pPr>
      <w:r>
        <w:rPr>
          <w:rStyle w:val="KeywordTok"/>
        </w:rPr>
        <w:t xml:space="preserve">break</w:t>
      </w:r>
      <w:r>
        <w:t xml:space="preserve"> </w:t>
      </w:r>
      <w:r>
        <w:t xml:space="preserve">statement</w:t>
      </w:r>
    </w:p>
    <w:p>
      <w:pPr>
        <w:pStyle w:val="FirstParagraph"/>
      </w:pPr>
      <w:r>
        <w:t xml:space="preserve">The</w:t>
      </w:r>
      <w:r>
        <w:t xml:space="preserve"> </w:t>
      </w:r>
      <w:r>
        <w:rPr>
          <w:rStyle w:val="KeywordTok"/>
        </w:rPr>
        <w:t xml:space="preserve">break</w:t>
      </w:r>
      <w:r>
        <w:t xml:space="preserve"> </w:t>
      </w:r>
      <w:r>
        <w:t xml:space="preserve">statement ends a loop immediately.</w:t>
      </w:r>
    </w:p>
    <w:bookmarkStart w:id="107" w:name="example"/>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07"/>
    <w:bookmarkEnd w:id="108"/>
    <w:bookmarkStart w:id="116"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 and skips the remaming statements in the body of the loop.</w:t>
      </w:r>
    </w:p>
    <w:bookmarkStart w:id="109" w:name="example-4"/>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301"/>
        </w:numPr>
        <w:pStyle w:val="Compact"/>
      </w:pPr>
      <w:r>
        <w:t xml:space="preserve">The above code prints all the even numbers from 1 to 100.</w:t>
      </w:r>
    </w:p>
    <w:bookmarkEnd w:id="109"/>
    <w:bookmarkStart w:id="115" w:name="five-ways-a-while-loop-can-go-wrong"/>
    <w:p>
      <w:pPr>
        <w:pStyle w:val="Heading3"/>
      </w:pPr>
      <w:r>
        <w:t xml:space="preserve">Five Ways a</w:t>
      </w:r>
      <w:r>
        <w:t xml:space="preserve"> </w:t>
      </w:r>
      <w:r>
        <w:rPr>
          <w:rStyle w:val="KeywordTok"/>
        </w:rPr>
        <w:t xml:space="preserve">while</w:t>
      </w:r>
      <w:r>
        <w:t xml:space="preserve"> </w:t>
      </w:r>
      <w:r>
        <w:t xml:space="preserve">Loop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10" w:name="Xaeb7e272c773edcc05223d4bab4bad42bbb8b3a"/>
    <w:p>
      <w:pPr>
        <w:pStyle w:val="Heading4"/>
      </w:pPr>
      <w:r>
        <w:t xml:space="preserve">1- 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10"/>
    <w:bookmarkStart w:id="111" w:name="updating-the-wrong-value"/>
    <w:p>
      <w:pPr>
        <w:pStyle w:val="Heading4"/>
      </w:pPr>
      <w:r>
        <w:t xml:space="preserve">2- 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11"/>
    <w:bookmarkStart w:id="112" w:name="having-an-empty-body"/>
    <w:p>
      <w:pPr>
        <w:pStyle w:val="Heading4"/>
      </w:pPr>
      <w:r>
        <w:t xml:space="preserve">3- 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12"/>
    <w:bookmarkStart w:id="113" w:name="missing-braces"/>
    <w:p>
      <w:pPr>
        <w:pStyle w:val="Heading4"/>
      </w:pPr>
      <w:r>
        <w:t xml:space="preserve">4- Missing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13"/>
    <w:bookmarkStart w:id="114" w:name="going-in-the-wrong-direction"/>
    <w:p>
      <w:pPr>
        <w:pStyle w:val="Heading4"/>
      </w:pPr>
      <w:r>
        <w:t xml:space="preserve">5- 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14"/>
    <w:bookmarkEnd w:id="115"/>
    <w:bookmarkEnd w:id="116"/>
    <w:bookmarkStart w:id="119" w:name="do-while-statement"/>
    <w:p>
      <w:pPr>
        <w:pStyle w:val="Heading2"/>
      </w:pPr>
      <w:r>
        <w:rPr>
          <w:rStyle w:val="KeywordTok"/>
        </w:rPr>
        <w:t xml:space="preserve">do</w:t>
      </w:r>
      <w:r>
        <w:rPr>
          <w:rStyle w:val="OperatorTok"/>
        </w:rPr>
        <w:t xml:space="preserve">-</w:t>
      </w:r>
      <w:r>
        <w:rPr>
          <w:rStyle w:val="KeywordTok"/>
        </w:rPr>
        <w:t xml:space="preserve">while</w:t>
      </w:r>
      <w:r>
        <w:t xml:space="preserve"> </w:t>
      </w:r>
      <w:r>
        <w:t xml:space="preserve">Statement</w:t>
      </w:r>
    </w:p>
    <w:p>
      <w:pPr>
        <w:pStyle w:val="FirstParagraph"/>
      </w:pPr>
      <w:r>
        <w:t xml:space="preserve">As like as the</w:t>
      </w:r>
      <w:r>
        <w:t xml:space="preserve"> </w:t>
      </w:r>
      <w:r>
        <w:rPr>
          <w:rStyle w:val="KeywordTok"/>
        </w:rPr>
        <w:t xml:space="preserve">while</w:t>
      </w:r>
      <w:r>
        <w:t xml:space="preserve"> </w:t>
      </w:r>
      <w:r>
        <w:t xml:space="preserve">statement,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 executes a block or a statement while a specified</w:t>
      </w:r>
      <w:r>
        <w:t xml:space="preserve"> </w:t>
      </w:r>
      <w:r>
        <w:rPr>
          <w:iCs/>
          <w:i/>
        </w:rPr>
        <w:t xml:space="preserve">boolean expression</w:t>
      </w:r>
      <w:r>
        <w:t xml:space="preserve"> </w:t>
      </w:r>
      <w:r>
        <w:t xml:space="preserve">evaluates to true. But, the boolean expression is evaluated at the end of each iteration. Consequently, the loop body of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at least once.</w:t>
      </w:r>
    </w:p>
    <w:bookmarkStart w:id="117" w:name="formal-syntax-1"/>
    <w:p>
      <w:pPr>
        <w:pStyle w:val="Heading3"/>
      </w:pPr>
      <w:r>
        <w:t xml:space="preserve">Formal Syntax</w:t>
      </w:r>
    </w:p>
    <w:p>
      <w:p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r>
        <w:br/>
      </w: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p>
    <w:bookmarkEnd w:id="117"/>
    <w:bookmarkStart w:id="118" w:name="example-5"/>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p>
    <w:bookmarkEnd w:id="118"/>
    <w:bookmarkEnd w:id="119"/>
    <w:bookmarkStart w:id="122" w:name="user-input-validation"/>
    <w:p>
      <w:pPr>
        <w:pStyle w:val="Heading2"/>
      </w:pPr>
      <w:r>
        <w:t xml:space="preserve">User-Input Validation</w:t>
      </w:r>
    </w:p>
    <w:p>
      <w:pPr>
        <w:pStyle w:val="FirstParagraph"/>
      </w:pPr>
      <w:r>
        <w:t xml:space="preserve">We can use loops to test what was entered by the user, and ask again if the value does not fit our needs:</w:t>
      </w:r>
    </w:p>
    <w:bookmarkStart w:id="120" w:name="example-1-1"/>
    <w:p>
      <w:pPr>
        <w:pStyle w:val="Heading3"/>
      </w:pPr>
      <w:r>
        <w:t xml:space="preserve">Example 1</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&lt;{n}&gt;,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02"/>
        </w:numPr>
        <w:pStyle w:val="Compact"/>
      </w:pPr>
      <w:r>
        <w:t xml:space="preserve">The</w:t>
      </w:r>
      <w:r>
        <w:t xml:space="preserve"> </w:t>
      </w:r>
      <w:r>
        <w:rPr>
          <w:rStyle w:val="NormalTok"/>
        </w:rPr>
        <w:t xml:space="preserve">TryParse</w:t>
      </w:r>
      <w:r>
        <w:t xml:space="preserve"> </w:t>
      </w:r>
      <w:r>
        <w:t xml:space="preserve">method is a method that allows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numPr>
          <w:ilvl w:val="0"/>
          <w:numId w:val="1302"/>
        </w:numPr>
        <w:pStyle w:val="Compact"/>
      </w:pP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 keyword</w:t>
      </w:r>
      <w:r>
        <w:t xml:space="preserve"> </w:t>
      </w:r>
      <w:r>
        <w:rPr>
          <w:rStyle w:val="KeywordTok"/>
        </w:rPr>
        <w:t xml:space="preserve">out</w:t>
      </w:r>
      <w:r>
        <w:t xml:space="preserve">) and returns a boolean. If the first argument is convertable to the desired data type, the method returns</w:t>
      </w:r>
      <w:r>
        <w:t xml:space="preserve"> </w:t>
      </w:r>
      <w:r>
        <w:rPr>
          <w:iCs/>
          <w:i/>
        </w:rPr>
        <w:t xml:space="preserve">true</w:t>
      </w:r>
      <w:r>
        <w:t xml:space="preserve">; otherwise it returns</w:t>
      </w:r>
      <w:r>
        <w:t xml:space="preserve"> </w:t>
      </w:r>
      <w:r>
        <w:rPr>
          <w:iCs/>
          <w:i/>
        </w:rPr>
        <w:t xml:space="preserve">false</w:t>
      </w:r>
      <w:r>
        <w:t xml:space="preserve">.</w:t>
      </w:r>
    </w:p>
    <w:bookmarkEnd w:id="120"/>
    <w:bookmarkStart w:id="121" w:name="example-2-1"/>
    <w:p>
      <w:pPr>
        <w:pStyle w:val="Heading3"/>
      </w:pPr>
      <w:r>
        <w:t xml:space="preserve">Example 2</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input is not correct. Please enter a positive number."</w:t>
      </w:r>
      <w:r>
        <w:rPr>
          <w:rStyle w:val="OperatorTok"/>
        </w:rPr>
        <w:t xml:space="preserve">);</w:t>
      </w:r>
      <w:r>
        <w:br/>
      </w:r>
      <w:r>
        <w:rPr>
          <w:rStyle w:val="OperatorTok"/>
        </w:rPr>
        <w:t xml:space="preserve">}</w:t>
      </w:r>
    </w:p>
    <w:bookmarkEnd w:id="121"/>
    <w:bookmarkEnd w:id="122"/>
    <w:bookmarkStart w:id="123"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23"/>
    <w:bookmarkEnd w:id="124"/>
    <w:bookmarkStart w:id="125"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25"/>
    <w:bookmarkStart w:id="126"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26"/>
    <w:bookmarkStart w:id="127"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27"/>
    <w:bookmarkStart w:id="132" w:name="arrays"/>
    <w:p>
      <w:pPr>
        <w:pStyle w:val="Heading1"/>
      </w:pPr>
      <w:r>
        <w:t xml:space="preserve">Arrays</w:t>
      </w:r>
    </w:p>
    <w:bookmarkStart w:id="128"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303"/>
        </w:numPr>
        <w:pStyle w:val="Compact"/>
      </w:pPr>
      <w:r>
        <w:t xml:space="preserve">When we want to store a collection of related values,</w:t>
      </w:r>
    </w:p>
    <w:p>
      <w:pPr>
        <w:numPr>
          <w:ilvl w:val="0"/>
          <w:numId w:val="1303"/>
        </w:numPr>
        <w:pStyle w:val="Compact"/>
      </w:pPr>
      <w:r>
        <w:t xml:space="preserve">When we don’t know in advance how many variables we need.</w:t>
      </w:r>
    </w:p>
    <w:bookmarkEnd w:id="128"/>
    <w:bookmarkStart w:id="129"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29"/>
    <w:bookmarkStart w:id="130"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30"/>
    <w:bookmarkStart w:id="131"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31"/>
    <w:bookmarkEnd w:id="132"/>
    <w:bookmarkStart w:id="139" w:name="for-loops"/>
    <w:p>
      <w:pPr>
        <w:pStyle w:val="Heading1"/>
      </w:pPr>
      <w:r>
        <w:t xml:space="preserve">For Loops</w:t>
      </w:r>
    </w:p>
    <w:bookmarkStart w:id="133"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33"/>
    <w:bookmarkStart w:id="134" w:name="ways-things-can-go-wrong"/>
    <w:p>
      <w:pPr>
        <w:pStyle w:val="Heading2"/>
      </w:pPr>
      <w:r>
        <w:t xml:space="preserve">Ways Things Can Go Wrong</w:t>
      </w:r>
    </w:p>
    <w:p>
      <w:pPr>
        <w:pStyle w:val="FirstParagraph"/>
      </w:pPr>
      <w:r>
        <w:t xml:space="preserve">Don’t:</w:t>
      </w:r>
    </w:p>
    <w:p>
      <w:pPr>
        <w:numPr>
          <w:ilvl w:val="0"/>
          <w:numId w:val="1304"/>
        </w:numPr>
        <w:pStyle w:val="Compact"/>
      </w:pPr>
      <w:r>
        <w:t xml:space="preserve">Increment the counter in the body of the for loop!</w:t>
      </w:r>
    </w:p>
    <w:p>
      <w:pPr>
        <w:numPr>
          <w:ilvl w:val="0"/>
          <w:numId w:val="1304"/>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304"/>
        </w:numPr>
        <w:pStyle w:val="Compact"/>
      </w:pPr>
      <w:r>
        <w:t xml:space="preserve">Declare the variable twice.</w:t>
      </w:r>
    </w:p>
    <w:bookmarkEnd w:id="134"/>
    <w:bookmarkStart w:id="135"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35"/>
    <w:bookmarkStart w:id="136"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36"/>
    <w:bookmarkStart w:id="137"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37"/>
    <w:bookmarkStart w:id="138"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38"/>
    <w:bookmarkEnd w:id="139"/>
    <w:bookmarkStart w:id="140" w:name="foreach-loop"/>
    <w:p>
      <w:pPr>
        <w:pStyle w:val="Heading1"/>
      </w:pPr>
      <w:r>
        <w:t xml:space="preserve">foreach Loop</w:t>
      </w:r>
    </w:p>
    <w:p>
      <w:pPr>
        <w:pStyle w:val="FirstParagraph"/>
      </w:pPr>
      <w:r>
        <w:t xml:space="preserve">TODO</w:t>
      </w:r>
    </w:p>
    <w:bookmarkEnd w:id="140"/>
    <w:bookmarkStart w:id="142"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41"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41"/>
    <w:bookmarkEnd w:id="142"/>
    <w:bookmarkStart w:id="143"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8" Target="media/rId98.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1" Target="media/rId91.svg" /><Relationship Type="http://schemas.openxmlformats.org/officeDocument/2006/relationships/image" Id="rId93" Target="media/rId93.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2021-06-15T04:37:47Z</dcterms:created>
  <dcterms:modified xsi:type="dcterms:W3CDTF">2021-06-15T04:37:47Z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(12:37:11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