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(08:23:56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 </w:t>
      </w:r>
      <w:r>
        <w:t xml:space="preserve">(consult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list).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, extract the project, open it in VS,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Celsius, using data given by the user, create and display a ChemElem object (implicitely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our custom constructor, and display the value of its attributes using the getters you previoulsy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no-args constructor.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</w:t>
      </w:r>
    </w:p>
    <w:p>
      <w:pPr>
        <w:numPr>
          <w:ilvl w:val="0"/>
          <w:numId w:val="1003"/>
        </w:numPr>
        <w:pStyle w:val="Compact"/>
      </w:pPr>
      <w:r>
        <w:t xml:space="preserve">An attribute for the boilling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of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forth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 melting point 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 boiling point 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2021-06-24T00:24:07Z</dcterms:created>
  <dcterms:modified xsi:type="dcterms:W3CDTF">2021-06-24T00:24:07Z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(08:23:56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