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Problem</w:t>
      </w:r>
      <w:r>
        <w:t xml:space="preserve"> </w:t>
      </w:r>
      <w:r>
        <w:t xml:space="preserve">Solving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(10:42:27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problem-solving"/>
    <w:p>
      <w:pPr>
        <w:pStyle w:val="Heading1"/>
      </w:pPr>
      <w:r>
        <w:t xml:space="preserve">Problem Solving</w:t>
      </w:r>
    </w:p>
    <w:p>
      <w:pPr>
        <w:pStyle w:val="FirstParagraph"/>
      </w:pPr>
      <w:r>
        <w:t xml:space="preserve">Those problems are fairly advanced considering our progress so far.</w:t>
      </w:r>
      <w:r>
        <w:t xml:space="preserve"> </w:t>
      </w:r>
      <w:r>
        <w:t xml:space="preserve">Have a look at them, make an attempt, but don’t feel bad if you don’t succeed.</w:t>
      </w:r>
    </w:p>
    <w:bookmarkStart w:id="22" w:name="a-guessing-game"/>
    <w:p>
      <w:pPr>
        <w:pStyle w:val="Heading2"/>
      </w:pPr>
      <w:r>
        <w:t xml:space="preserve">A Guessing Game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Stores your favorite number in a variable.</w:t>
      </w:r>
    </w:p>
    <w:p>
      <w:pPr>
        <w:numPr>
          <w:ilvl w:val="0"/>
          <w:numId w:val="1001"/>
        </w:numPr>
        <w:pStyle w:val="Compact"/>
      </w:pPr>
      <w:r>
        <w:t xml:space="preserve">Asks the user to enter a numerical value, and stores the user’s answer in a variable.</w:t>
      </w:r>
    </w:p>
    <w:p>
      <w:pPr>
        <w:numPr>
          <w:ilvl w:val="0"/>
          <w:numId w:val="1001"/>
        </w:numPr>
        <w:pStyle w:val="Compact"/>
      </w:pPr>
      <w:r>
        <w:t xml:space="preserve">With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statement, displays on the screen</w:t>
      </w:r>
      <w:r>
        <w:t xml:space="preserve"> </w:t>
      </w:r>
      <w:r>
        <w:t xml:space="preserve">“</w:t>
      </w:r>
      <w:r>
        <w:t xml:space="preserve">You guessed correctly</w:t>
      </w:r>
      <w:r>
        <w:t xml:space="preserve">”</w:t>
      </w:r>
      <w:r>
        <w:t xml:space="preserve"> </w:t>
      </w:r>
      <w:r>
        <w:t xml:space="preserve">if the number entered by the user is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high!</w:t>
      </w:r>
      <w:r>
        <w:t xml:space="preserve">”</w:t>
      </w:r>
      <w:r>
        <w:t xml:space="preserve"> </w:t>
      </w:r>
      <w:r>
        <w:t xml:space="preserve">if the number entered by the user is strictly greater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low!</w:t>
      </w:r>
      <w:r>
        <w:t xml:space="preserve">”</w:t>
      </w:r>
      <w:r>
        <w:t xml:space="preserve"> </w:t>
      </w:r>
      <w:r>
        <w:t xml:space="preserve">if the number entered by the user is strictly lower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You found a multiple of my favorite number!</w:t>
      </w:r>
      <w:r>
        <w:t xml:space="preserve">”</w:t>
      </w:r>
      <w:r>
        <w:t xml:space="preserve"> </w:t>
      </w:r>
      <w:r>
        <w:t xml:space="preserve">if the number entered by the user is a multiple of your favorite number, but different from it.</w:t>
      </w:r>
    </w:p>
    <w:p>
      <w:pPr>
        <w:pStyle w:val="FirstParagraph"/>
      </w:pPr>
      <w:r>
        <w:t xml:space="preserve">You can adjust your program so that e.g. if the user enters a number that is at the same time higher and a multiple of your favorite number, only one message is displayed.</w:t>
      </w:r>
    </w:p>
    <w:p>
      <w:pPr>
        <w:pStyle w:val="BodyText"/>
      </w:pPr>
      <w:r>
        <w:t xml:space="preserve">A solution is proposed</w:t>
      </w:r>
      <w:r>
        <w:t xml:space="preserve"> </w:t>
      </w:r>
      <w:hyperlink r:id="rId21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2"/>
    <w:bookmarkStart w:id="23" w:name="computing-the-entry-price"/>
    <w:p>
      <w:pPr>
        <w:pStyle w:val="Heading2"/>
      </w:pPr>
      <w:r>
        <w:t xml:space="preserve">Computing the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2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2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2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3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4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Problem Solving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2021-06-12T14:42:36Z</dcterms:created>
  <dcterms:modified xsi:type="dcterms:W3CDTF">2021-06-12T14:42:36Z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(10:42:27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