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(02:29:29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all integers between 1 and 100 but do not display numbers between 10-20 and 40-60.</w:t>
      </w:r>
    </w:p>
    <w:p>
      <w:pPr>
        <w:numPr>
          <w:ilvl w:val="0"/>
          <w:numId w:val="1002"/>
        </w:numPr>
      </w:pPr>
      <w:r>
        <w:rPr>
          <w:rStyle w:val="NormalTok"/>
        </w:rPr>
        <w:t xml:space="preserve">Hello World</w:t>
      </w:r>
      <w:r>
        <w:t xml:space="preserve"> </w:t>
      </w:r>
      <w:r>
        <w:t xml:space="preserve">ten times.</w:t>
      </w:r>
    </w:p>
    <w:p>
      <w:pPr>
        <w:numPr>
          <w:ilvl w:val="0"/>
          <w:numId w:val="1002"/>
        </w:numPr>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2"/>
        </w:numPr>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3"/>
        </w:numPr>
      </w:pPr>
      <w:r>
        <w:t xml:space="preserve">Ask the user for a positive integer value (1 or greater). After the user provides a number, compute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user</w:t>
      </w:r>
    </w:p>
    <w:p>
      <w:pPr>
        <w:numPr>
          <w:ilvl w:val="0"/>
          <w:numId w:val="1003"/>
        </w:numPr>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4"/>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4"/>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5"/>
        </w:numPr>
      </w:pPr>
      <w:r>
        <w:t xml:space="preserve">Display numbers 0 to 50.</w:t>
      </w:r>
    </w:p>
    <w:p>
      <w:pPr>
        <w:numPr>
          <w:ilvl w:val="0"/>
          <w:numId w:val="1005"/>
        </w:numPr>
      </w:pPr>
      <w:r>
        <w:t xml:space="preserve">Display numbers 30 to -20.</w:t>
      </w:r>
    </w:p>
    <w:p>
      <w:pPr>
        <w:numPr>
          <w:ilvl w:val="0"/>
          <w:numId w:val="1005"/>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5"/>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2021-06-15T06:29:39Z</dcterms:created>
  <dcterms:modified xsi:type="dcterms:W3CDTF">2021-06-15T06:29:39Z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