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Carlos Díez Bustos (Madrid, 1959)</w:t>
      </w:r>
    </w:p>
    <w:p>
      <w:pPr>
        <w:pStyle w:val="Heading2"/>
      </w:pPr>
      <w:r>
        <w:t>Vida y Obra</w:t>
      </w:r>
    </w:p>
    <w:p>
      <w:r>
        <w:t>Carlos Díez Bustos es un destacado artista español que comenzó su carrera en el mundo del arte después de completar estudios en Ciencias Económicas en la Universidad Complutense de Madrid. Posteriormente, se dedicó al dibujo y al grabado en Madrid, continuando su formación en Edimburgo, Escocia, en el Edinburgh Printmakers Workshop, donde perfeccionó su técnica en grabado y desarrollo artístico.</w:t>
        <w:br/>
        <w:br/>
        <w:t>A lo largo de su carrera, Díez Bustos ha explorado temas de arquitectura y paisaje urbano a través de su característico estilo de realismo. Ha presentado su obra en una gran variedad de exposiciones tanto individuales como colectivas y ha participado en festivales y bienales de arte en Europa y América. Su obra se encuentra en importantes colecciones y museos, lo que le ha consolidado como una figura notable en el arte contemporáneo español.</w:t>
      </w:r>
    </w:p>
    <w:p>
      <w:pPr>
        <w:pStyle w:val="Heading2"/>
      </w:pPr>
      <w:r>
        <w:t>Estilo Artístico y Disciplinas Artísticas</w:t>
      </w:r>
    </w:p>
    <w:p>
      <w:r>
        <w:t>Carlos Díez Bustos es conocido por su enfoque en la arquitectura y el paisaje urbano, empleando una técnica de realismo que captura la esencia y la atmósfera de los espacios. Su obra se caracteriza por una representación meticulosa de detalles arquitectónicos y paisajes, explorando la relación entre las estructuras humanas y el entorno. Díez Bustos ha trabajado principalmente en:</w:t>
        <w:br/>
        <w:t>- Pintura</w:t>
        <w:br/>
        <w:t>- Grabado</w:t>
        <w:br/>
        <w:t>- Dibujo</w:t>
        <w:br/>
        <w:t>Su estilo combina elementos del realismo con una sensibilidad hacia la abstracción arquitectónica, invitando a la reflexión sobre la permanencia y el cambio en el paisaje urbano.</w:t>
      </w:r>
    </w:p>
    <w:p>
      <w:pPr>
        <w:pStyle w:val="Heading2"/>
      </w:pPr>
      <w:r>
        <w:t>Exposiciones Individuales (Selección)</w:t>
      </w:r>
    </w:p>
    <w:p>
      <w:r>
        <w:t>2012: El Viaje como Utopía, Galería Ansorena, Madrid</w:t>
      </w:r>
    </w:p>
    <w:p>
      <w:r>
        <w:t>2010: La Ciudad Mutada, Centro Cultural La Elipa, Madrid</w:t>
      </w:r>
    </w:p>
    <w:p>
      <w:r>
        <w:t>2008: Perpetuo (y) Efímero, Galería Ansorena, Madrid</w:t>
      </w:r>
    </w:p>
    <w:p>
      <w:r>
        <w:t>2004: Expediente AZ03011. Los Sonidos del silencio, Sala Juan Carlos I, San Fernando de Henares, Madrid</w:t>
      </w:r>
    </w:p>
    <w:p>
      <w:r>
        <w:t>2000: Fragmentos de un Inventario, Casa de La Entrevista, Alcalá de Henares, Madrid</w:t>
      </w:r>
    </w:p>
    <w:p>
      <w:r>
        <w:t>1996: Guardián de los Héroes, Galería Ansorena, Madrid</w:t>
      </w:r>
    </w:p>
    <w:p>
      <w:r>
        <w:t>1991: La arquitectura efímera como horizonte, Sala Municipal de Exposiciones, Leganés, Madrid</w:t>
      </w:r>
    </w:p>
    <w:p>
      <w:r>
        <w:t>1985: Galería Club Norte Real, Madrid</w:t>
      </w:r>
    </w:p>
    <w:p>
      <w:pPr>
        <w:pStyle w:val="Heading2"/>
      </w:pPr>
      <w:r>
        <w:t>Exposiciones Colectivas (Selección)</w:t>
      </w:r>
    </w:p>
    <w:p>
      <w:r>
        <w:t>2012: ARTMADRID 2012, Galería Ansorena, Madrid</w:t>
      </w:r>
    </w:p>
    <w:p>
      <w:r>
        <w:t>2010: VII Bienal Internacional del Baloncesto en las Artes Plásticas, Fundación Pedro Ferrándiz, Alcobendas, Madrid</w:t>
      </w:r>
    </w:p>
    <w:p>
      <w:r>
        <w:t>2005: ART MIAMI 05, Galería Ansorena, Miami, Estados Unidos</w:t>
      </w:r>
    </w:p>
    <w:p>
      <w:r>
        <w:t>1999: VIII Feria Iberoamericana de Arte, Galería Heller, Caracas, Venezuela</w:t>
      </w:r>
    </w:p>
    <w:p>
      <w:r>
        <w:t>1995: ART MIAMI'95, Galería Ansorena, Miami, Estados Unidos</w:t>
      </w:r>
    </w:p>
    <w:p>
      <w:r>
        <w:t>1994: Spanish Contemporary Realism II, Galería Tamenaga, New York, Estados Unidos</w:t>
      </w:r>
    </w:p>
    <w:p>
      <w:r>
        <w:t>1991: London Art Fair, GPS, Londres, Gran Bretaña</w:t>
      </w:r>
    </w:p>
    <w:p>
      <w:r>
        <w:t>1988: Grabado Español Contemporáneo, Exposición itinerante del Ministerio de Asuntos Exteriores</w:t>
      </w:r>
    </w:p>
    <w:p>
      <w:pPr>
        <w:pStyle w:val="Heading2"/>
      </w:pPr>
      <w:r>
        <w:t>Premios y Reconocimientos</w:t>
      </w:r>
    </w:p>
    <w:p>
      <w:pPr>
        <w:pStyle w:val="ListBullet"/>
      </w:pPr>
      <w:r>
        <w:t>2010: VII Bienal Internacional del Baloncesto en las Artes Plásticas, Fundación Pedro Ferrándiz, Alcobendas, Madrid (Premio de adquisición)</w:t>
      </w:r>
    </w:p>
    <w:p>
      <w:pPr>
        <w:pStyle w:val="ListBullet"/>
      </w:pPr>
      <w:r>
        <w:t>1989: Premio Penagos, Madrid</w:t>
      </w:r>
    </w:p>
    <w:p>
      <w:pPr>
        <w:pStyle w:val="ListBullet"/>
      </w:pPr>
      <w:r>
        <w:t>1986: III Premio de Grabado Máximo Ramos, Museo Bello Piñeiro, El Ferrol (A Coruña)</w:t>
      </w:r>
    </w:p>
    <w:p>
      <w:pPr>
        <w:pStyle w:val="ListBullet"/>
      </w:pPr>
      <w:r>
        <w:t>1987: IV Premio de Grabado Máximo Ramos, El Ferrol (A Coruña)</w:t>
      </w:r>
    </w:p>
    <w:p>
      <w:pPr>
        <w:pStyle w:val="Heading2"/>
      </w:pPr>
      <w:r>
        <w:t>Colecciones Públicas</w:t>
      </w:r>
    </w:p>
    <w:p>
      <w:pPr>
        <w:pStyle w:val="ListBullet"/>
      </w:pPr>
      <w:r>
        <w:t>Biblioteca Nacional, Madrid</w:t>
      </w:r>
    </w:p>
    <w:p>
      <w:pPr>
        <w:pStyle w:val="ListBullet"/>
      </w:pPr>
      <w:r>
        <w:t>Museo Bello Piñeiro, El Ferrol, A Coruña</w:t>
      </w:r>
    </w:p>
    <w:p>
      <w:pPr>
        <w:pStyle w:val="ListBullet"/>
      </w:pPr>
      <w:r>
        <w:t>S.T.V. Scotland, Glasgow, Gran Bretaña</w:t>
      </w:r>
    </w:p>
    <w:p>
      <w:pPr>
        <w:pStyle w:val="ListBullet"/>
      </w:pPr>
      <w:r>
        <w:t>Colección Municipal de Arte Contemporáneo, Madrid</w:t>
      </w:r>
    </w:p>
    <w:p>
      <w:pPr>
        <w:pStyle w:val="ListBullet"/>
      </w:pPr>
      <w:r>
        <w:t>The Sharjah Arts Museum, Sharjah, Emiratos Árabes Unidos</w:t>
      </w:r>
    </w:p>
    <w:p>
      <w:pPr>
        <w:pStyle w:val="ListBullet"/>
      </w:pPr>
      <w:r>
        <w:t>Fundación CEPSA, La Línea de la Concepción, Cádiz</w:t>
      </w:r>
    </w:p>
    <w:p>
      <w:pPr>
        <w:pStyle w:val="ListBullet"/>
      </w:pPr>
      <w:r>
        <w:t>Fundación Pedro Ferrándiz, Alcobendas,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