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Carlos Maciá (Lugo, 1977)</w:t>
      </w:r>
    </w:p>
    <w:p>
      <w:pPr>
        <w:pStyle w:val="Heading2"/>
      </w:pPr>
      <w:r>
        <w:t>Vida y Obra</w:t>
      </w:r>
    </w:p>
    <w:p>
      <w:r>
        <w:t>Carlos Maciá, nacido en Lugo en 1977, es un destacado artista español conocido por sus exploraciones del espacio y el color en el contexto urbano y natural. Su formación académica comenzó en la Universidad Politécnica de Valencia, donde completó la Licenciatura en Bellas Artes en 2004, seguido de cursos de Doctorado en la Universidad Complutense de Madrid.</w:t>
        <w:br/>
        <w:br/>
        <w:t>La carrera de Maciá ha estado marcada por una dedicación a la experimentación artística en diversas disciplinas, incluyendo la pintura, el muralismo y las instalaciones. A lo largo de su carrera, ha trabajado en contextos internacionales, y su obra ha sido exhibida en espacios destacados de Europa y América Latina. Residente en distintas ciudades como Sao Paulo, Lisboa y París, Maciá ha desarrollado un lenguaje visual que combina influencias urbanas con una profunda sensibilidad hacia la materia y el color, haciendo de su obra un punto de encuentro entre el espacio y el espectador.</w:t>
      </w:r>
    </w:p>
    <w:p>
      <w:pPr>
        <w:pStyle w:val="Heading2"/>
      </w:pPr>
      <w:r>
        <w:t>Estilo Artístico y Disciplinas Artísticas</w:t>
      </w:r>
    </w:p>
    <w:p>
      <w:r>
        <w:t>El estilo de Carlos Maciá se centra en una visión contemporánea de los espacios arquitectónicos y naturales, los cuales transforma mediante el uso de colores vivos, formas abstractas y texturas ricas en contraste. Su enfoque, claramente multidisciplinar, lo ha llevado a utilizar medios diversos como el muralismo, la pintura de gran formato y la instalación para explorar cómo el arte puede alterar la percepción de un espacio.</w:t>
        <w:br/>
        <w:br/>
        <w:t>Maciá trabaja principalmente en:</w:t>
        <w:br/>
        <w:t>- Pintura</w:t>
        <w:br/>
        <w:t>- Instalaciones</w:t>
        <w:br/>
        <w:t>- Muralismo</w:t>
        <w:br/>
        <w:br/>
        <w:t>Sus obras suelen integrar una estética minimalista y abstracta, pero con una capacidad para invitar al espectador a interactuar con el entorno. Este lenguaje visual, impulsado por la influencia de sus residencias en diferentes ciudades, busca expresar cómo el color y la forma pueden reconfigurar el espacio, alterando la experiencia sensorial de quienes lo observan.</w:t>
      </w:r>
    </w:p>
    <w:p>
      <w:pPr>
        <w:pStyle w:val="Heading2"/>
      </w:pPr>
      <w:r>
        <w:t>Exposiciones Individuales (Selección)</w:t>
      </w:r>
    </w:p>
    <w:p>
      <w:r>
        <w:t>2017: “A necesidade da cor”, Fundación Luis Seoane, A Coruña.</w:t>
      </w:r>
    </w:p>
    <w:p>
      <w:r>
        <w:t>2016: “Brea Fúor”, Galería Luis Adelantado, Valencia.</w:t>
      </w:r>
    </w:p>
    <w:p>
      <w:r>
        <w:t>2015: “Cidade Cinza”, Sala Projeto Fidalga, Sao Paulo, Brasil.</w:t>
        <w:br/>
        <w:t>“249 Litros”, MARCO, Museo de Arte Contemporánea de Vigo, Vigo.</w:t>
      </w:r>
    </w:p>
    <w:p>
      <w:r>
        <w:t>2014: “15 Litros”, Galería L21. The Window, Madrid.</w:t>
        <w:br/>
        <w:t>“Carlos Maciá”, Gerhardt Braun Gallery, Palma de Mallorca.</w:t>
      </w:r>
    </w:p>
    <w:p>
      <w:r>
        <w:t>2013: “Pavillon Suisse”, Fundación Suiza, Cité Internationale Universitaire de Paris, París, Francia.</w:t>
      </w:r>
    </w:p>
    <w:p>
      <w:r>
        <w:t>2011: “ST. Provisória”, Carpe Diem, Arte e Pesquisa, Lisboa, Portugal.</w:t>
        <w:br/>
        <w:t>“Read my mind”, Galería SKL, Palma de Mallorca.</w:t>
      </w:r>
    </w:p>
    <w:p>
      <w:r>
        <w:t>2010: “Life in Technicolor”, Galería Bacelos, Vigo.</w:t>
      </w:r>
    </w:p>
    <w:p>
      <w:r>
        <w:t>2008: “In situ”, Néon, Lyon, Francia.</w:t>
        <w:br/>
        <w:t>“La leyenda del tiempo”, MAC, Museo de Arte Contemporáneo Gas Natural Fenosa, A Coruña.</w:t>
      </w:r>
    </w:p>
    <w:p>
      <w:r>
        <w:t>2007: “Four hundred dollars”, Galería Jack the Pelican Presents, Brooklyn, Nueva York, EE.UU.</w:t>
      </w:r>
    </w:p>
    <w:p>
      <w:r>
        <w:t>2006: “¡Ten cuidado, no vayas a matar a alguien!”, A Chocolataría, Santiago de Compostela.</w:t>
      </w:r>
    </w:p>
    <w:p>
      <w:r>
        <w:t>2005: “2046”, Galería C5 Colección, Santiago de Compostela.</w:t>
      </w:r>
    </w:p>
    <w:p>
      <w:r>
        <w:t>2004: “Wonderland”, Galería Clérigos, Lugo.</w:t>
      </w:r>
    </w:p>
    <w:p>
      <w:r>
        <w:t>2003: “Estructuras”, Centro Cultural Salvador de Madariaga, A Coruña.</w:t>
      </w:r>
    </w:p>
    <w:p>
      <w:pPr>
        <w:pStyle w:val="Heading2"/>
      </w:pPr>
      <w:r>
        <w:t>Exposiciones Colectivas (Selección)</w:t>
      </w:r>
    </w:p>
    <w:p>
      <w:r>
        <w:t>2017: Modelo X Armar, CGAC, Centro Galego de Arte Contemporánea, Santiago de Compostela.</w:t>
        <w:br/>
        <w:t>13 Bienal de Lalín Pintor Laxeiro, Museo Ramón Aller, Lalín, Pontevedra.</w:t>
      </w:r>
    </w:p>
    <w:p>
      <w:r>
        <w:t>2015: El Público, Centro Federico García Lorca, Granada.</w:t>
        <w:br/>
        <w:t>Map of new art, Fondazione Giorgio Cini, Venecia, Italia.</w:t>
      </w:r>
    </w:p>
    <w:p>
      <w:r>
        <w:t>2014: Hospitalidad, CGAC, Santiago de Compostela.</w:t>
        <w:br/>
        <w:t>Dibujo contemporáneo en la colección DKV, DA2, Salamanca.</w:t>
      </w:r>
    </w:p>
    <w:p>
      <w:r>
        <w:t>2013: SLICK, Stand Galerie Una, París, Francia.</w:t>
        <w:br/>
        <w:t>17ª BIENAL DE CERVEIRA, Forum Cultural, Vilanova de Cerveira, Portugal.</w:t>
      </w:r>
    </w:p>
    <w:p>
      <w:r>
        <w:t>2012: MOSTRA GAS NATURAL FENOSA, MACUF, A Coruña.</w:t>
        <w:br/>
        <w:t>Casa Arte, Galería SKL, COAM, Madrid.</w:t>
      </w:r>
    </w:p>
    <w:p>
      <w:r>
        <w:t>2011: Biblioteca intervenida, Itinerante 2011/13.</w:t>
        <w:br/>
        <w:t>Un disparo de advertencia, Lalín, Pontevedra.</w:t>
      </w:r>
    </w:p>
    <w:p>
      <w:r>
        <w:t>2010: ESPACIO ATLÁNTICO, Galería Bacelos, Vigo.</w:t>
        <w:br/>
        <w:t>Ingràvid, Festival de Cultura Contemporánea del Ampordà, Figueres, Girona.</w:t>
      </w:r>
    </w:p>
    <w:p>
      <w:r>
        <w:t>2009: ARTE LISBOA, Galería Goran Govorcin, Lisboa, Portugal.</w:t>
      </w:r>
    </w:p>
    <w:p>
      <w:r>
        <w:t>2008: ARTE LISBOA, Galería Casaborne, Lisboa, Portugal.</w:t>
        <w:br/>
        <w:t>Uno más uno, multitud, Doméstico´08, Madrid.</w:t>
      </w:r>
    </w:p>
    <w:p>
      <w:r>
        <w:t>2007: ART SALAMANCA, Galería Cubo Azul, Salamanca.</w:t>
        <w:br/>
        <w:t>Bienal Internacional Artes Plásticas LAXEIRO, Lalín, Pontevedra.</w:t>
      </w:r>
    </w:p>
    <w:p>
      <w:r>
        <w:t>2005: Resistente al agua, Fundación Caixa Galicia, Santiago de Compostela.</w:t>
      </w:r>
    </w:p>
    <w:p>
      <w:r>
        <w:t>2004: Emergentes, Castellana Art Gallery, Madrid.</w:t>
      </w:r>
    </w:p>
    <w:p>
      <w:r>
        <w:t>2003: Galería Trebellar, A Coruña.</w:t>
        <w:br/>
        <w:t>La Piscina, Galería ElTaller, Villaviciosa de Odón, Madrid.</w:t>
      </w:r>
    </w:p>
    <w:p>
      <w:pPr>
        <w:pStyle w:val="Heading2"/>
      </w:pPr>
      <w:r>
        <w:t>Becas, Premios y Residencias (Selección)</w:t>
      </w:r>
    </w:p>
    <w:p>
      <w:r>
        <w:t>2017: Ayuda a la Creación en Artes Visuales, Comunidad de Madrid.</w:t>
      </w:r>
    </w:p>
    <w:p>
      <w:r>
        <w:t>2016: Residencia Addaya, Centre d'Art Contemporani, Alaró, Mallorca.</w:t>
      </w:r>
    </w:p>
    <w:p>
      <w:r>
        <w:t>2015: Residencia Paulo Reis, Ateliê Fidalga, Sao Paulo, Brasil.</w:t>
      </w:r>
    </w:p>
    <w:p>
      <w:r>
        <w:t>2012: BECA Fundación Pollock-Krasner, Nueva York, EE.UU. (2012/2013).</w:t>
        <w:br/>
        <w:t>PREMIO INTERNACIONAL BIENAL DE ARTES PLÁSTICAS FUNDACIÓN MARÍA JOSÉ JOVE, A Coruña (Premio Adquisición).</w:t>
      </w:r>
    </w:p>
    <w:p>
      <w:r>
        <w:t>2011: Programa de Producción Artística MATADERO, Ayuntamiento de Madrid.</w:t>
        <w:br/>
        <w:t>Premio Bienal Laxeiro, Lalín, Pontevedra.</w:t>
      </w:r>
    </w:p>
    <w:p>
      <w:r>
        <w:t>2010: Ayuda de Promoción del Arte Contemporáneo, Ministerio de Cultura, España.</w:t>
      </w:r>
    </w:p>
    <w:p>
      <w:r>
        <w:t>2008: BECA CAM de Artes Plásticas, Japón (2009/2010).</w:t>
      </w:r>
    </w:p>
    <w:p>
      <w:r>
        <w:t>2007: Certamen Internacional de Artes Plásticas Diputación de Ourense (Accésit).</w:t>
      </w:r>
    </w:p>
    <w:p>
      <w:r>
        <w:t>2005: BECA de Creación Artística en el Extranjero Unión Fenosa, Nueva York, EE.UU.</w:t>
        <w:br/>
        <w:t>Bienal Internacional de Artes Plásticas Laxeiro, Lalín, Pontevedra (Premio Adquisición).</w:t>
      </w:r>
    </w:p>
    <w:p>
      <w:r>
        <w:t>2004: NA VANGARDA, Artes Plásticas, Xunta de Galicia, Santiago de Compostela (Primer Premio).</w:t>
      </w:r>
    </w:p>
    <w:p>
      <w:r>
        <w:t>2003: Premio Bienal Nacional de Pintura La Carbonera, Asturias (Premio Adquisición).</w:t>
      </w:r>
    </w:p>
    <w:p>
      <w:r>
        <w:t>2002: Bienal Internacional de Arte Fundación Araguaney (Primer Premio).</w:t>
        <w:br/>
        <w:t>Premio Fundación Mainel de Pintura, Valencia (Tercer Premio).</w:t>
      </w:r>
    </w:p>
    <w:p>
      <w:r>
        <w:t>2001: Premio Fundación Mainel de Pintura, Valencia (Mención Honorífica).</w:t>
      </w:r>
    </w:p>
    <w:p>
      <w:pPr>
        <w:pStyle w:val="Heading2"/>
      </w:pPr>
      <w:r>
        <w:t>Obra en Museos y Colecciones Públicas</w:t>
      </w:r>
    </w:p>
    <w:p>
      <w:pPr>
        <w:pStyle w:val="ListBullet"/>
      </w:pPr>
      <w:r>
        <w:t>ADDAYA COL·LECCIÓ, Alaró, Mallorca.</w:t>
      </w:r>
    </w:p>
    <w:p>
      <w:pPr>
        <w:pStyle w:val="ListBullet"/>
      </w:pPr>
      <w:r>
        <w:t>Centro Atlántico de Arte Moderno – CAAM, Las Palmas de Gran Canaria.</w:t>
      </w:r>
    </w:p>
    <w:p>
      <w:pPr>
        <w:pStyle w:val="ListBullet"/>
      </w:pPr>
      <w:r>
        <w:t>Centro Gallego de Arte Contemporánea – CGAC, Santiago de Compostela.</w:t>
      </w:r>
    </w:p>
    <w:p>
      <w:pPr>
        <w:pStyle w:val="ListBullet"/>
      </w:pPr>
      <w:r>
        <w:t>Colección Ayuntamiento de Arganda del Rey, Madrid.</w:t>
      </w:r>
    </w:p>
    <w:p>
      <w:pPr>
        <w:pStyle w:val="ListBullet"/>
      </w:pPr>
      <w:r>
        <w:t>Colección CaixaNova.</w:t>
      </w:r>
    </w:p>
    <w:p>
      <w:pPr>
        <w:pStyle w:val="ListBullet"/>
      </w:pPr>
      <w:r>
        <w:t>Colección Caja Madrid.</w:t>
      </w:r>
    </w:p>
    <w:p>
      <w:pPr>
        <w:pStyle w:val="ListBullet"/>
      </w:pPr>
      <w:r>
        <w:t>Colección Cajastur.</w:t>
      </w:r>
    </w:p>
    <w:p>
      <w:pPr>
        <w:pStyle w:val="ListBullet"/>
      </w:pPr>
      <w:r>
        <w:t>Colección Concello de A Coruña.</w:t>
      </w:r>
    </w:p>
    <w:p>
      <w:pPr>
        <w:pStyle w:val="ListBullet"/>
      </w:pPr>
      <w:r>
        <w:t>Colección Concello de Cambre, A Coruña.</w:t>
      </w:r>
    </w:p>
    <w:p>
      <w:pPr>
        <w:pStyle w:val="ListBullet"/>
      </w:pPr>
      <w:r>
        <w:t>Colección Caja Mediterráneo – CAM.</w:t>
      </w:r>
    </w:p>
    <w:p>
      <w:pPr>
        <w:pStyle w:val="ListBullet"/>
      </w:pPr>
      <w:r>
        <w:t>Colección Deputación de A Coruña.</w:t>
      </w:r>
    </w:p>
    <w:p>
      <w:pPr>
        <w:pStyle w:val="ListBullet"/>
      </w:pPr>
      <w:r>
        <w:t>Colección Deputación de Ourense.</w:t>
      </w:r>
    </w:p>
    <w:p>
      <w:pPr>
        <w:pStyle w:val="ListBullet"/>
      </w:pPr>
      <w:r>
        <w:t>Colección DKV, Zaragoza.</w:t>
      </w:r>
    </w:p>
    <w:p>
      <w:pPr>
        <w:pStyle w:val="ListBullet"/>
      </w:pPr>
      <w:r>
        <w:t>Colección Fundación DIDAC, Santiago de Compostela.</w:t>
      </w:r>
    </w:p>
    <w:p>
      <w:pPr>
        <w:pStyle w:val="ListBullet"/>
      </w:pPr>
      <w:r>
        <w:t>Colección Fundación Araguaney, Santiago de Compostela.</w:t>
      </w:r>
    </w:p>
    <w:p>
      <w:pPr>
        <w:pStyle w:val="ListBullet"/>
      </w:pPr>
      <w:r>
        <w:t>Colección Fundación María José Jove, A Coruña.</w:t>
      </w:r>
    </w:p>
    <w:p>
      <w:pPr>
        <w:pStyle w:val="ListBullet"/>
      </w:pPr>
      <w:r>
        <w:t>Colección Grupo Arista, San Sebastián.</w:t>
      </w:r>
    </w:p>
    <w:p>
      <w:pPr>
        <w:pStyle w:val="ListBullet"/>
      </w:pPr>
      <w:r>
        <w:t>Colección Josep Mª Civit.</w:t>
      </w:r>
    </w:p>
    <w:p>
      <w:pPr>
        <w:pStyle w:val="ListBullet"/>
      </w:pPr>
      <w:r>
        <w:t>Colección MICA, Vigo.</w:t>
      </w:r>
    </w:p>
    <w:p>
      <w:pPr>
        <w:pStyle w:val="ListBullet"/>
      </w:pPr>
      <w:r>
        <w:t>Colección Universidad Politécnica de Valencia – UPV, Valencia.</w:t>
      </w:r>
    </w:p>
    <w:p>
      <w:pPr>
        <w:pStyle w:val="ListBullet"/>
      </w:pPr>
      <w:r>
        <w:t>Colección Xunta de Galicia.</w:t>
      </w:r>
    </w:p>
    <w:p>
      <w:pPr>
        <w:pStyle w:val="ListBullet"/>
      </w:pPr>
      <w:r>
        <w:t>Museo de Arte Contemporáneo Gas Natural Fenosa - MACUF, A Coruña.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