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Cecilio Pla y Gallardo (Valencia, 1860 – Madrid, 1934)</w:t>
      </w:r>
    </w:p>
    <w:p>
      <w:pPr>
        <w:pStyle w:val="Heading2"/>
      </w:pPr>
      <w:r>
        <w:t>Vida y Formación Académica</w:t>
      </w:r>
    </w:p>
    <w:p>
      <w:r>
        <w:t>Cecilio Pla y Gallardo inició su formación en la Academia de Bellas Artes de San Carlos en Valencia y continuó en la Academia de San Fernando de Madrid, donde tuvo como maestro a Emilio Sala. En 1880, realizó un viaje de estudios a Roma, visitando también Italia, Francia y Portugal. Desde allí, comenzó a enviar obras a las Exposiciones Nacionales de Bellas Artes, obteniendo varios galardones a lo largo de su vida, incluyendo una Tercera Medalla en 1884 y varias Segundas Medallas en 1887, 1892 y 1895.</w:t>
        <w:br/>
        <w:br/>
        <w:t>En 1910, alcanzó la Primera Medalla con el cuadro 'Dos generaciones', una obra que destacó por los efectos de luz natural, característicos de su estilo. Ese mismo año, fue nombrado profesor de estética del color y procedimientos pictóricos en la Academia de San Fernando, donde tuvo como alumnos a figuras prominentes como Juan Gris, Francisco Bores y José María López Mezquita.</w:t>
      </w:r>
    </w:p>
    <w:p>
      <w:pPr>
        <w:pStyle w:val="Heading2"/>
      </w:pPr>
      <w:r>
        <w:t>Estilo Artístico y Contribuciones</w:t>
      </w:r>
    </w:p>
    <w:p>
      <w:r>
        <w:t>Cecilio Pla es considerado el máximo exponente de la pintura modernista valenciana, aunque su obra abarca múltiples tendencias, desde el academicismo y costumbrismo hasta el wagnerianismo y el luminismo en sus vistas costeras. Su estilo destaca por la precisión en la luz y el color, reflejando una evolución desde un enfoque más realista a uno naturalista y luminoso, especialmente en sus pinturas de paisajes y escenas cotidianas.</w:t>
      </w:r>
    </w:p>
    <w:p>
      <w:pPr>
        <w:pStyle w:val="Heading2"/>
      </w:pPr>
      <w:r>
        <w:t>Premios y Reconocimientos</w:t>
      </w:r>
    </w:p>
    <w:p>
      <w:pPr>
        <w:pStyle w:val="ListBullet"/>
      </w:pPr>
      <w:r>
        <w:t>1884: Tercera Medalla en la Exposición Nacional de Bellas Artes por 'El Dante: círculo de los avaros'.</w:t>
      </w:r>
    </w:p>
    <w:p>
      <w:pPr>
        <w:pStyle w:val="ListBullet"/>
      </w:pPr>
      <w:r>
        <w:t>1887: Segunda Medalla en la Exposición Nacional de Bellas Artes por 'Entierro de Santa Leocadia'.</w:t>
      </w:r>
    </w:p>
    <w:p>
      <w:pPr>
        <w:pStyle w:val="ListBullet"/>
      </w:pPr>
      <w:r>
        <w:t>1892: Segunda Medalla en la Exposición Nacional de Bellas Artes por 'Las doce (el almuerzo)'.</w:t>
      </w:r>
    </w:p>
    <w:p>
      <w:pPr>
        <w:pStyle w:val="ListBullet"/>
      </w:pPr>
      <w:r>
        <w:t>1895: Segunda Medalla en la Exposición Nacional de Bellas Artes por 'Lazo de unión'.</w:t>
      </w:r>
    </w:p>
    <w:p>
      <w:pPr>
        <w:pStyle w:val="ListBullet"/>
      </w:pPr>
      <w:r>
        <w:t>1910: Primera Medalla en la Exposición Nacional de Bellas Artes por 'Dos generaciones'.</w:t>
      </w:r>
    </w:p>
    <w:p>
      <w:pPr>
        <w:pStyle w:val="ListBullet"/>
      </w:pPr>
      <w:r>
        <w:t>1900: Medalla de Honor en la Exposición Universal de París.</w:t>
      </w:r>
    </w:p>
    <w:p>
      <w:pPr>
        <w:pStyle w:val="ListBullet"/>
      </w:pPr>
      <w:r>
        <w:t>1908: Condecoración de Comendador de la Orden de Alfonso XII.</w:t>
      </w:r>
    </w:p>
    <w:p>
      <w:pPr>
        <w:pStyle w:val="ListBullet"/>
      </w:pPr>
      <w:r>
        <w:t>1924: Nombrado Académico de la Real Academia de Bellas Artes de San Fernando, Madrid.</w:t>
      </w:r>
    </w:p>
    <w:p>
      <w:pPr>
        <w:pStyle w:val="ListBullet"/>
      </w:pPr>
      <w:r>
        <w:t>1928: Nombrado Académico de la Real Academia de Bellas Artes de San Carlos, Valencia.</w:t>
      </w:r>
    </w:p>
    <w:p>
      <w:pPr>
        <w:pStyle w:val="ListBullet"/>
      </w:pPr>
      <w:r>
        <w:t>1933: Título de Hijo Predilecto de Valencia, un año antes de su fallecimiento.</w:t>
      </w:r>
    </w:p>
    <w:p>
      <w:pPr>
        <w:pStyle w:val="Heading2"/>
      </w:pPr>
      <w:r>
        <w:t>Decoración y Murales</w:t>
      </w:r>
    </w:p>
    <w:p>
      <w:r>
        <w:t>Además de su obra pictórica, Cecilio Pla fue un reconocido decorador de interiores. Completó en solitario los murales de los salones principales del Casino de Madrid tras la muerte de su maestro Emilio Sala. Otros proyectos destacados incluyen su trabajo en el techo del hotel de la infanta Isabel de Borbón, el Círculo de Bellas Artes de Madrid, el palacio de Aguirre en Cartagena, y el desaparecido palacio de Medinaceli en la Plaza de Colón en Madrid.</w:t>
      </w:r>
    </w:p>
    <w:p>
      <w:pPr>
        <w:pStyle w:val="Heading2"/>
      </w:pPr>
      <w:r>
        <w:t>Ilustración Gráfica</w:t>
      </w:r>
    </w:p>
    <w:p>
      <w:r>
        <w:t>Cecilio Pla también fue un prolífico ilustrador gráfico, colaborando con revistas como El Apunte Artístico, La Ilustración Española y Americana, La Risa y Blanco y Negro. Su estilo evolucionó del realismo al naturalismo, usando líneas precisas al principio y, en años posteriores, trazos más amplios y sueltos. Entre sus trabajos de cartelismo se destaca el cartel del Carnaval del Círculo de Bellas Artes de 1892.</w:t>
      </w:r>
    </w:p>
    <w:p>
      <w:pPr>
        <w:pStyle w:val="Heading2"/>
      </w:pPr>
      <w:r>
        <w:t>Principales Museos y Colecciones Públicas</w:t>
      </w:r>
    </w:p>
    <w:p>
      <w:pPr>
        <w:pStyle w:val="ListBullet"/>
      </w:pPr>
      <w:r>
        <w:t>Colección de Prensa Española (Madrid).</w:t>
      </w:r>
    </w:p>
    <w:p>
      <w:pPr>
        <w:pStyle w:val="ListBullet"/>
      </w:pPr>
      <w:r>
        <w:t>Museo del Prado, Casón del Buen Retiro (Madrid).</w:t>
      </w:r>
    </w:p>
    <w:p>
      <w:pPr>
        <w:pStyle w:val="ListBullet"/>
      </w:pPr>
      <w:r>
        <w:t>Museo Centro de Arte Reina Sofía - MCARS (Madrid).</w:t>
      </w:r>
    </w:p>
    <w:p>
      <w:pPr>
        <w:pStyle w:val="ListBullet"/>
      </w:pPr>
      <w:r>
        <w:t>Museo de Bellas Artes de Bilbao (Bilbao).</w:t>
      </w:r>
    </w:p>
    <w:p>
      <w:pPr>
        <w:pStyle w:val="ListBullet"/>
      </w:pPr>
      <w:r>
        <w:t>Museo de Bellas Artes de Santander (Santander).</w:t>
      </w:r>
    </w:p>
    <w:p>
      <w:pPr>
        <w:pStyle w:val="ListBullet"/>
      </w:pPr>
      <w:r>
        <w:t>Museo de San Telmo (San Sebastián).</w:t>
      </w:r>
    </w:p>
    <w:p>
      <w:pPr>
        <w:pStyle w:val="ListBullet"/>
      </w:pPr>
      <w:r>
        <w:t>Museo de Bellas Artes de San Pío V (Valencia).</w:t>
      </w:r>
    </w:p>
    <w:p>
      <w:pPr>
        <w:pStyle w:val="ListBullet"/>
      </w:pPr>
      <w:r>
        <w:t>Real Academia de Bellas Artes de San Fernando (Madrid).</w:t>
      </w:r>
    </w:p>
    <w:p>
      <w:pPr>
        <w:pStyle w:val="ListBullet"/>
      </w:pPr>
      <w:r>
        <w:t>Museo Municipal de Madrid (Madrid).</w:t>
      </w:r>
    </w:p>
    <w:p>
      <w:pPr>
        <w:pStyle w:val="ListBullet"/>
      </w:pPr>
      <w:r>
        <w:t>Museo de Navarra (Pamplona).</w:t>
      </w:r>
    </w:p>
    <w:p>
      <w:pPr>
        <w:pStyle w:val="ListBullet"/>
      </w:pPr>
      <w:r>
        <w:t>Colección del Senado (Madrid).</w:t>
      </w:r>
    </w:p>
    <w:p>
      <w:pPr>
        <w:pStyle w:val="ListBullet"/>
      </w:pPr>
      <w:r>
        <w:t>Colección Banco Central Hispano.</w:t>
      </w:r>
    </w:p>
    <w:p>
      <w:pPr>
        <w:pStyle w:val="ListBullet"/>
      </w:pPr>
      <w:r>
        <w:t>Real Academia de Bellas Artes de San Carlos (Valencia).</w:t>
      </w:r>
    </w:p>
    <w:p>
      <w:pPr>
        <w:pStyle w:val="ListBullet"/>
      </w:pPr>
      <w:r>
        <w:t>Museo de Málaga (Málaga).</w:t>
      </w:r>
    </w:p>
    <w:p>
      <w:pPr>
        <w:pStyle w:val="ListBullet"/>
      </w:pPr>
      <w:r>
        <w:t>Museo Thyssen-Bornemisza (Madrid).</w:t>
      </w:r>
    </w:p>
    <w:p>
      <w:pPr>
        <w:pStyle w:val="ListBullet"/>
      </w:pPr>
      <w:r>
        <w:t>Círculo de Bellas Artes de Madrid (Madrid).</w:t>
      </w:r>
    </w:p>
    <w:p>
      <w:pPr>
        <w:pStyle w:val="ListBullet"/>
      </w:pPr>
      <w:r>
        <w:t>Ayuntamiento de Valencia (Valencia).</w:t>
      </w:r>
    </w:p>
    <w:p>
      <w:pPr>
        <w:pStyle w:val="ListBullet"/>
      </w:pPr>
      <w:r>
        <w:t>Colección UEE – Unión Española de Explosivos (Grupo Industrial MAXAM).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