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Enrique Larroy</w:t>
      </w:r>
    </w:p>
    <w:p>
      <w:r>
        <w:t>Zaragoza, 1954</w:t>
      </w:r>
    </w:p>
    <w:p>
      <w:pPr>
        <w:pStyle w:val="Heading2"/>
      </w:pPr>
      <w:r>
        <w:t>Vida y Obra</w:t>
      </w:r>
    </w:p>
    <w:p>
      <w:r>
        <w:br/>
        <w:t>Enrique Larroy, originario de Zaragoza, es un artista autodidacta que desde 1973 ha desarrollado una sólida trayectoria en el ámbito del arte contemporáneo español. Su obra es un explorador de la geometría pura, utilizando formas simples como círculos y cuadrados, para construir un mundo visual que combina elementos de profundidad ilusoria, desenfoque y tensión cromática. La ambigüedad entre lo figurativo y lo abstracto caracteriza su estilo, que invita al espectador a cuestionar la estabilidad de las formas y a explorar las sutilezas plásticas que ofrecen sus imágenes.</w:t>
        <w:br/>
        <w:br/>
        <w:t>Larroy ha sido beneficiario de prestigiosas becas, incluyendo la Casa de Velázquez en Madrid y la Academia Española de Bellas Artes en Roma. Su obra ha sido expuesta en ferias nacionales e internacionales de renombre, y ha recibido premios importantes como el Primer Premio de Pintura en el IV Premio de Arte Isabel de Portugal y el Premio de Pintura L'Oréal en 1999.</w:t>
        <w:br/>
      </w:r>
    </w:p>
    <w:p>
      <w:pPr>
        <w:pStyle w:val="Heading2"/>
      </w:pPr>
      <w:r>
        <w:t>Premios y Becas</w:t>
      </w:r>
    </w:p>
    <w:p>
      <w:r>
        <w:br/>
        <w:t>- 1992-1994: Beca de la Diputación de Zaragoza para la Casa de Velázquez en Madrid.</w:t>
        <w:br/>
        <w:t>- 1994-1995: Beca de la Academia Española de Bellas Artes de Roma.</w:t>
        <w:br/>
        <w:t>- 1989: Primer Premio de Pintura en el IV Premio de Arte Isabel de Portugal, Diputación de Zaragoza.</w:t>
        <w:br/>
        <w:t>- 1999: Premio de Pintura L'Oréal, XV edición.</w:t>
        <w:br/>
      </w:r>
    </w:p>
    <w:p>
      <w:pPr>
        <w:pStyle w:val="Heading2"/>
      </w:pPr>
      <w:r>
        <w:t>Exposiciones Individuales Destacadas</w:t>
      </w:r>
    </w:p>
    <w:p>
      <w:r>
        <w:br/>
        <w:t>- 2016: "Sobre sorpresa", Centro de Arte Caja de Burgos, Burgos; "Cielo de escay", Galería Cànem, Castelló.</w:t>
        <w:br/>
        <w:t>- 2014: "Chapa y pintura", La Lonja, Zaragoza.</w:t>
        <w:br/>
        <w:t>- 2012: "Manual", Galería A del Arte, Zaragoza.</w:t>
        <w:br/>
        <w:t>- 2009: "Pintura corriente", Museo de Teruel, Teruel; Ayuntamiento de Alcañiz, Alcañiz.</w:t>
        <w:br/>
        <w:t>- 2005: "La pista falsa", Diputación de Huesca; "Tomavistas", Galería Dolores de Sierra, Madrid.</w:t>
        <w:br/>
        <w:t>- 1997: Galería Cànem, Castelló.</w:t>
        <w:br/>
        <w:t>- 1994: "Bambalinas", Monasterio de Veruela, Zaragoza.</w:t>
        <w:br/>
        <w:t>- 1988: "Larroy. Pinturas", Itinerante en Aragón.</w:t>
        <w:br/>
        <w:t>- 1973: "56 Kilos de mercancías", Sala La Taguara, Zaragoza.</w:t>
        <w:br/>
      </w:r>
    </w:p>
    <w:p>
      <w:pPr>
        <w:pStyle w:val="Heading2"/>
      </w:pPr>
      <w:r>
        <w:t>Exposiciones Colectivas</w:t>
      </w:r>
    </w:p>
    <w:p>
      <w:r>
        <w:br/>
        <w:t>- 2016: ArteSantander, Santander; "Salta a la vista", stand monográfico, Galería Siboney.</w:t>
        <w:br/>
        <w:t>- 2015: "Made in Spain", Centro Cultural de España en Buenos Aires y Rosario, Argentina; "Imago Mundi", Fundación Cini, Venecia.</w:t>
        <w:br/>
        <w:t>- 2013: "Una retrospectiva", Sala Juana Francés, Zaragoza; 25 Aniversario Artistas Casa de Velázquez, Madrid.</w:t>
        <w:br/>
        <w:t>- 2005: Art Miami, Miami; Art Toronto, Toronto; ARCO, Madrid.</w:t>
        <w:br/>
        <w:t>- 1999: Bienal de Artes Plásticas Ciudad de Pamplona, Pamplona; "Imágenes yuxtapuestas", Museo BBVA, Málaga.</w:t>
        <w:br/>
      </w:r>
    </w:p>
    <w:p>
      <w:pPr>
        <w:pStyle w:val="Heading2"/>
      </w:pPr>
      <w:r>
        <w:t>Obra en Museos y Colecciones</w:t>
      </w:r>
    </w:p>
    <w:p>
      <w:r>
        <w:br/>
        <w:t>- Academia de España en Roma, Italia.</w:t>
        <w:br/>
        <w:t>- Ayuntamiento de Zaragoza.</w:t>
        <w:br/>
        <w:t>- Fundación Caja Inmaculada, Zaragoza.</w:t>
        <w:br/>
        <w:t>- Fundación Argentaria.</w:t>
        <w:br/>
        <w:t>- Casa de Velázquez, Madrid.</w:t>
        <w:br/>
        <w:t>- Centro de Arte Contemporáneo de Caja de Burgos - CAB, Burgos.</w:t>
        <w:br/>
        <w:t>- Colección Banco Zaragozano, Zaragoza.</w:t>
        <w:br/>
        <w:t>- Colección Ibercaja, Zaragoza.</w:t>
        <w:br/>
        <w:t>- Colección L'Oréal de Arte Contemporáneo.</w:t>
        <w:br/>
        <w:t>- Cortes de Aragón.</w:t>
        <w:br/>
        <w:t>- Museo IAACC Pablo Serrano, Zaragoza.</w:t>
        <w:br/>
        <w:t>- Fundación Coca-Cola España, Madrid.</w:t>
        <w:br/>
        <w:t>- Ministerio de Educación y Ciencia, Madrid.</w:t>
        <w:br/>
        <w:t>- Museo de Teruel, Teruel.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