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Eulàlia Valldosera</w:t>
      </w:r>
    </w:p>
    <w:p>
      <w:r>
        <w:t>Vilafranca del Penedès, Barcelona, 1963</w:t>
      </w:r>
    </w:p>
    <w:p>
      <w:pPr>
        <w:pStyle w:val="Heading2"/>
      </w:pPr>
      <w:r>
        <w:t>Vida y Obra</w:t>
      </w:r>
    </w:p>
    <w:p>
      <w:r>
        <w:br/>
        <w:t>Eulàlia Valldosera es una artista multidisciplinaria catalana, reconocida por su exploración en medios como la instalación, escultura, performance, fotografía, y videoarte. Desde sus primeras obras, Valldosera ha centrado su atención en el cuerpo femenino, la cotidianidad de los objetos y el entorno doméstico. Su obra busca una reflexión profunda sobre la intimidad, la memoria y la conexión entre el espectador y el espacio, fusionando elementos de luz y sombra para crear una atmósfera íntima y mágica.</w:t>
        <w:br/>
        <w:t>Su t...</w:t>
        <w:br/>
        <w:br/>
        <w:t>A partir de los años noventa, se trasladó a Ámsterdam para completar su formación en la Gerrit Rietveld Academie, donde se licenció en audiovisuales. Desde entonces, ha desarrollado una carrera que desafía los límites de la percepción y explora el poder simbólico de los objetos cotidianos. Su trabajo busca trascender el objeto artístico y darle protagonismo a la acción y participación del espectador, creando un diálogo profundo sobre la realidad y el espacio compartido.</w:t>
        <w:br/>
      </w:r>
    </w:p>
    <w:p>
      <w:pPr>
        <w:pStyle w:val="Heading2"/>
      </w:pPr>
      <w:r>
        <w:t>Premios y Becas</w:t>
      </w:r>
    </w:p>
    <w:p>
      <w:r>
        <w:br/>
        <w:t>- 2002: Premio Nacional de Artes Plásticas, Generalitat de Catalunya.</w:t>
        <w:br/>
        <w:t>- 2000: Premio Ojo Crítico, Madrid.</w:t>
        <w:br/>
        <w:t>- 1999: Beca DAAD, artista en residencia en Berlín, Alemania.</w:t>
        <w:br/>
        <w:t>- 2009: Tendencias, Diario El Mundo.</w:t>
        <w:br/>
      </w:r>
    </w:p>
    <w:p>
      <w:pPr>
        <w:pStyle w:val="Heading2"/>
      </w:pPr>
      <w:r>
        <w:t>Exposiciones Individuales Destacadas</w:t>
      </w:r>
    </w:p>
    <w:p>
      <w:r>
        <w:br/>
        <w:t>- 2021: "Desprogramar el drama", MACA, Alicante; "Som un sol cos i El Període", VINSEUM, Vilafranca del Penedès, Barcelona.</w:t>
        <w:br/>
        <w:t>- 2020: "Vers la Llum", Palau de la Música Catalana, Barcelona.</w:t>
        <w:br/>
        <w:t>- 2019: "Los otros invisibles I" (performance), Museo Thyssen, Madrid; "Los otros invisibles II", Museu Picasso, Barcelona.</w:t>
        <w:br/>
        <w:t>- 2009: "Dependencias", Museo Reina Sofía, Madrid.</w:t>
        <w:br/>
        <w:t>- 2001: Retrospectiva "Obres 1990-2000", Fundació Antoni Tàpies, Barcelona y Witte de With, Róterdam.</w:t>
        <w:br/>
      </w:r>
    </w:p>
    <w:p>
      <w:pPr>
        <w:pStyle w:val="Heading2"/>
      </w:pPr>
      <w:r>
        <w:t>Exposiciones Colectivas</w:t>
      </w:r>
    </w:p>
    <w:p>
      <w:r>
        <w:br/>
        <w:t>- 2021: "Una historia del arte reciente 1960-2020", Fundación Juan March, Madrid.</w:t>
        <w:br/>
        <w:t>- 2017: Antarctic Biennale, "Penelope has a voice", intervención en expedición a la Antártida.</w:t>
        <w:br/>
        <w:t>- 2015: "Nada temas, dice ella", Museo Nacional de Escultura de Valladolid.</w:t>
        <w:br/>
        <w:t>- 2004: 26ª Bienal de São Paulo, Brasil.</w:t>
        <w:br/>
        <w:t>- 2001: 49ª Bienal de Venecia, Italia.</w:t>
        <w:br/>
        <w:t>- 1997: Bienal de Estambul; 2ª Bienal de Johannesburgo; "Twilight Zone", Skulptur Projekte, Münster.</w:t>
        <w:br/>
      </w:r>
    </w:p>
    <w:p>
      <w:pPr>
        <w:pStyle w:val="Heading2"/>
      </w:pPr>
      <w:r>
        <w:t>Obras en Museos y Colecciones</w:t>
      </w:r>
    </w:p>
    <w:p>
      <w:r>
        <w:br/>
        <w:t>- Museo Nacional Centro de Arte Reina Sofía, Madrid</w:t>
        <w:br/>
        <w:t>- Museo de Arte Contemporáneo de Bruselas</w:t>
        <w:br/>
        <w:t>- Centro de Arte La Panera, Lérida</w:t>
        <w:br/>
        <w:t>- MUSAC, León</w:t>
        <w:br/>
        <w:t>- Artium, Vitoria</w:t>
        <w:br/>
        <w:t>- Es Baluard, Palma</w:t>
        <w:br/>
        <w:t>- MACBA, Barcelona</w:t>
        <w:br/>
        <w:t>- Fundación "La Caixa", Barcelona</w:t>
        <w:br/>
      </w:r>
    </w:p>
    <w:p>
      <w:pPr>
        <w:pStyle w:val="Heading2"/>
      </w:pPr>
      <w:r>
        <w:t>Publicaciones</w:t>
      </w:r>
    </w:p>
    <w:p>
      <w:r>
        <w:br/>
        <w:t>- "Dependencias" (2009, MNCARS).</w:t>
        <w:br/>
        <w:t>- "El ombligo del mundo" (2009, MNCARS).</w:t>
        <w:br/>
        <w:t>- "Espacios de Trabajo, Work Places" (2006, Zaragoza).</w:t>
        <w:br/>
        <w:t>- "Still Life" (2000, Galería Joan Prats, Barcelona).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