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ED9" w:rsidRPr="009D1ED9" w:rsidRDefault="009D1ED9" w:rsidP="009D1ED9">
      <w:pPr>
        <w:spacing w:after="0" w:line="360" w:lineRule="auto"/>
        <w:ind w:firstLine="709"/>
        <w:rPr>
          <w:rFonts w:ascii="Broadway" w:hAnsi="Broadway" w:cs="Arial"/>
          <w:color w:val="212529"/>
          <w:sz w:val="40"/>
          <w:szCs w:val="40"/>
          <w:shd w:val="clear" w:color="auto" w:fill="FFFFFF"/>
        </w:rPr>
      </w:pPr>
      <w:r w:rsidRPr="009D1ED9">
        <w:rPr>
          <w:rFonts w:ascii="Broadway" w:hAnsi="Broadway" w:cs="Arial"/>
          <w:color w:val="212529"/>
          <w:sz w:val="40"/>
          <w:szCs w:val="40"/>
          <w:u w:val="double"/>
          <w:shd w:val="clear" w:color="auto" w:fill="FFFFFF"/>
        </w:rPr>
        <w:t>ÁNGEL  MATEO  CHARRIS</w:t>
      </w:r>
      <w:r w:rsidRPr="009D1ED9">
        <w:rPr>
          <w:rFonts w:ascii="Broadway" w:hAnsi="Broadway" w:cs="Arial"/>
          <w:color w:val="212529"/>
          <w:sz w:val="40"/>
          <w:szCs w:val="40"/>
          <w:shd w:val="clear" w:color="auto" w:fill="FFFFFF"/>
        </w:rPr>
        <w:t xml:space="preserve"> (Cartagena – Murcia, 1962).</w:t>
      </w:r>
    </w:p>
    <w:p w:rsidR="009D1ED9" w:rsidRDefault="009D1ED9">
      <w:pPr>
        <w:rPr>
          <w:rFonts w:ascii="Arial" w:hAnsi="Arial" w:cs="Arial"/>
          <w:color w:val="212529"/>
          <w:sz w:val="18"/>
          <w:szCs w:val="18"/>
          <w:shd w:val="clear" w:color="auto" w:fill="FFFFFF"/>
        </w:rPr>
      </w:pPr>
    </w:p>
    <w:p w:rsidR="009D1ED9" w:rsidRDefault="009D1ED9" w:rsidP="009D1ED9">
      <w:pPr>
        <w:spacing w:after="0" w:line="360" w:lineRule="auto"/>
        <w:rPr>
          <w:rFonts w:asciiTheme="majorHAnsi" w:hAnsiTheme="majorHAnsi" w:cs="Arial"/>
          <w:color w:val="000000" w:themeColor="text1"/>
          <w:sz w:val="28"/>
          <w:szCs w:val="28"/>
          <w:shd w:val="clear" w:color="auto" w:fill="FFFFFF"/>
        </w:rPr>
      </w:pPr>
    </w:p>
    <w:p w:rsidR="009D1ED9" w:rsidRDefault="009D1ED9" w:rsidP="009D1ED9">
      <w:pPr>
        <w:spacing w:after="0" w:line="360" w:lineRule="auto"/>
        <w:ind w:firstLine="709"/>
        <w:jc w:val="both"/>
        <w:rPr>
          <w:rFonts w:asciiTheme="majorHAnsi" w:hAnsiTheme="majorHAnsi" w:cs="Arial"/>
          <w:color w:val="000000" w:themeColor="text1"/>
          <w:sz w:val="28"/>
          <w:szCs w:val="28"/>
          <w:shd w:val="clear" w:color="auto" w:fill="FFFFFF"/>
        </w:rPr>
      </w:pPr>
      <w:r w:rsidRPr="009D1ED9">
        <w:rPr>
          <w:rFonts w:asciiTheme="majorHAnsi" w:hAnsiTheme="majorHAnsi" w:cs="Arial"/>
          <w:color w:val="000000" w:themeColor="text1"/>
          <w:sz w:val="28"/>
          <w:szCs w:val="28"/>
          <w:shd w:val="clear" w:color="auto" w:fill="FFFFFF"/>
        </w:rPr>
        <w:t xml:space="preserve">Catalogado como un artista </w:t>
      </w:r>
      <w:proofErr w:type="spellStart"/>
      <w:r w:rsidRPr="009D1ED9">
        <w:rPr>
          <w:rFonts w:asciiTheme="majorHAnsi" w:hAnsiTheme="majorHAnsi" w:cs="Arial"/>
          <w:color w:val="000000" w:themeColor="text1"/>
          <w:sz w:val="28"/>
          <w:szCs w:val="28"/>
          <w:shd w:val="clear" w:color="auto" w:fill="FFFFFF"/>
        </w:rPr>
        <w:t>neometafísico</w:t>
      </w:r>
      <w:proofErr w:type="spellEnd"/>
      <w:r w:rsidRPr="009D1ED9">
        <w:rPr>
          <w:rFonts w:asciiTheme="majorHAnsi" w:hAnsiTheme="majorHAnsi" w:cs="Arial"/>
          <w:color w:val="000000" w:themeColor="text1"/>
          <w:sz w:val="28"/>
          <w:szCs w:val="28"/>
          <w:shd w:val="clear" w:color="auto" w:fill="FFFFFF"/>
        </w:rPr>
        <w:t xml:space="preserve">, sus obras muestran retratos de la vida estadounidense contemporánea. En las obras de </w:t>
      </w:r>
      <w:proofErr w:type="spellStart"/>
      <w:r w:rsidRPr="009D1ED9">
        <w:rPr>
          <w:rFonts w:asciiTheme="majorHAnsi" w:hAnsiTheme="majorHAnsi" w:cs="Arial"/>
          <w:i/>
          <w:color w:val="000000" w:themeColor="text1"/>
          <w:sz w:val="28"/>
          <w:szCs w:val="28"/>
          <w:shd w:val="clear" w:color="auto" w:fill="FFFFFF"/>
        </w:rPr>
        <w:t>Charris</w:t>
      </w:r>
      <w:proofErr w:type="spellEnd"/>
      <w:r w:rsidRPr="009D1ED9">
        <w:rPr>
          <w:rFonts w:asciiTheme="majorHAnsi" w:hAnsiTheme="majorHAnsi" w:cs="Arial"/>
          <w:color w:val="000000" w:themeColor="text1"/>
          <w:sz w:val="28"/>
          <w:szCs w:val="28"/>
          <w:shd w:val="clear" w:color="auto" w:fill="FFFFFF"/>
        </w:rPr>
        <w:t xml:space="preserve"> se presenta una importante influencia del cómic y el Arte Pop, dando lugar a obras de carácter completamente figurativo, caracterizadas por la </w:t>
      </w:r>
      <w:proofErr w:type="spellStart"/>
      <w:r w:rsidRPr="009D1ED9">
        <w:rPr>
          <w:rFonts w:asciiTheme="majorHAnsi" w:hAnsiTheme="majorHAnsi" w:cs="Arial"/>
          <w:color w:val="000000" w:themeColor="text1"/>
          <w:sz w:val="28"/>
          <w:szCs w:val="28"/>
          <w:shd w:val="clear" w:color="auto" w:fill="FFFFFF"/>
        </w:rPr>
        <w:t>sintetización</w:t>
      </w:r>
      <w:proofErr w:type="spellEnd"/>
      <w:r w:rsidRPr="009D1ED9">
        <w:rPr>
          <w:rFonts w:asciiTheme="majorHAnsi" w:hAnsiTheme="majorHAnsi" w:cs="Arial"/>
          <w:color w:val="000000" w:themeColor="text1"/>
          <w:sz w:val="28"/>
          <w:szCs w:val="28"/>
          <w:shd w:val="clear" w:color="auto" w:fill="FFFFFF"/>
        </w:rPr>
        <w:t xml:space="preserve"> de sus formas y la utilización de colores intensos y variados.</w:t>
      </w:r>
      <w:r w:rsidRPr="009D1ED9">
        <w:rPr>
          <w:rFonts w:asciiTheme="majorHAnsi" w:hAnsiTheme="majorHAnsi" w:cs="Arial"/>
          <w:color w:val="000000" w:themeColor="text1"/>
          <w:sz w:val="28"/>
          <w:szCs w:val="28"/>
        </w:rPr>
        <w:br/>
      </w:r>
    </w:p>
    <w:p w:rsidR="009D1ED9" w:rsidRDefault="009D1ED9" w:rsidP="009D1ED9">
      <w:pPr>
        <w:spacing w:after="0" w:line="360" w:lineRule="auto"/>
        <w:ind w:firstLine="709"/>
        <w:jc w:val="both"/>
        <w:rPr>
          <w:rFonts w:asciiTheme="majorHAnsi" w:hAnsiTheme="majorHAnsi" w:cs="Arial"/>
          <w:color w:val="000000" w:themeColor="text1"/>
          <w:sz w:val="28"/>
          <w:szCs w:val="28"/>
          <w:shd w:val="clear" w:color="auto" w:fill="FFFFFF"/>
        </w:rPr>
      </w:pPr>
      <w:r w:rsidRPr="009D1ED9">
        <w:rPr>
          <w:rFonts w:asciiTheme="majorHAnsi" w:hAnsiTheme="majorHAnsi" w:cs="Arial"/>
          <w:color w:val="000000" w:themeColor="text1"/>
          <w:sz w:val="28"/>
          <w:szCs w:val="28"/>
          <w:shd w:val="clear" w:color="auto" w:fill="FFFFFF"/>
        </w:rPr>
        <w:t xml:space="preserve">Licenciado por la Facultad de Bellas Artes de San Carlos de Valencia, realiza su primer viaje a Nueva York, adentrándose en la pintura de </w:t>
      </w:r>
      <w:proofErr w:type="spellStart"/>
      <w:r w:rsidRPr="009D1ED9">
        <w:rPr>
          <w:rFonts w:asciiTheme="majorHAnsi" w:hAnsiTheme="majorHAnsi" w:cs="Arial"/>
          <w:color w:val="000000" w:themeColor="text1"/>
          <w:sz w:val="28"/>
          <w:szCs w:val="28"/>
          <w:shd w:val="clear" w:color="auto" w:fill="FFFFFF"/>
        </w:rPr>
        <w:t>Edwar</w:t>
      </w:r>
      <w:proofErr w:type="spellEnd"/>
      <w:r w:rsidRPr="009D1ED9">
        <w:rPr>
          <w:rFonts w:asciiTheme="majorHAnsi" w:hAnsiTheme="majorHAnsi" w:cs="Arial"/>
          <w:color w:val="000000" w:themeColor="text1"/>
          <w:sz w:val="28"/>
          <w:szCs w:val="28"/>
          <w:shd w:val="clear" w:color="auto" w:fill="FFFFFF"/>
        </w:rPr>
        <w:t xml:space="preserve"> Hopper y los artistas de la Escuela del río Hudson. </w:t>
      </w:r>
    </w:p>
    <w:p w:rsidR="009D1ED9" w:rsidRDefault="009D1ED9" w:rsidP="009D1ED9">
      <w:pPr>
        <w:spacing w:after="0" w:line="360" w:lineRule="auto"/>
        <w:ind w:firstLine="708"/>
        <w:rPr>
          <w:rFonts w:asciiTheme="majorHAnsi" w:hAnsiTheme="majorHAnsi" w:cs="Arial"/>
          <w:color w:val="000000" w:themeColor="text1"/>
          <w:sz w:val="28"/>
          <w:szCs w:val="28"/>
          <w:shd w:val="clear" w:color="auto" w:fill="FFFFFF"/>
        </w:rPr>
      </w:pPr>
    </w:p>
    <w:p w:rsidR="009D1ED9" w:rsidRDefault="009D1ED9" w:rsidP="009D1ED9">
      <w:pPr>
        <w:spacing w:after="0" w:line="360" w:lineRule="auto"/>
        <w:ind w:firstLine="709"/>
        <w:jc w:val="both"/>
        <w:rPr>
          <w:rFonts w:asciiTheme="majorHAnsi" w:hAnsiTheme="majorHAnsi" w:cs="Arial"/>
          <w:color w:val="000000" w:themeColor="text1"/>
          <w:sz w:val="28"/>
          <w:szCs w:val="28"/>
          <w:shd w:val="clear" w:color="auto" w:fill="FFFFFF"/>
        </w:rPr>
      </w:pPr>
      <w:r w:rsidRPr="009D1ED9">
        <w:rPr>
          <w:rFonts w:asciiTheme="majorHAnsi" w:hAnsiTheme="majorHAnsi" w:cs="Arial"/>
          <w:color w:val="000000" w:themeColor="text1"/>
          <w:sz w:val="28"/>
          <w:szCs w:val="28"/>
          <w:shd w:val="clear" w:color="auto" w:fill="FFFFFF"/>
        </w:rPr>
        <w:t>A lo largo de su carrera como pintor ha realizado numerosas exposiciones</w:t>
      </w:r>
      <w:r>
        <w:rPr>
          <w:rFonts w:asciiTheme="majorHAnsi" w:hAnsiTheme="majorHAnsi" w:cs="Arial"/>
          <w:color w:val="000000" w:themeColor="text1"/>
          <w:sz w:val="28"/>
          <w:szCs w:val="28"/>
          <w:shd w:val="clear" w:color="auto" w:fill="FFFFFF"/>
        </w:rPr>
        <w:t>,</w:t>
      </w:r>
      <w:r w:rsidRPr="009D1ED9">
        <w:rPr>
          <w:rFonts w:asciiTheme="majorHAnsi" w:hAnsiTheme="majorHAnsi" w:cs="Arial"/>
          <w:color w:val="000000" w:themeColor="text1"/>
          <w:sz w:val="28"/>
          <w:szCs w:val="28"/>
          <w:shd w:val="clear" w:color="auto" w:fill="FFFFFF"/>
        </w:rPr>
        <w:t xml:space="preserve"> tanto en el panorama nacional como internacional, destacando, entre otras</w:t>
      </w:r>
      <w:r>
        <w:rPr>
          <w:rFonts w:asciiTheme="majorHAnsi" w:hAnsiTheme="majorHAnsi" w:cs="Arial"/>
          <w:color w:val="000000" w:themeColor="text1"/>
          <w:sz w:val="28"/>
          <w:szCs w:val="28"/>
          <w:shd w:val="clear" w:color="auto" w:fill="FFFFFF"/>
        </w:rPr>
        <w:t>,</w:t>
      </w:r>
      <w:r w:rsidRPr="009D1ED9">
        <w:rPr>
          <w:rFonts w:asciiTheme="majorHAnsi" w:hAnsiTheme="majorHAnsi" w:cs="Arial"/>
          <w:color w:val="000000" w:themeColor="text1"/>
          <w:sz w:val="28"/>
          <w:szCs w:val="28"/>
          <w:shd w:val="clear" w:color="auto" w:fill="FFFFFF"/>
        </w:rPr>
        <w:t xml:space="preserve"> la realizada en el Centro de Arte Contemporáneo de Málaga (2010), en ARTIUM</w:t>
      </w:r>
      <w:r>
        <w:rPr>
          <w:rFonts w:asciiTheme="majorHAnsi" w:hAnsiTheme="majorHAnsi" w:cs="Arial"/>
          <w:color w:val="000000" w:themeColor="text1"/>
          <w:sz w:val="28"/>
          <w:szCs w:val="28"/>
          <w:shd w:val="clear" w:color="auto" w:fill="FFFFFF"/>
        </w:rPr>
        <w:t>, Vitoria (</w:t>
      </w:r>
      <w:r w:rsidRPr="009D1ED9">
        <w:rPr>
          <w:rFonts w:asciiTheme="majorHAnsi" w:hAnsiTheme="majorHAnsi" w:cs="Arial"/>
          <w:color w:val="000000" w:themeColor="text1"/>
          <w:sz w:val="28"/>
          <w:szCs w:val="28"/>
          <w:shd w:val="clear" w:color="auto" w:fill="FFFFFF"/>
        </w:rPr>
        <w:t>2010), en la Colección IVAM</w:t>
      </w:r>
      <w:r>
        <w:rPr>
          <w:rFonts w:asciiTheme="majorHAnsi" w:hAnsiTheme="majorHAnsi" w:cs="Arial"/>
          <w:color w:val="000000" w:themeColor="text1"/>
          <w:sz w:val="28"/>
          <w:szCs w:val="28"/>
          <w:shd w:val="clear" w:color="auto" w:fill="FFFFFF"/>
        </w:rPr>
        <w:t>, Valencia</w:t>
      </w:r>
      <w:r w:rsidRPr="009D1ED9">
        <w:rPr>
          <w:rFonts w:asciiTheme="majorHAnsi" w:hAnsiTheme="majorHAnsi" w:cs="Arial"/>
          <w:color w:val="000000" w:themeColor="text1"/>
          <w:sz w:val="28"/>
          <w:szCs w:val="28"/>
          <w:shd w:val="clear" w:color="auto" w:fill="FFFFFF"/>
        </w:rPr>
        <w:t xml:space="preserve"> </w:t>
      </w:r>
      <w:r>
        <w:rPr>
          <w:rFonts w:asciiTheme="majorHAnsi" w:hAnsiTheme="majorHAnsi" w:cs="Arial"/>
          <w:color w:val="000000" w:themeColor="text1"/>
          <w:sz w:val="28"/>
          <w:szCs w:val="28"/>
          <w:shd w:val="clear" w:color="auto" w:fill="FFFFFF"/>
        </w:rPr>
        <w:t>(</w:t>
      </w:r>
      <w:r w:rsidRPr="009D1ED9">
        <w:rPr>
          <w:rFonts w:asciiTheme="majorHAnsi" w:hAnsiTheme="majorHAnsi" w:cs="Arial"/>
          <w:color w:val="000000" w:themeColor="text1"/>
          <w:sz w:val="28"/>
          <w:szCs w:val="28"/>
          <w:shd w:val="clear" w:color="auto" w:fill="FFFFFF"/>
        </w:rPr>
        <w:t xml:space="preserve">2011) o en la Biblioteca Nacional de Madrid </w:t>
      </w:r>
      <w:r>
        <w:rPr>
          <w:rFonts w:asciiTheme="majorHAnsi" w:hAnsiTheme="majorHAnsi" w:cs="Arial"/>
          <w:color w:val="000000" w:themeColor="text1"/>
          <w:sz w:val="28"/>
          <w:szCs w:val="28"/>
          <w:shd w:val="clear" w:color="auto" w:fill="FFFFFF"/>
        </w:rPr>
        <w:t>(</w:t>
      </w:r>
      <w:r w:rsidRPr="009D1ED9">
        <w:rPr>
          <w:rFonts w:asciiTheme="majorHAnsi" w:hAnsiTheme="majorHAnsi" w:cs="Arial"/>
          <w:color w:val="000000" w:themeColor="text1"/>
          <w:sz w:val="28"/>
          <w:szCs w:val="28"/>
          <w:shd w:val="clear" w:color="auto" w:fill="FFFFFF"/>
        </w:rPr>
        <w:t>2014),</w:t>
      </w:r>
      <w:r>
        <w:rPr>
          <w:rFonts w:asciiTheme="majorHAnsi" w:hAnsiTheme="majorHAnsi" w:cs="Arial"/>
          <w:color w:val="000000" w:themeColor="text1"/>
          <w:sz w:val="28"/>
          <w:szCs w:val="28"/>
          <w:shd w:val="clear" w:color="auto" w:fill="FFFFFF"/>
        </w:rPr>
        <w:t xml:space="preserve"> así como las llevadas a cabo en las ciudades d</w:t>
      </w:r>
      <w:r w:rsidRPr="009D1ED9">
        <w:rPr>
          <w:rFonts w:asciiTheme="majorHAnsi" w:hAnsiTheme="majorHAnsi" w:cs="Arial"/>
          <w:color w:val="000000" w:themeColor="text1"/>
          <w:sz w:val="28"/>
          <w:szCs w:val="28"/>
          <w:shd w:val="clear" w:color="auto" w:fill="FFFFFF"/>
        </w:rPr>
        <w:t xml:space="preserve">e Pekín y Nueva York. </w:t>
      </w:r>
    </w:p>
    <w:p w:rsidR="009D1ED9" w:rsidRDefault="009D1ED9" w:rsidP="009D1ED9">
      <w:pPr>
        <w:spacing w:after="0" w:line="360" w:lineRule="auto"/>
        <w:ind w:firstLine="708"/>
        <w:rPr>
          <w:rFonts w:asciiTheme="majorHAnsi" w:hAnsiTheme="majorHAnsi" w:cs="Arial"/>
          <w:color w:val="000000" w:themeColor="text1"/>
          <w:sz w:val="28"/>
          <w:szCs w:val="28"/>
          <w:shd w:val="clear" w:color="auto" w:fill="FFFFFF"/>
        </w:rPr>
      </w:pPr>
    </w:p>
    <w:p w:rsidR="0063611F" w:rsidRDefault="009D1ED9" w:rsidP="009D1ED9">
      <w:pPr>
        <w:spacing w:after="0" w:line="360" w:lineRule="auto"/>
        <w:ind w:firstLine="709"/>
        <w:jc w:val="both"/>
        <w:rPr>
          <w:rFonts w:asciiTheme="majorHAnsi" w:hAnsiTheme="majorHAnsi" w:cs="Arial"/>
          <w:color w:val="000000" w:themeColor="text1"/>
          <w:sz w:val="28"/>
          <w:szCs w:val="28"/>
          <w:shd w:val="clear" w:color="auto" w:fill="FFFFFF"/>
        </w:rPr>
      </w:pPr>
      <w:r w:rsidRPr="009D1ED9">
        <w:rPr>
          <w:rFonts w:asciiTheme="majorHAnsi" w:hAnsiTheme="majorHAnsi" w:cs="Arial"/>
          <w:color w:val="000000" w:themeColor="text1"/>
          <w:sz w:val="28"/>
          <w:szCs w:val="28"/>
          <w:shd w:val="clear" w:color="auto" w:fill="FFFFFF"/>
        </w:rPr>
        <w:t xml:space="preserve">En la actualidad, se puede encontrar su obra en la Fundación Argentaria, Fundación Coca-Cola, Colección </w:t>
      </w:r>
      <w:proofErr w:type="spellStart"/>
      <w:r w:rsidRPr="009D1ED9">
        <w:rPr>
          <w:rFonts w:asciiTheme="majorHAnsi" w:hAnsiTheme="majorHAnsi" w:cs="Arial"/>
          <w:color w:val="000000" w:themeColor="text1"/>
          <w:sz w:val="28"/>
          <w:szCs w:val="28"/>
          <w:shd w:val="clear" w:color="auto" w:fill="FFFFFF"/>
        </w:rPr>
        <w:t>Bancaixa</w:t>
      </w:r>
      <w:proofErr w:type="spellEnd"/>
      <w:r w:rsidRPr="009D1ED9">
        <w:rPr>
          <w:rFonts w:asciiTheme="majorHAnsi" w:hAnsiTheme="majorHAnsi" w:cs="Arial"/>
          <w:color w:val="000000" w:themeColor="text1"/>
          <w:sz w:val="28"/>
          <w:szCs w:val="28"/>
          <w:shd w:val="clear" w:color="auto" w:fill="FFFFFF"/>
        </w:rPr>
        <w:t xml:space="preserve">, </w:t>
      </w:r>
      <w:proofErr w:type="spellStart"/>
      <w:r w:rsidRPr="009D1ED9">
        <w:rPr>
          <w:rFonts w:asciiTheme="majorHAnsi" w:hAnsiTheme="majorHAnsi" w:cs="Arial"/>
          <w:color w:val="000000" w:themeColor="text1"/>
          <w:sz w:val="28"/>
          <w:szCs w:val="28"/>
          <w:shd w:val="clear" w:color="auto" w:fill="FFFFFF"/>
        </w:rPr>
        <w:t>Colecció</w:t>
      </w:r>
      <w:proofErr w:type="spellEnd"/>
      <w:r w:rsidRPr="009D1ED9">
        <w:rPr>
          <w:rFonts w:asciiTheme="majorHAnsi" w:hAnsiTheme="majorHAnsi" w:cs="Arial"/>
          <w:color w:val="000000" w:themeColor="text1"/>
          <w:sz w:val="28"/>
          <w:szCs w:val="28"/>
          <w:shd w:val="clear" w:color="auto" w:fill="FFFFFF"/>
        </w:rPr>
        <w:t xml:space="preserve"> </w:t>
      </w:r>
      <w:proofErr w:type="spellStart"/>
      <w:r w:rsidRPr="009D1ED9">
        <w:rPr>
          <w:rFonts w:asciiTheme="majorHAnsi" w:hAnsiTheme="majorHAnsi" w:cs="Arial"/>
          <w:color w:val="000000" w:themeColor="text1"/>
          <w:sz w:val="28"/>
          <w:szCs w:val="28"/>
          <w:shd w:val="clear" w:color="auto" w:fill="FFFFFF"/>
        </w:rPr>
        <w:t>Testimoni</w:t>
      </w:r>
      <w:proofErr w:type="spellEnd"/>
      <w:r w:rsidRPr="009D1ED9">
        <w:rPr>
          <w:rFonts w:asciiTheme="majorHAnsi" w:hAnsiTheme="majorHAnsi" w:cs="Arial"/>
          <w:color w:val="000000" w:themeColor="text1"/>
          <w:sz w:val="28"/>
          <w:szCs w:val="28"/>
          <w:shd w:val="clear" w:color="auto" w:fill="FFFFFF"/>
        </w:rPr>
        <w:t xml:space="preserve"> La </w:t>
      </w:r>
      <w:proofErr w:type="spellStart"/>
      <w:r w:rsidRPr="009D1ED9">
        <w:rPr>
          <w:rFonts w:asciiTheme="majorHAnsi" w:hAnsiTheme="majorHAnsi" w:cs="Arial"/>
          <w:color w:val="000000" w:themeColor="text1"/>
          <w:sz w:val="28"/>
          <w:szCs w:val="28"/>
          <w:shd w:val="clear" w:color="auto" w:fill="FFFFFF"/>
        </w:rPr>
        <w:t>Caixa</w:t>
      </w:r>
      <w:proofErr w:type="spellEnd"/>
      <w:r w:rsidRPr="009D1ED9">
        <w:rPr>
          <w:rFonts w:asciiTheme="majorHAnsi" w:hAnsiTheme="majorHAnsi" w:cs="Arial"/>
          <w:color w:val="000000" w:themeColor="text1"/>
          <w:sz w:val="28"/>
          <w:szCs w:val="28"/>
          <w:shd w:val="clear" w:color="auto" w:fill="FFFFFF"/>
        </w:rPr>
        <w:t xml:space="preserve">, el Museo Nacional Centro de Arte Reina Sofía, el IVAM, y el </w:t>
      </w:r>
      <w:proofErr w:type="spellStart"/>
      <w:r w:rsidRPr="009D1ED9">
        <w:rPr>
          <w:rFonts w:asciiTheme="majorHAnsi" w:hAnsiTheme="majorHAnsi" w:cs="Arial"/>
          <w:color w:val="000000" w:themeColor="text1"/>
          <w:sz w:val="28"/>
          <w:szCs w:val="28"/>
          <w:shd w:val="clear" w:color="auto" w:fill="FFFFFF"/>
        </w:rPr>
        <w:t>Artium</w:t>
      </w:r>
      <w:proofErr w:type="spellEnd"/>
      <w:r w:rsidRPr="009D1ED9">
        <w:rPr>
          <w:rFonts w:asciiTheme="majorHAnsi" w:hAnsiTheme="majorHAnsi" w:cs="Arial"/>
          <w:color w:val="000000" w:themeColor="text1"/>
          <w:sz w:val="28"/>
          <w:szCs w:val="28"/>
          <w:shd w:val="clear" w:color="auto" w:fill="FFFFFF"/>
        </w:rPr>
        <w:t xml:space="preserve"> de Vitoria entre otros</w:t>
      </w:r>
      <w:r>
        <w:rPr>
          <w:rFonts w:asciiTheme="majorHAnsi" w:hAnsiTheme="majorHAnsi" w:cs="Arial"/>
          <w:color w:val="000000" w:themeColor="text1"/>
          <w:sz w:val="28"/>
          <w:szCs w:val="28"/>
          <w:shd w:val="clear" w:color="auto" w:fill="FFFFFF"/>
        </w:rPr>
        <w:t xml:space="preserve"> muchos espacios públicos y privados</w:t>
      </w:r>
      <w:r w:rsidRPr="009D1ED9">
        <w:rPr>
          <w:rFonts w:asciiTheme="majorHAnsi" w:hAnsiTheme="majorHAnsi" w:cs="Arial"/>
          <w:color w:val="000000" w:themeColor="text1"/>
          <w:sz w:val="28"/>
          <w:szCs w:val="28"/>
          <w:shd w:val="clear" w:color="auto" w:fill="FFFFFF"/>
        </w:rPr>
        <w:t>.</w:t>
      </w:r>
    </w:p>
    <w:p w:rsidR="0006109A" w:rsidRDefault="0006109A" w:rsidP="009D1ED9">
      <w:pPr>
        <w:spacing w:after="0" w:line="360" w:lineRule="auto"/>
        <w:ind w:firstLine="709"/>
        <w:jc w:val="both"/>
        <w:rPr>
          <w:rFonts w:asciiTheme="majorHAnsi" w:hAnsiTheme="majorHAnsi" w:cs="Arial"/>
          <w:color w:val="000000" w:themeColor="text1"/>
          <w:sz w:val="28"/>
          <w:szCs w:val="28"/>
          <w:shd w:val="clear" w:color="auto" w:fill="FFFFFF"/>
        </w:rPr>
      </w:pP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1962/1979</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 xml:space="preserve">Ángel Mateo </w:t>
      </w:r>
      <w:proofErr w:type="spellStart"/>
      <w:r>
        <w:rPr>
          <w:rFonts w:ascii="Raleway" w:hAnsi="Raleway"/>
          <w:color w:val="333333"/>
          <w:sz w:val="17"/>
          <w:szCs w:val="17"/>
        </w:rPr>
        <w:t>Charris</w:t>
      </w:r>
      <w:proofErr w:type="spellEnd"/>
      <w:r>
        <w:rPr>
          <w:rFonts w:ascii="Raleway" w:hAnsi="Raleway"/>
          <w:color w:val="333333"/>
          <w:sz w:val="17"/>
          <w:szCs w:val="17"/>
        </w:rPr>
        <w:t xml:space="preserve"> nace el 10 de mayo de 1962 en Cartagena (España), siendo el último de los cuatro hijos (Gregorio, Juan Manuel, Paula y Ángel) de Manuel (</w:t>
      </w:r>
      <w:proofErr w:type="spellStart"/>
      <w:r>
        <w:rPr>
          <w:rFonts w:ascii="Raleway" w:hAnsi="Raleway"/>
          <w:color w:val="333333"/>
          <w:sz w:val="17"/>
          <w:szCs w:val="17"/>
        </w:rPr>
        <w:t>guardamuelles</w:t>
      </w:r>
      <w:proofErr w:type="spellEnd"/>
      <w:r>
        <w:rPr>
          <w:rFonts w:ascii="Raleway" w:hAnsi="Raleway"/>
          <w:color w:val="333333"/>
          <w:sz w:val="17"/>
          <w:szCs w:val="17"/>
        </w:rPr>
        <w:t xml:space="preserve"> en el puerto) y de María. Cursa estudios de primaria y secundaria en escuelas públicas de la ciudad y empieza a interesarse por la pintura, la literatura y la música, a pesar de no haber antecedentes familiares en este sentido.</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1980/1985</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 xml:space="preserve">En 1980 ingresa en la Facultad de Bellas Artes de San Carlos de Valencia, donde se especializa en Pintura. Durante estos años de formación (con profesores como </w:t>
      </w:r>
      <w:proofErr w:type="spellStart"/>
      <w:r>
        <w:rPr>
          <w:rFonts w:ascii="Raleway" w:hAnsi="Raleway"/>
          <w:color w:val="333333"/>
          <w:sz w:val="17"/>
          <w:szCs w:val="17"/>
        </w:rPr>
        <w:t>Sento</w:t>
      </w:r>
      <w:proofErr w:type="spellEnd"/>
      <w:r>
        <w:rPr>
          <w:rFonts w:ascii="Raleway" w:hAnsi="Raleway"/>
          <w:color w:val="333333"/>
          <w:sz w:val="17"/>
          <w:szCs w:val="17"/>
        </w:rPr>
        <w:t xml:space="preserve">, Juan </w:t>
      </w:r>
      <w:proofErr w:type="spellStart"/>
      <w:r>
        <w:rPr>
          <w:rFonts w:ascii="Raleway" w:hAnsi="Raleway"/>
          <w:color w:val="333333"/>
          <w:sz w:val="17"/>
          <w:szCs w:val="17"/>
        </w:rPr>
        <w:t>Barberá</w:t>
      </w:r>
      <w:proofErr w:type="spellEnd"/>
      <w:r>
        <w:rPr>
          <w:rFonts w:ascii="Raleway" w:hAnsi="Raleway"/>
          <w:color w:val="333333"/>
          <w:sz w:val="17"/>
          <w:szCs w:val="17"/>
        </w:rPr>
        <w:t xml:space="preserve"> o José María Iturralde) se interesa por diferentes aproximaciones al hecho artístico, desde las más tradicionales (pintura de paisaje o retrato) a otras más novedosas (videoarte, fotografía). Próximo al cómic –Disney o </w:t>
      </w:r>
      <w:proofErr w:type="spellStart"/>
      <w:r>
        <w:rPr>
          <w:rFonts w:ascii="Raleway" w:hAnsi="Raleway"/>
          <w:color w:val="333333"/>
          <w:sz w:val="17"/>
          <w:szCs w:val="17"/>
        </w:rPr>
        <w:lastRenderedPageBreak/>
        <w:t>Hergé</w:t>
      </w:r>
      <w:proofErr w:type="spellEnd"/>
      <w:r>
        <w:rPr>
          <w:rFonts w:ascii="Raleway" w:hAnsi="Raleway"/>
          <w:color w:val="333333"/>
          <w:sz w:val="17"/>
          <w:szCs w:val="17"/>
        </w:rPr>
        <w:t xml:space="preserve"> aparecen entre sus influencias más inmediatas– incorpora inicialmente las maneras plásticas del Pop, aunque desde muy pronto adopta un talante abierto y receptivo ante la diversidad de fuentes y opciones estilísticas que le ofrece la historia del arte. Al finalizar la carrera, comienza a realizar trabajos de diseño gráfico, cuyos métodos compositivos influirán de manera determinante en su obra.</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1986/1991</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 xml:space="preserve">Si bien su primera individual data de 1986, durante la segunda mitad de la década de los 80 expone básicamente en colectivas que se celebran en distintas localidades de la región de Murcia, con la excepción de su primera incursión madrileña, resultado de un Taller de Arte Actual con Andrés </w:t>
      </w:r>
      <w:proofErr w:type="spellStart"/>
      <w:r>
        <w:rPr>
          <w:rFonts w:ascii="Raleway" w:hAnsi="Raleway"/>
          <w:color w:val="333333"/>
          <w:sz w:val="17"/>
          <w:szCs w:val="17"/>
        </w:rPr>
        <w:t>Nagel</w:t>
      </w:r>
      <w:proofErr w:type="spellEnd"/>
      <w:r>
        <w:rPr>
          <w:rFonts w:ascii="Raleway" w:hAnsi="Raleway"/>
          <w:color w:val="333333"/>
          <w:sz w:val="17"/>
          <w:szCs w:val="17"/>
        </w:rPr>
        <w:t xml:space="preserve"> en el Círculo de Bellas Artes. En esos primeros años comienza a ganar </w:t>
      </w:r>
      <w:proofErr w:type="gramStart"/>
      <w:r>
        <w:rPr>
          <w:rFonts w:ascii="Raleway" w:hAnsi="Raleway"/>
          <w:color w:val="333333"/>
          <w:sz w:val="17"/>
          <w:szCs w:val="17"/>
        </w:rPr>
        <w:t>concursos de escultura, cómic, pintura o fotografía –en 1989 es premiado</w:t>
      </w:r>
      <w:proofErr w:type="gramEnd"/>
      <w:r>
        <w:rPr>
          <w:rFonts w:ascii="Raleway" w:hAnsi="Raleway"/>
          <w:color w:val="333333"/>
          <w:sz w:val="17"/>
          <w:szCs w:val="17"/>
        </w:rPr>
        <w:t xml:space="preserve"> en el </w:t>
      </w:r>
      <w:r>
        <w:rPr>
          <w:rStyle w:val="nfasis"/>
          <w:rFonts w:ascii="Raleway" w:hAnsi="Raleway"/>
          <w:color w:val="333333"/>
          <w:sz w:val="17"/>
          <w:szCs w:val="17"/>
        </w:rPr>
        <w:t>Certamen Nacional de Jóvenes Fotógrafos</w:t>
      </w:r>
      <w:r>
        <w:rPr>
          <w:rFonts w:ascii="Raleway" w:hAnsi="Raleway"/>
          <w:color w:val="333333"/>
          <w:sz w:val="17"/>
          <w:szCs w:val="17"/>
        </w:rPr>
        <w:t> que convoca el Instituto de la Juventud.</w:t>
      </w:r>
      <w:r>
        <w:rPr>
          <w:rFonts w:ascii="Raleway" w:hAnsi="Raleway"/>
          <w:color w:val="333333"/>
          <w:sz w:val="17"/>
          <w:szCs w:val="17"/>
        </w:rPr>
        <w:br/>
        <w:t xml:space="preserve">En 1988, con ocasión de su primera estancia neoyorquina, y en compañía del también pintor Gonzalo </w:t>
      </w:r>
      <w:proofErr w:type="spellStart"/>
      <w:r>
        <w:rPr>
          <w:rFonts w:ascii="Raleway" w:hAnsi="Raleway"/>
          <w:color w:val="333333"/>
          <w:sz w:val="17"/>
          <w:szCs w:val="17"/>
        </w:rPr>
        <w:t>Sicre</w:t>
      </w:r>
      <w:proofErr w:type="spellEnd"/>
      <w:r>
        <w:rPr>
          <w:rFonts w:ascii="Raleway" w:hAnsi="Raleway"/>
          <w:color w:val="333333"/>
          <w:sz w:val="17"/>
          <w:szCs w:val="17"/>
        </w:rPr>
        <w:t xml:space="preserve">, se adentra en la pintura americana, especialmente en la obra de Edward Hopper y la tradición decimonónica de los representantes de la Hudson </w:t>
      </w:r>
      <w:proofErr w:type="spellStart"/>
      <w:r>
        <w:rPr>
          <w:rFonts w:ascii="Raleway" w:hAnsi="Raleway"/>
          <w:color w:val="333333"/>
          <w:sz w:val="17"/>
          <w:szCs w:val="17"/>
        </w:rPr>
        <w:t>River</w:t>
      </w:r>
      <w:proofErr w:type="spellEnd"/>
      <w:r>
        <w:rPr>
          <w:rFonts w:ascii="Raleway" w:hAnsi="Raleway"/>
          <w:color w:val="333333"/>
          <w:sz w:val="17"/>
          <w:szCs w:val="17"/>
        </w:rPr>
        <w:t xml:space="preserve"> </w:t>
      </w:r>
      <w:proofErr w:type="spellStart"/>
      <w:r>
        <w:rPr>
          <w:rFonts w:ascii="Raleway" w:hAnsi="Raleway"/>
          <w:color w:val="333333"/>
          <w:sz w:val="17"/>
          <w:szCs w:val="17"/>
        </w:rPr>
        <w:t>School</w:t>
      </w:r>
      <w:proofErr w:type="spellEnd"/>
      <w:r>
        <w:rPr>
          <w:rFonts w:ascii="Raleway" w:hAnsi="Raleway"/>
          <w:color w:val="333333"/>
          <w:sz w:val="17"/>
          <w:szCs w:val="17"/>
        </w:rPr>
        <w:t>. Aunque sin renunciar a otros soportes, a comienzos de la década de los 90 se decanta definitivamente por una práctica pictórica plenamente figurativa, en la que el empleo de citas visuales que remiten al cine, la historia del arte o la publicidad, de una lectura y reconocimiento inmediatos, no impide la inclusión de otras referencias cultas que, desde un segundo plano, la enriquecen con una sutil retórica conceptual no exenta de un mordaz sentido del humor.</w:t>
      </w:r>
      <w:r>
        <w:rPr>
          <w:rFonts w:ascii="Raleway" w:hAnsi="Raleway"/>
          <w:color w:val="333333"/>
          <w:sz w:val="17"/>
          <w:szCs w:val="17"/>
        </w:rPr>
        <w:br/>
        <w:t xml:space="preserve">A partir de 1991 entra a formar parte de la galería My </w:t>
      </w:r>
      <w:proofErr w:type="spellStart"/>
      <w:r>
        <w:rPr>
          <w:rFonts w:ascii="Raleway" w:hAnsi="Raleway"/>
          <w:color w:val="333333"/>
          <w:sz w:val="17"/>
          <w:szCs w:val="17"/>
        </w:rPr>
        <w:t>Name’s</w:t>
      </w:r>
      <w:proofErr w:type="spellEnd"/>
      <w:r>
        <w:rPr>
          <w:rFonts w:ascii="Raleway" w:hAnsi="Raleway"/>
          <w:color w:val="333333"/>
          <w:sz w:val="17"/>
          <w:szCs w:val="17"/>
        </w:rPr>
        <w:t xml:space="preserve"> Lolita Art.</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1992/2000</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 xml:space="preserve">Después de sus primeras individuales importantes –My </w:t>
      </w:r>
      <w:proofErr w:type="spellStart"/>
      <w:r>
        <w:rPr>
          <w:rFonts w:ascii="Raleway" w:hAnsi="Raleway"/>
          <w:color w:val="333333"/>
          <w:sz w:val="17"/>
          <w:szCs w:val="17"/>
        </w:rPr>
        <w:t>Name's</w:t>
      </w:r>
      <w:proofErr w:type="spellEnd"/>
      <w:r>
        <w:rPr>
          <w:rFonts w:ascii="Raleway" w:hAnsi="Raleway"/>
          <w:color w:val="333333"/>
          <w:sz w:val="17"/>
          <w:szCs w:val="17"/>
        </w:rPr>
        <w:t xml:space="preserve"> Lolita Art (Valencia, 1990) y </w:t>
      </w:r>
      <w:proofErr w:type="spellStart"/>
      <w:r>
        <w:rPr>
          <w:rFonts w:ascii="Raleway" w:hAnsi="Raleway"/>
          <w:color w:val="333333"/>
          <w:sz w:val="17"/>
          <w:szCs w:val="17"/>
        </w:rPr>
        <w:t>Columela</w:t>
      </w:r>
      <w:proofErr w:type="spellEnd"/>
      <w:r>
        <w:rPr>
          <w:rFonts w:ascii="Raleway" w:hAnsi="Raleway"/>
          <w:color w:val="333333"/>
          <w:sz w:val="17"/>
          <w:szCs w:val="17"/>
        </w:rPr>
        <w:t xml:space="preserve"> (Madrid, 1991</w:t>
      </w:r>
      <w:proofErr w:type="gramStart"/>
      <w:r>
        <w:rPr>
          <w:rFonts w:ascii="Raleway" w:hAnsi="Raleway"/>
          <w:color w:val="333333"/>
          <w:sz w:val="17"/>
          <w:szCs w:val="17"/>
        </w:rPr>
        <w:t>)–</w:t>
      </w:r>
      <w:proofErr w:type="gramEnd"/>
      <w:r>
        <w:rPr>
          <w:rFonts w:ascii="Raleway" w:hAnsi="Raleway"/>
          <w:color w:val="333333"/>
          <w:sz w:val="17"/>
          <w:szCs w:val="17"/>
        </w:rPr>
        <w:t xml:space="preserve"> viaja nuevamente a Nueva York, a cuyo regreso da comienzo a un prolongado ciclo creador en el que adquiere progresiva importancia el componente literario. De esta manera, a través de los textos que redacta para los catálogos de sus exposiciones y un trabajo ordenado a partir de extensas series pictóricas, construye una suerte de mundos paralelos –</w:t>
      </w:r>
      <w:proofErr w:type="spellStart"/>
      <w:r>
        <w:rPr>
          <w:rFonts w:ascii="Raleway" w:hAnsi="Raleway"/>
          <w:color w:val="333333"/>
          <w:sz w:val="17"/>
          <w:szCs w:val="17"/>
        </w:rPr>
        <w:t>Charrilandia</w:t>
      </w:r>
      <w:proofErr w:type="spellEnd"/>
      <w:r>
        <w:rPr>
          <w:rFonts w:ascii="Raleway" w:hAnsi="Raleway"/>
          <w:color w:val="333333"/>
          <w:sz w:val="17"/>
          <w:szCs w:val="17"/>
        </w:rPr>
        <w:t>, República de Cartagena– que se articulan mediante metáforas de viaje –exposiciones como </w:t>
      </w:r>
      <w:r>
        <w:rPr>
          <w:rStyle w:val="nfasis"/>
          <w:rFonts w:ascii="Raleway" w:hAnsi="Raleway"/>
          <w:color w:val="333333"/>
          <w:sz w:val="17"/>
          <w:szCs w:val="17"/>
        </w:rPr>
        <w:t>Mácula Tours</w:t>
      </w:r>
      <w:r>
        <w:rPr>
          <w:rFonts w:ascii="Raleway" w:hAnsi="Raleway"/>
          <w:color w:val="333333"/>
          <w:sz w:val="17"/>
          <w:szCs w:val="17"/>
        </w:rPr>
        <w:t> (1994) o </w:t>
      </w:r>
      <w:proofErr w:type="spellStart"/>
      <w:r>
        <w:rPr>
          <w:rStyle w:val="nfasis"/>
          <w:rFonts w:ascii="Raleway" w:hAnsi="Raleway"/>
          <w:color w:val="333333"/>
          <w:sz w:val="17"/>
          <w:szCs w:val="17"/>
        </w:rPr>
        <w:t>Xirimiri</w:t>
      </w:r>
      <w:proofErr w:type="spellEnd"/>
      <w:r>
        <w:rPr>
          <w:rStyle w:val="nfasis"/>
          <w:rFonts w:ascii="Raleway" w:hAnsi="Raleway"/>
          <w:color w:val="333333"/>
          <w:sz w:val="17"/>
          <w:szCs w:val="17"/>
        </w:rPr>
        <w:t xml:space="preserve"> Express</w:t>
      </w:r>
      <w:r>
        <w:rPr>
          <w:rFonts w:ascii="Raleway" w:hAnsi="Raleway"/>
          <w:color w:val="333333"/>
          <w:sz w:val="17"/>
          <w:szCs w:val="17"/>
        </w:rPr>
        <w:t> (1997</w:t>
      </w:r>
      <w:proofErr w:type="gramStart"/>
      <w:r>
        <w:rPr>
          <w:rFonts w:ascii="Raleway" w:hAnsi="Raleway"/>
          <w:color w:val="333333"/>
          <w:sz w:val="17"/>
          <w:szCs w:val="17"/>
        </w:rPr>
        <w:t>)–</w:t>
      </w:r>
      <w:proofErr w:type="gramEnd"/>
      <w:r>
        <w:rPr>
          <w:rFonts w:ascii="Raleway" w:hAnsi="Raleway"/>
          <w:color w:val="333333"/>
          <w:sz w:val="17"/>
          <w:szCs w:val="17"/>
        </w:rPr>
        <w:t>, aventura –</w:t>
      </w:r>
      <w:r>
        <w:rPr>
          <w:rStyle w:val="nfasis"/>
          <w:rFonts w:ascii="Raleway" w:hAnsi="Raleway"/>
          <w:color w:val="333333"/>
          <w:sz w:val="17"/>
          <w:szCs w:val="17"/>
        </w:rPr>
        <w:t>300 Exploradores</w:t>
      </w:r>
      <w:r>
        <w:rPr>
          <w:rFonts w:ascii="Raleway" w:hAnsi="Raleway"/>
          <w:color w:val="333333"/>
          <w:sz w:val="17"/>
          <w:szCs w:val="17"/>
        </w:rPr>
        <w:t> (1996); </w:t>
      </w:r>
      <w:r>
        <w:rPr>
          <w:rStyle w:val="nfasis"/>
          <w:rFonts w:ascii="Raleway" w:hAnsi="Raleway"/>
          <w:color w:val="333333"/>
          <w:sz w:val="17"/>
          <w:szCs w:val="17"/>
        </w:rPr>
        <w:t>La fiebre del óleo</w:t>
      </w:r>
      <w:r>
        <w:rPr>
          <w:rFonts w:ascii="Raleway" w:hAnsi="Raleway"/>
          <w:color w:val="333333"/>
          <w:sz w:val="17"/>
          <w:szCs w:val="17"/>
        </w:rPr>
        <w:t> (1996), </w:t>
      </w:r>
      <w:r>
        <w:rPr>
          <w:rStyle w:val="nfasis"/>
          <w:rFonts w:ascii="Raleway" w:hAnsi="Raleway"/>
          <w:color w:val="333333"/>
          <w:sz w:val="17"/>
          <w:szCs w:val="17"/>
        </w:rPr>
        <w:t xml:space="preserve">Cape </w:t>
      </w:r>
      <w:proofErr w:type="spellStart"/>
      <w:r>
        <w:rPr>
          <w:rStyle w:val="nfasis"/>
          <w:rFonts w:ascii="Raleway" w:hAnsi="Raleway"/>
          <w:color w:val="333333"/>
          <w:sz w:val="17"/>
          <w:szCs w:val="17"/>
        </w:rPr>
        <w:t>Cod</w:t>
      </w:r>
      <w:proofErr w:type="spellEnd"/>
      <w:r>
        <w:rPr>
          <w:rStyle w:val="nfasis"/>
          <w:rFonts w:ascii="Raleway" w:hAnsi="Raleway"/>
          <w:color w:val="333333"/>
          <w:sz w:val="17"/>
          <w:szCs w:val="17"/>
        </w:rPr>
        <w:t>/Cabo de Palos. Tras las huellas de Hopper</w:t>
      </w:r>
      <w:r>
        <w:rPr>
          <w:rFonts w:ascii="Raleway" w:hAnsi="Raleway"/>
          <w:color w:val="333333"/>
          <w:sz w:val="17"/>
          <w:szCs w:val="17"/>
        </w:rPr>
        <w:t xml:space="preserve">, libro editado en 1997 junto a Gonzalo </w:t>
      </w:r>
      <w:proofErr w:type="spellStart"/>
      <w:r>
        <w:rPr>
          <w:rFonts w:ascii="Raleway" w:hAnsi="Raleway"/>
          <w:color w:val="333333"/>
          <w:sz w:val="17"/>
          <w:szCs w:val="17"/>
        </w:rPr>
        <w:t>Sicre</w:t>
      </w:r>
      <w:proofErr w:type="spellEnd"/>
      <w:r>
        <w:rPr>
          <w:rFonts w:ascii="Raleway" w:hAnsi="Raleway"/>
          <w:color w:val="333333"/>
          <w:sz w:val="17"/>
          <w:szCs w:val="17"/>
        </w:rPr>
        <w:t>, resultado de su tercera estancia en Estados Unidos– y un calculado exotismo –desiertos, paisajes helados–, que no dejan de constituir grandes escenarios críticos, en los que ubica una suerte diversa de iconos, a través de los que, de manera indistinta, homenajea o cuestiona los derroteros del arte del siglo XX, o hace explícito su personal punto de vista sobre asuntos de calado político –el poder, la guerra, el colonialismo y la apropiación cultural.</w:t>
      </w:r>
      <w:r>
        <w:rPr>
          <w:rFonts w:ascii="Raleway" w:hAnsi="Raleway"/>
          <w:color w:val="333333"/>
          <w:sz w:val="17"/>
          <w:szCs w:val="17"/>
        </w:rPr>
        <w:br/>
        <w:t xml:space="preserve">En estos años es incluido en exposiciones colectivas </w:t>
      </w:r>
      <w:proofErr w:type="spellStart"/>
      <w:r>
        <w:rPr>
          <w:rFonts w:ascii="Raleway" w:hAnsi="Raleway"/>
          <w:color w:val="333333"/>
          <w:sz w:val="17"/>
          <w:szCs w:val="17"/>
        </w:rPr>
        <w:t>comisariadas</w:t>
      </w:r>
      <w:proofErr w:type="spellEnd"/>
      <w:r>
        <w:rPr>
          <w:rFonts w:ascii="Raleway" w:hAnsi="Raleway"/>
          <w:color w:val="333333"/>
          <w:sz w:val="17"/>
          <w:szCs w:val="17"/>
        </w:rPr>
        <w:t xml:space="preserve"> por </w:t>
      </w:r>
      <w:proofErr w:type="spellStart"/>
      <w:r>
        <w:rPr>
          <w:rFonts w:ascii="Raleway" w:hAnsi="Raleway"/>
          <w:color w:val="333333"/>
          <w:sz w:val="17"/>
          <w:szCs w:val="17"/>
        </w:rPr>
        <w:t>Dis</w:t>
      </w:r>
      <w:proofErr w:type="spellEnd"/>
      <w:r>
        <w:rPr>
          <w:rFonts w:ascii="Raleway" w:hAnsi="Raleway"/>
          <w:color w:val="333333"/>
          <w:sz w:val="17"/>
          <w:szCs w:val="17"/>
        </w:rPr>
        <w:t xml:space="preserve"> </w:t>
      </w:r>
      <w:proofErr w:type="spellStart"/>
      <w:r>
        <w:rPr>
          <w:rFonts w:ascii="Raleway" w:hAnsi="Raleway"/>
          <w:color w:val="333333"/>
          <w:sz w:val="17"/>
          <w:szCs w:val="17"/>
        </w:rPr>
        <w:t>Berlin</w:t>
      </w:r>
      <w:proofErr w:type="spellEnd"/>
      <w:r>
        <w:rPr>
          <w:rFonts w:ascii="Raleway" w:hAnsi="Raleway"/>
          <w:color w:val="333333"/>
          <w:sz w:val="17"/>
          <w:szCs w:val="17"/>
        </w:rPr>
        <w:t xml:space="preserve"> (</w:t>
      </w:r>
      <w:r>
        <w:rPr>
          <w:rStyle w:val="nfasis"/>
          <w:rFonts w:ascii="Raleway" w:hAnsi="Raleway"/>
          <w:color w:val="333333"/>
          <w:sz w:val="17"/>
          <w:szCs w:val="17"/>
        </w:rPr>
        <w:t>El retorno del hijo pródigo</w:t>
      </w:r>
      <w:r>
        <w:rPr>
          <w:rFonts w:ascii="Raleway" w:hAnsi="Raleway"/>
          <w:color w:val="333333"/>
          <w:sz w:val="17"/>
          <w:szCs w:val="17"/>
        </w:rPr>
        <w:t>) y Juan Manuel Bonet (</w:t>
      </w:r>
      <w:r>
        <w:rPr>
          <w:rStyle w:val="nfasis"/>
          <w:rFonts w:ascii="Raleway" w:hAnsi="Raleway"/>
          <w:color w:val="333333"/>
          <w:sz w:val="17"/>
          <w:szCs w:val="17"/>
        </w:rPr>
        <w:t>Muelle de Levante,</w:t>
      </w:r>
      <w:r>
        <w:rPr>
          <w:rFonts w:ascii="Raleway" w:hAnsi="Raleway"/>
          <w:color w:val="333333"/>
          <w:sz w:val="17"/>
          <w:szCs w:val="17"/>
        </w:rPr>
        <w:t> 1994) junto a un grupo de pintores que aportaban a la escena artística una nueva figuración de corte metafísico.</w:t>
      </w:r>
      <w:r>
        <w:rPr>
          <w:rFonts w:ascii="Raleway" w:hAnsi="Raleway"/>
          <w:color w:val="333333"/>
          <w:sz w:val="17"/>
          <w:szCs w:val="17"/>
        </w:rPr>
        <w:br/>
        <w:t xml:space="preserve">En 1995 aparece el primer número de La Naval, la pequeña revista, que años después (incorporado ya el arquitecto Martín </w:t>
      </w:r>
      <w:proofErr w:type="spellStart"/>
      <w:r>
        <w:rPr>
          <w:rFonts w:ascii="Raleway" w:hAnsi="Raleway"/>
          <w:color w:val="333333"/>
          <w:sz w:val="17"/>
          <w:szCs w:val="17"/>
        </w:rPr>
        <w:t>Lejarraga</w:t>
      </w:r>
      <w:proofErr w:type="spellEnd"/>
      <w:r>
        <w:rPr>
          <w:rFonts w:ascii="Raleway" w:hAnsi="Raleway"/>
          <w:color w:val="333333"/>
          <w:sz w:val="17"/>
          <w:szCs w:val="17"/>
        </w:rPr>
        <w:t>) se convierte en un proyecto editorial y expositivo que prosigue en la actualidad.</w:t>
      </w:r>
      <w:r>
        <w:rPr>
          <w:rFonts w:ascii="Raleway" w:hAnsi="Raleway"/>
          <w:color w:val="333333"/>
          <w:sz w:val="17"/>
          <w:szCs w:val="17"/>
        </w:rPr>
        <w:br/>
        <w:t xml:space="preserve">A finales de la década de los 90, y coincidiendo con una gran muestra que le dedica el IVAM valenciano, introduce en sus obras una línea de reflexión más personal, con el tiempo y la soledad del individuo como telón de fondo de sus figuraciones. Paralelamente, emprende una línea de investigación formal a través de cajas, inspiradas en la obra de Joseph </w:t>
      </w:r>
      <w:proofErr w:type="spellStart"/>
      <w:r>
        <w:rPr>
          <w:rFonts w:ascii="Raleway" w:hAnsi="Raleway"/>
          <w:color w:val="333333"/>
          <w:sz w:val="17"/>
          <w:szCs w:val="17"/>
        </w:rPr>
        <w:t>Cornell</w:t>
      </w:r>
      <w:proofErr w:type="spellEnd"/>
      <w:r>
        <w:rPr>
          <w:rFonts w:ascii="Raleway" w:hAnsi="Raleway"/>
          <w:color w:val="333333"/>
          <w:sz w:val="17"/>
          <w:szCs w:val="17"/>
        </w:rPr>
        <w:t xml:space="preserve">, en las que repite, en tres dimensiones, los temas e iconografías que desarrolla en sus pinturas. La compleja iconografía de sus homenajes y citas incluye a los artistas que han sido particularmente importantes en su formación como </w:t>
      </w:r>
      <w:proofErr w:type="spellStart"/>
      <w:r>
        <w:rPr>
          <w:rFonts w:ascii="Raleway" w:hAnsi="Raleway"/>
          <w:color w:val="333333"/>
          <w:sz w:val="17"/>
          <w:szCs w:val="17"/>
        </w:rPr>
        <w:t>Klee</w:t>
      </w:r>
      <w:proofErr w:type="spellEnd"/>
      <w:r>
        <w:rPr>
          <w:rFonts w:ascii="Raleway" w:hAnsi="Raleway"/>
          <w:color w:val="333333"/>
          <w:sz w:val="17"/>
          <w:szCs w:val="17"/>
        </w:rPr>
        <w:t xml:space="preserve">, Miró, Hopper, </w:t>
      </w:r>
      <w:proofErr w:type="spellStart"/>
      <w:r>
        <w:rPr>
          <w:rFonts w:ascii="Raleway" w:hAnsi="Raleway"/>
          <w:color w:val="333333"/>
          <w:sz w:val="17"/>
          <w:szCs w:val="17"/>
        </w:rPr>
        <w:t>Friedrich</w:t>
      </w:r>
      <w:proofErr w:type="spellEnd"/>
      <w:r>
        <w:rPr>
          <w:rFonts w:ascii="Raleway" w:hAnsi="Raleway"/>
          <w:color w:val="333333"/>
          <w:sz w:val="17"/>
          <w:szCs w:val="17"/>
        </w:rPr>
        <w:t xml:space="preserve">, De </w:t>
      </w:r>
      <w:proofErr w:type="spellStart"/>
      <w:r>
        <w:rPr>
          <w:rFonts w:ascii="Raleway" w:hAnsi="Raleway"/>
          <w:color w:val="333333"/>
          <w:sz w:val="17"/>
          <w:szCs w:val="17"/>
        </w:rPr>
        <w:t>Chirico</w:t>
      </w:r>
      <w:proofErr w:type="spellEnd"/>
      <w:r>
        <w:rPr>
          <w:rFonts w:ascii="Raleway" w:hAnsi="Raleway"/>
          <w:color w:val="333333"/>
          <w:sz w:val="17"/>
          <w:szCs w:val="17"/>
        </w:rPr>
        <w:t xml:space="preserve">, Torres-García, Van </w:t>
      </w:r>
      <w:proofErr w:type="spellStart"/>
      <w:r>
        <w:rPr>
          <w:rFonts w:ascii="Raleway" w:hAnsi="Raleway"/>
          <w:color w:val="333333"/>
          <w:sz w:val="17"/>
          <w:szCs w:val="17"/>
        </w:rPr>
        <w:t>Gogh</w:t>
      </w:r>
      <w:proofErr w:type="spellEnd"/>
      <w:r>
        <w:rPr>
          <w:rFonts w:ascii="Raleway" w:hAnsi="Raleway"/>
          <w:color w:val="333333"/>
          <w:sz w:val="17"/>
          <w:szCs w:val="17"/>
        </w:rPr>
        <w:t xml:space="preserve">, Sorolla, </w:t>
      </w:r>
      <w:proofErr w:type="spellStart"/>
      <w:r>
        <w:rPr>
          <w:rFonts w:ascii="Raleway" w:hAnsi="Raleway"/>
          <w:color w:val="333333"/>
          <w:sz w:val="17"/>
          <w:szCs w:val="17"/>
        </w:rPr>
        <w:t>Beuys</w:t>
      </w:r>
      <w:proofErr w:type="spellEnd"/>
      <w:r>
        <w:rPr>
          <w:rFonts w:ascii="Raleway" w:hAnsi="Raleway"/>
          <w:color w:val="333333"/>
          <w:sz w:val="17"/>
          <w:szCs w:val="17"/>
        </w:rPr>
        <w:t xml:space="preserve">, Dalí, </w:t>
      </w:r>
      <w:proofErr w:type="spellStart"/>
      <w:r>
        <w:rPr>
          <w:rFonts w:ascii="Raleway" w:hAnsi="Raleway"/>
          <w:color w:val="333333"/>
          <w:sz w:val="17"/>
          <w:szCs w:val="17"/>
        </w:rPr>
        <w:t>Renau</w:t>
      </w:r>
      <w:proofErr w:type="spellEnd"/>
      <w:r>
        <w:rPr>
          <w:rFonts w:ascii="Raleway" w:hAnsi="Raleway"/>
          <w:color w:val="333333"/>
          <w:sz w:val="17"/>
          <w:szCs w:val="17"/>
        </w:rPr>
        <w:t>, incorporando a cada lienzo fragmentos del artista al que le dedica el homenaje que se yuxtaponen a imágenes tomadas de los medios de comunicación, como paisajes cinematográficos, personajes del cine de animación y del cómic. También se ha mostrado crítico con las teorías artísticas en obras como </w:t>
      </w:r>
      <w:r>
        <w:rPr>
          <w:rStyle w:val="nfasis"/>
          <w:rFonts w:ascii="Raleway" w:hAnsi="Raleway"/>
          <w:color w:val="333333"/>
          <w:sz w:val="17"/>
          <w:szCs w:val="17"/>
        </w:rPr>
        <w:t>Rareza del siglo</w:t>
      </w:r>
      <w:r>
        <w:rPr>
          <w:rFonts w:ascii="Raleway" w:hAnsi="Raleway"/>
          <w:color w:val="333333"/>
          <w:sz w:val="17"/>
          <w:szCs w:val="17"/>
        </w:rPr>
        <w:t> (1994) y desde entonces ha dedicado numerosas obras a varios momentos de la historia del arte del siglo XX: </w:t>
      </w:r>
      <w:r>
        <w:rPr>
          <w:rStyle w:val="nfasis"/>
          <w:rFonts w:ascii="Raleway" w:hAnsi="Raleway"/>
          <w:color w:val="333333"/>
          <w:sz w:val="17"/>
          <w:szCs w:val="17"/>
        </w:rPr>
        <w:t xml:space="preserve">Realismo mágico, </w:t>
      </w:r>
      <w:proofErr w:type="spellStart"/>
      <w:r>
        <w:rPr>
          <w:rStyle w:val="nfasis"/>
          <w:rFonts w:ascii="Raleway" w:hAnsi="Raleway"/>
          <w:color w:val="333333"/>
          <w:sz w:val="17"/>
          <w:szCs w:val="17"/>
        </w:rPr>
        <w:t>Action</w:t>
      </w:r>
      <w:proofErr w:type="spellEnd"/>
      <w:r>
        <w:rPr>
          <w:rStyle w:val="nfasis"/>
          <w:rFonts w:ascii="Raleway" w:hAnsi="Raleway"/>
          <w:color w:val="333333"/>
          <w:sz w:val="17"/>
          <w:szCs w:val="17"/>
        </w:rPr>
        <w:t xml:space="preserve"> </w:t>
      </w:r>
      <w:proofErr w:type="spellStart"/>
      <w:r>
        <w:rPr>
          <w:rStyle w:val="nfasis"/>
          <w:rFonts w:ascii="Raleway" w:hAnsi="Raleway"/>
          <w:color w:val="333333"/>
          <w:sz w:val="17"/>
          <w:szCs w:val="17"/>
        </w:rPr>
        <w:t>Painting</w:t>
      </w:r>
      <w:proofErr w:type="spellEnd"/>
      <w:r>
        <w:rPr>
          <w:rStyle w:val="nfasis"/>
          <w:rFonts w:ascii="Raleway" w:hAnsi="Raleway"/>
          <w:color w:val="333333"/>
          <w:sz w:val="17"/>
          <w:szCs w:val="17"/>
        </w:rPr>
        <w:t xml:space="preserve">, Conceptual, Color </w:t>
      </w:r>
      <w:proofErr w:type="spellStart"/>
      <w:r>
        <w:rPr>
          <w:rStyle w:val="nfasis"/>
          <w:rFonts w:ascii="Raleway" w:hAnsi="Raleway"/>
          <w:color w:val="333333"/>
          <w:sz w:val="17"/>
          <w:szCs w:val="17"/>
        </w:rPr>
        <w:t>field</w:t>
      </w:r>
      <w:proofErr w:type="spellEnd"/>
      <w:r>
        <w:rPr>
          <w:rStyle w:val="nfasis"/>
          <w:rFonts w:ascii="Raleway" w:hAnsi="Raleway"/>
          <w:color w:val="333333"/>
          <w:sz w:val="17"/>
          <w:szCs w:val="17"/>
        </w:rPr>
        <w:t xml:space="preserve">, </w:t>
      </w:r>
      <w:proofErr w:type="spellStart"/>
      <w:r>
        <w:rPr>
          <w:rStyle w:val="nfasis"/>
          <w:rFonts w:ascii="Raleway" w:hAnsi="Raleway"/>
          <w:color w:val="333333"/>
          <w:sz w:val="17"/>
          <w:szCs w:val="17"/>
        </w:rPr>
        <w:t>Minimal</w:t>
      </w:r>
      <w:proofErr w:type="spellEnd"/>
      <w:r>
        <w:rPr>
          <w:rStyle w:val="nfasis"/>
          <w:rFonts w:ascii="Raleway" w:hAnsi="Raleway"/>
          <w:color w:val="333333"/>
          <w:sz w:val="17"/>
          <w:szCs w:val="17"/>
        </w:rPr>
        <w:t> </w:t>
      </w:r>
      <w:r>
        <w:rPr>
          <w:rFonts w:ascii="Raleway" w:hAnsi="Raleway"/>
          <w:color w:val="333333"/>
          <w:sz w:val="17"/>
          <w:szCs w:val="17"/>
        </w:rPr>
        <w:t>y</w:t>
      </w:r>
      <w:r>
        <w:rPr>
          <w:rStyle w:val="nfasis"/>
          <w:rFonts w:ascii="Raleway" w:hAnsi="Raleway"/>
          <w:color w:val="333333"/>
          <w:sz w:val="17"/>
          <w:szCs w:val="17"/>
        </w:rPr>
        <w:t> En una playa Dada.</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2001/2007</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En el 2001 es comisionado por el festival La Mar de Músicas para realizar un viaje a Mali, que da como resultado la exposición y el libro </w:t>
      </w:r>
      <w:proofErr w:type="spellStart"/>
      <w:r>
        <w:rPr>
          <w:rStyle w:val="nfasis"/>
          <w:rFonts w:ascii="Raleway" w:hAnsi="Raleway"/>
          <w:color w:val="333333"/>
          <w:sz w:val="17"/>
          <w:szCs w:val="17"/>
        </w:rPr>
        <w:t>Tubabus</w:t>
      </w:r>
      <w:proofErr w:type="spellEnd"/>
      <w:r>
        <w:rPr>
          <w:rStyle w:val="nfasis"/>
          <w:rFonts w:ascii="Raleway" w:hAnsi="Raleway"/>
          <w:color w:val="333333"/>
          <w:sz w:val="17"/>
          <w:szCs w:val="17"/>
        </w:rPr>
        <w:t xml:space="preserve"> en </w:t>
      </w:r>
      <w:proofErr w:type="spellStart"/>
      <w:r>
        <w:rPr>
          <w:rStyle w:val="nfasis"/>
          <w:rFonts w:ascii="Raleway" w:hAnsi="Raleway"/>
          <w:color w:val="333333"/>
          <w:sz w:val="17"/>
          <w:szCs w:val="17"/>
        </w:rPr>
        <w:t>Tongorongo</w:t>
      </w:r>
      <w:proofErr w:type="spellEnd"/>
      <w:r>
        <w:rPr>
          <w:rFonts w:ascii="Raleway" w:hAnsi="Raleway"/>
          <w:color w:val="333333"/>
          <w:sz w:val="17"/>
          <w:szCs w:val="17"/>
        </w:rPr>
        <w:t xml:space="preserve">. De este y otros viajes (en esta década los viajes se hacen más frecuentes: Birmania, Japón, Kenia, México, Europa) extrae la otra fuente principal con la que construye su poética, que ha sido descrita por la crítica de arte como un “universo inquietante que mezcla el estilo de Miró, Dalí, </w:t>
      </w:r>
      <w:proofErr w:type="spellStart"/>
      <w:r>
        <w:rPr>
          <w:rFonts w:ascii="Raleway" w:hAnsi="Raleway"/>
          <w:color w:val="333333"/>
          <w:sz w:val="17"/>
          <w:szCs w:val="17"/>
        </w:rPr>
        <w:t>Chagall</w:t>
      </w:r>
      <w:proofErr w:type="spellEnd"/>
      <w:r>
        <w:rPr>
          <w:rFonts w:ascii="Raleway" w:hAnsi="Raleway"/>
          <w:color w:val="333333"/>
          <w:sz w:val="17"/>
          <w:szCs w:val="17"/>
        </w:rPr>
        <w:t xml:space="preserve"> o De </w:t>
      </w:r>
      <w:proofErr w:type="spellStart"/>
      <w:r>
        <w:rPr>
          <w:rFonts w:ascii="Raleway" w:hAnsi="Raleway"/>
          <w:color w:val="333333"/>
          <w:sz w:val="17"/>
          <w:szCs w:val="17"/>
        </w:rPr>
        <w:t>Chirico</w:t>
      </w:r>
      <w:proofErr w:type="spellEnd"/>
      <w:r>
        <w:rPr>
          <w:rFonts w:ascii="Raleway" w:hAnsi="Raleway"/>
          <w:color w:val="333333"/>
          <w:sz w:val="17"/>
          <w:szCs w:val="17"/>
        </w:rPr>
        <w:t>”.</w:t>
      </w:r>
      <w:r>
        <w:rPr>
          <w:rFonts w:ascii="Raleway" w:hAnsi="Raleway"/>
          <w:color w:val="333333"/>
          <w:sz w:val="17"/>
          <w:szCs w:val="17"/>
        </w:rPr>
        <w:br/>
        <w:t>A finales de los noventa el pintor había incorporado un nuevo territorio a su iconografía, los paisajes helados del Norte más blanco. Su exploración de la blancura del paisaje prosigue en obras como </w:t>
      </w:r>
      <w:r>
        <w:rPr>
          <w:rStyle w:val="nfasis"/>
          <w:rFonts w:ascii="Raleway" w:hAnsi="Raleway"/>
          <w:color w:val="333333"/>
          <w:sz w:val="17"/>
          <w:szCs w:val="17"/>
        </w:rPr>
        <w:t>Antártico</w:t>
      </w:r>
      <w:r>
        <w:rPr>
          <w:rFonts w:ascii="Raleway" w:hAnsi="Raleway"/>
          <w:color w:val="333333"/>
          <w:sz w:val="17"/>
          <w:szCs w:val="17"/>
        </w:rPr>
        <w:t> y </w:t>
      </w:r>
      <w:r>
        <w:rPr>
          <w:rStyle w:val="nfasis"/>
          <w:rFonts w:ascii="Raleway" w:hAnsi="Raleway"/>
          <w:color w:val="333333"/>
          <w:sz w:val="17"/>
          <w:szCs w:val="17"/>
        </w:rPr>
        <w:t>Ártico</w:t>
      </w:r>
      <w:r>
        <w:rPr>
          <w:rFonts w:ascii="Raleway" w:hAnsi="Raleway"/>
          <w:color w:val="333333"/>
          <w:sz w:val="17"/>
          <w:szCs w:val="17"/>
        </w:rPr>
        <w:t> (1994), en las que juega con la palabra "art" contenida en el título, y </w:t>
      </w:r>
      <w:r>
        <w:rPr>
          <w:rStyle w:val="nfasis"/>
          <w:rFonts w:ascii="Raleway" w:hAnsi="Raleway"/>
          <w:color w:val="333333"/>
          <w:sz w:val="17"/>
          <w:szCs w:val="17"/>
        </w:rPr>
        <w:t>En un aria blanca</w:t>
      </w:r>
      <w:r>
        <w:rPr>
          <w:rFonts w:ascii="Raleway" w:hAnsi="Raleway"/>
          <w:color w:val="333333"/>
          <w:sz w:val="17"/>
          <w:szCs w:val="17"/>
        </w:rPr>
        <w:t>, El hombre relámpago en el mundo de los hielos, La cueva de hielo o en La gran travesía, todas de 1995. Pero es en 2003 cuando dedicaría toda una muestra a la temática de la nieve –</w:t>
      </w:r>
      <w:r>
        <w:rPr>
          <w:rStyle w:val="nfasis"/>
          <w:rFonts w:ascii="Raleway" w:hAnsi="Raleway"/>
          <w:color w:val="333333"/>
          <w:sz w:val="17"/>
          <w:szCs w:val="17"/>
        </w:rPr>
        <w:t>Blanco</w:t>
      </w:r>
      <w:r>
        <w:rPr>
          <w:rFonts w:ascii="Raleway" w:hAnsi="Raleway"/>
          <w:color w:val="333333"/>
          <w:sz w:val="17"/>
          <w:szCs w:val="17"/>
        </w:rPr>
        <w:t>, Casa de Vacas y Diputación de Cádiz– tras un viaje al Círculo Polar.</w:t>
      </w:r>
      <w:r>
        <w:rPr>
          <w:rFonts w:ascii="Raleway" w:hAnsi="Raleway"/>
          <w:color w:val="333333"/>
          <w:sz w:val="17"/>
          <w:szCs w:val="17"/>
        </w:rPr>
        <w:br/>
        <w:t>En 2002 pinta la cúpula del rehabilitado edificio del Antiguo Hospital Militar de Cartagena, sede de la nueva Universidad Politécnica de Cartagena. En 2007, su exposición </w:t>
      </w:r>
      <w:proofErr w:type="spellStart"/>
      <w:r>
        <w:rPr>
          <w:rStyle w:val="nfasis"/>
          <w:rFonts w:ascii="Raleway" w:hAnsi="Raleway"/>
          <w:color w:val="333333"/>
          <w:sz w:val="17"/>
          <w:szCs w:val="17"/>
        </w:rPr>
        <w:t>Welcome</w:t>
      </w:r>
      <w:proofErr w:type="spellEnd"/>
      <w:r>
        <w:rPr>
          <w:rStyle w:val="nfasis"/>
          <w:rFonts w:ascii="Raleway" w:hAnsi="Raleway"/>
          <w:color w:val="333333"/>
          <w:sz w:val="17"/>
          <w:szCs w:val="17"/>
        </w:rPr>
        <w:t xml:space="preserve"> </w:t>
      </w:r>
      <w:proofErr w:type="spellStart"/>
      <w:r>
        <w:rPr>
          <w:rStyle w:val="nfasis"/>
          <w:rFonts w:ascii="Raleway" w:hAnsi="Raleway"/>
          <w:color w:val="333333"/>
          <w:sz w:val="17"/>
          <w:szCs w:val="17"/>
        </w:rPr>
        <w:t>To</w:t>
      </w:r>
      <w:proofErr w:type="spellEnd"/>
      <w:r>
        <w:rPr>
          <w:rStyle w:val="nfasis"/>
          <w:rFonts w:ascii="Raleway" w:hAnsi="Raleway"/>
          <w:color w:val="333333"/>
          <w:sz w:val="17"/>
          <w:szCs w:val="17"/>
        </w:rPr>
        <w:t xml:space="preserve"> </w:t>
      </w:r>
      <w:proofErr w:type="spellStart"/>
      <w:r>
        <w:rPr>
          <w:rStyle w:val="nfasis"/>
          <w:rFonts w:ascii="Raleway" w:hAnsi="Raleway"/>
          <w:color w:val="333333"/>
          <w:sz w:val="17"/>
          <w:szCs w:val="17"/>
        </w:rPr>
        <w:t>The</w:t>
      </w:r>
      <w:proofErr w:type="spellEnd"/>
      <w:r>
        <w:rPr>
          <w:rStyle w:val="nfasis"/>
          <w:rFonts w:ascii="Raleway" w:hAnsi="Raleway"/>
          <w:color w:val="333333"/>
          <w:sz w:val="17"/>
          <w:szCs w:val="17"/>
        </w:rPr>
        <w:t xml:space="preserve"> </w:t>
      </w:r>
      <w:proofErr w:type="spellStart"/>
      <w:r>
        <w:rPr>
          <w:rStyle w:val="nfasis"/>
          <w:rFonts w:ascii="Raleway" w:hAnsi="Raleway"/>
          <w:color w:val="333333"/>
          <w:sz w:val="17"/>
          <w:szCs w:val="17"/>
        </w:rPr>
        <w:t>House</w:t>
      </w:r>
      <w:proofErr w:type="spellEnd"/>
      <w:r>
        <w:rPr>
          <w:rStyle w:val="nfasis"/>
          <w:rFonts w:ascii="Raleway" w:hAnsi="Raleway"/>
          <w:color w:val="333333"/>
          <w:sz w:val="17"/>
          <w:szCs w:val="17"/>
        </w:rPr>
        <w:t xml:space="preserve"> Of </w:t>
      </w:r>
      <w:proofErr w:type="spellStart"/>
      <w:r>
        <w:rPr>
          <w:rStyle w:val="nfasis"/>
          <w:rFonts w:ascii="Raleway" w:hAnsi="Raleway"/>
          <w:color w:val="333333"/>
          <w:sz w:val="17"/>
          <w:szCs w:val="17"/>
        </w:rPr>
        <w:t>Painting</w:t>
      </w:r>
      <w:proofErr w:type="spellEnd"/>
      <w:r>
        <w:rPr>
          <w:rFonts w:ascii="Raleway" w:hAnsi="Raleway"/>
          <w:color w:val="333333"/>
          <w:sz w:val="17"/>
          <w:szCs w:val="17"/>
        </w:rPr>
        <w:t> incluye un particular montaje escenográfico, recurso que se repetirá en años posteriores en otras exposiciones como las de La Conservera o el CAB de Burgos</w:t>
      </w:r>
      <w:proofErr w:type="gramStart"/>
      <w:r>
        <w:rPr>
          <w:rFonts w:ascii="Raleway" w:hAnsi="Raleway"/>
          <w:color w:val="333333"/>
          <w:sz w:val="17"/>
          <w:szCs w:val="17"/>
        </w:rPr>
        <w:t>..</w:t>
      </w:r>
      <w:proofErr w:type="gramEnd"/>
      <w:r>
        <w:rPr>
          <w:rFonts w:ascii="Raleway" w:hAnsi="Raleway"/>
          <w:color w:val="333333"/>
          <w:sz w:val="17"/>
          <w:szCs w:val="17"/>
        </w:rPr>
        <w:t xml:space="preserve"> Una vez más, el tema de esta exposición es el mundo del arte y el acto creativo. Años después dedicará otra muestra al británico Premio Turner (</w:t>
      </w:r>
      <w:proofErr w:type="spellStart"/>
      <w:r>
        <w:rPr>
          <w:rStyle w:val="nfasis"/>
          <w:rFonts w:ascii="Raleway" w:hAnsi="Raleway"/>
          <w:color w:val="333333"/>
          <w:sz w:val="17"/>
          <w:szCs w:val="17"/>
        </w:rPr>
        <w:t>Who’s</w:t>
      </w:r>
      <w:proofErr w:type="spellEnd"/>
      <w:r>
        <w:rPr>
          <w:rStyle w:val="nfasis"/>
          <w:rFonts w:ascii="Raleway" w:hAnsi="Raleway"/>
          <w:color w:val="333333"/>
          <w:sz w:val="17"/>
          <w:szCs w:val="17"/>
        </w:rPr>
        <w:t xml:space="preserve"> </w:t>
      </w:r>
      <w:proofErr w:type="spellStart"/>
      <w:r>
        <w:rPr>
          <w:rStyle w:val="nfasis"/>
          <w:rFonts w:ascii="Raleway" w:hAnsi="Raleway"/>
          <w:color w:val="333333"/>
          <w:sz w:val="17"/>
          <w:szCs w:val="17"/>
        </w:rPr>
        <w:t>Afraid</w:t>
      </w:r>
      <w:proofErr w:type="spellEnd"/>
      <w:r>
        <w:rPr>
          <w:rStyle w:val="nfasis"/>
          <w:rFonts w:ascii="Raleway" w:hAnsi="Raleway"/>
          <w:color w:val="333333"/>
          <w:sz w:val="17"/>
          <w:szCs w:val="17"/>
        </w:rPr>
        <w:t xml:space="preserve"> of </w:t>
      </w:r>
      <w:proofErr w:type="spellStart"/>
      <w:r>
        <w:rPr>
          <w:rStyle w:val="nfasis"/>
          <w:rFonts w:ascii="Raleway" w:hAnsi="Raleway"/>
          <w:color w:val="333333"/>
          <w:sz w:val="17"/>
          <w:szCs w:val="17"/>
        </w:rPr>
        <w:t>The</w:t>
      </w:r>
      <w:proofErr w:type="spellEnd"/>
      <w:r>
        <w:rPr>
          <w:rStyle w:val="nfasis"/>
          <w:rFonts w:ascii="Raleway" w:hAnsi="Raleway"/>
          <w:color w:val="333333"/>
          <w:sz w:val="17"/>
          <w:szCs w:val="17"/>
        </w:rPr>
        <w:t xml:space="preserve"> Turner </w:t>
      </w:r>
      <w:proofErr w:type="spellStart"/>
      <w:r>
        <w:rPr>
          <w:rStyle w:val="nfasis"/>
          <w:rFonts w:ascii="Raleway" w:hAnsi="Raleway"/>
          <w:color w:val="333333"/>
          <w:sz w:val="17"/>
          <w:szCs w:val="17"/>
        </w:rPr>
        <w:t>Prize</w:t>
      </w:r>
      <w:proofErr w:type="spellEnd"/>
      <w:r>
        <w:rPr>
          <w:rStyle w:val="nfasis"/>
          <w:rFonts w:ascii="Raleway" w:hAnsi="Raleway"/>
          <w:color w:val="333333"/>
          <w:sz w:val="17"/>
          <w:szCs w:val="17"/>
        </w:rPr>
        <w:t>?,</w:t>
      </w:r>
      <w:r>
        <w:rPr>
          <w:rFonts w:ascii="Raleway" w:hAnsi="Raleway"/>
          <w:color w:val="333333"/>
          <w:sz w:val="17"/>
          <w:szCs w:val="17"/>
        </w:rPr>
        <w:t> 2010)</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2008/2015</w:t>
      </w:r>
    </w:p>
    <w:p w:rsidR="0006109A" w:rsidRDefault="0006109A" w:rsidP="0006109A">
      <w:pPr>
        <w:pStyle w:val="NormalWeb"/>
        <w:shd w:val="clear" w:color="auto" w:fill="FFFFFF"/>
        <w:spacing w:before="0" w:beforeAutospacing="0" w:after="125" w:afterAutospacing="0"/>
        <w:rPr>
          <w:rFonts w:ascii="Raleway" w:hAnsi="Raleway"/>
          <w:color w:val="333333"/>
          <w:sz w:val="17"/>
          <w:szCs w:val="17"/>
        </w:rPr>
      </w:pPr>
      <w:r>
        <w:rPr>
          <w:rFonts w:ascii="Raleway" w:hAnsi="Raleway"/>
          <w:color w:val="333333"/>
          <w:sz w:val="17"/>
          <w:szCs w:val="17"/>
        </w:rPr>
        <w:t>En 2008 aborda el proyecto de ilustrar </w:t>
      </w:r>
      <w:r>
        <w:rPr>
          <w:rStyle w:val="nfasis"/>
          <w:rFonts w:ascii="Raleway" w:hAnsi="Raleway"/>
          <w:color w:val="333333"/>
          <w:sz w:val="17"/>
          <w:szCs w:val="17"/>
        </w:rPr>
        <w:t>El corazón de las tinieblas</w:t>
      </w:r>
      <w:r>
        <w:rPr>
          <w:rFonts w:ascii="Raleway" w:hAnsi="Raleway"/>
          <w:color w:val="333333"/>
          <w:sz w:val="17"/>
          <w:szCs w:val="17"/>
        </w:rPr>
        <w:t xml:space="preserve"> (Galaxia Gutenberg/Círculo de Lectores) que le permite crear un ciclo de obras que reúnen dos de sus pasiones, </w:t>
      </w:r>
      <w:proofErr w:type="spellStart"/>
      <w:r>
        <w:rPr>
          <w:rFonts w:ascii="Raleway" w:hAnsi="Raleway"/>
          <w:color w:val="333333"/>
          <w:sz w:val="17"/>
          <w:szCs w:val="17"/>
        </w:rPr>
        <w:t>Conrad</w:t>
      </w:r>
      <w:proofErr w:type="spellEnd"/>
      <w:r>
        <w:rPr>
          <w:rFonts w:ascii="Raleway" w:hAnsi="Raleway"/>
          <w:color w:val="333333"/>
          <w:sz w:val="17"/>
          <w:szCs w:val="17"/>
        </w:rPr>
        <w:t xml:space="preserve"> (la literatura) y África (el viaje). En 2013 repetirá, en la misma editorial y con Charles Dickens como protagonista, un proyecto de este tipo sobre </w:t>
      </w:r>
      <w:r>
        <w:rPr>
          <w:rStyle w:val="nfasis"/>
          <w:rFonts w:ascii="Raleway" w:hAnsi="Raleway"/>
          <w:color w:val="333333"/>
          <w:sz w:val="17"/>
          <w:szCs w:val="17"/>
        </w:rPr>
        <w:t>Grandes Esperanzas</w:t>
      </w:r>
      <w:r>
        <w:rPr>
          <w:rFonts w:ascii="Raleway" w:hAnsi="Raleway"/>
          <w:color w:val="333333"/>
          <w:sz w:val="17"/>
          <w:szCs w:val="17"/>
        </w:rPr>
        <w:t>, con el mundo victoriano como fondo.</w:t>
      </w:r>
      <w:r>
        <w:rPr>
          <w:rFonts w:ascii="Raleway" w:hAnsi="Raleway"/>
          <w:color w:val="333333"/>
          <w:sz w:val="17"/>
          <w:szCs w:val="17"/>
        </w:rPr>
        <w:br/>
        <w:t xml:space="preserve">En 2011, de nuevo junto a Gonzalo </w:t>
      </w:r>
      <w:proofErr w:type="spellStart"/>
      <w:r>
        <w:rPr>
          <w:rFonts w:ascii="Raleway" w:hAnsi="Raleway"/>
          <w:color w:val="333333"/>
          <w:sz w:val="17"/>
          <w:szCs w:val="17"/>
        </w:rPr>
        <w:t>Sicre</w:t>
      </w:r>
      <w:proofErr w:type="spellEnd"/>
      <w:r>
        <w:rPr>
          <w:rFonts w:ascii="Raleway" w:hAnsi="Raleway"/>
          <w:color w:val="333333"/>
          <w:sz w:val="17"/>
          <w:szCs w:val="17"/>
        </w:rPr>
        <w:t xml:space="preserve">, realiza una gran muestra de homenaje a </w:t>
      </w:r>
      <w:proofErr w:type="spellStart"/>
      <w:r>
        <w:rPr>
          <w:rFonts w:ascii="Raleway" w:hAnsi="Raleway"/>
          <w:color w:val="333333"/>
          <w:sz w:val="17"/>
          <w:szCs w:val="17"/>
        </w:rPr>
        <w:t>Leon</w:t>
      </w:r>
      <w:proofErr w:type="spellEnd"/>
      <w:r>
        <w:rPr>
          <w:rFonts w:ascii="Raleway" w:hAnsi="Raleway"/>
          <w:color w:val="333333"/>
          <w:sz w:val="17"/>
          <w:szCs w:val="17"/>
        </w:rPr>
        <w:t xml:space="preserve"> </w:t>
      </w:r>
      <w:proofErr w:type="spellStart"/>
      <w:r>
        <w:rPr>
          <w:rFonts w:ascii="Raleway" w:hAnsi="Raleway"/>
          <w:color w:val="333333"/>
          <w:sz w:val="17"/>
          <w:szCs w:val="17"/>
        </w:rPr>
        <w:t>Spilliaert</w:t>
      </w:r>
      <w:proofErr w:type="spellEnd"/>
      <w:r>
        <w:rPr>
          <w:rFonts w:ascii="Raleway" w:hAnsi="Raleway"/>
          <w:color w:val="333333"/>
          <w:sz w:val="17"/>
          <w:szCs w:val="17"/>
        </w:rPr>
        <w:t xml:space="preserve"> en La Conservera, un ciclo –</w:t>
      </w:r>
      <w:r>
        <w:rPr>
          <w:rStyle w:val="nfasis"/>
          <w:rFonts w:ascii="Raleway" w:hAnsi="Raleway"/>
          <w:color w:val="333333"/>
          <w:sz w:val="17"/>
          <w:szCs w:val="17"/>
        </w:rPr>
        <w:t>Insomnio</w:t>
      </w:r>
      <w:r>
        <w:rPr>
          <w:rFonts w:ascii="Raleway" w:hAnsi="Raleway"/>
          <w:color w:val="333333"/>
          <w:sz w:val="17"/>
          <w:szCs w:val="17"/>
        </w:rPr>
        <w:t>– sobre la noche y los paisajes norteños de la ciudad belga de Ostende.</w:t>
      </w:r>
      <w:r>
        <w:rPr>
          <w:rFonts w:ascii="Raleway" w:hAnsi="Raleway"/>
          <w:color w:val="333333"/>
          <w:sz w:val="17"/>
          <w:szCs w:val="17"/>
        </w:rPr>
        <w:br/>
        <w:t xml:space="preserve">En esa exposición participaba en el montaje el arquitecto Martín </w:t>
      </w:r>
      <w:proofErr w:type="spellStart"/>
      <w:r>
        <w:rPr>
          <w:rFonts w:ascii="Raleway" w:hAnsi="Raleway"/>
          <w:color w:val="333333"/>
          <w:sz w:val="17"/>
          <w:szCs w:val="17"/>
        </w:rPr>
        <w:t>Lejarraga</w:t>
      </w:r>
      <w:proofErr w:type="spellEnd"/>
      <w:r>
        <w:rPr>
          <w:rFonts w:ascii="Raleway" w:hAnsi="Raleway"/>
          <w:color w:val="333333"/>
          <w:sz w:val="17"/>
          <w:szCs w:val="17"/>
        </w:rPr>
        <w:t>, con el que realiza una exposición en el CAB de Burgos (</w:t>
      </w:r>
      <w:r>
        <w:rPr>
          <w:rStyle w:val="nfasis"/>
          <w:rFonts w:ascii="Raleway" w:hAnsi="Raleway"/>
          <w:color w:val="333333"/>
          <w:sz w:val="17"/>
          <w:szCs w:val="17"/>
        </w:rPr>
        <w:t>Piel de asno</w:t>
      </w:r>
      <w:r>
        <w:rPr>
          <w:rFonts w:ascii="Raleway" w:hAnsi="Raleway"/>
          <w:color w:val="333333"/>
          <w:sz w:val="17"/>
          <w:szCs w:val="17"/>
        </w:rPr>
        <w:t>, 2013) que recoge sus múltiples colaboraciones a lo largo de los años y que prepararon durante una estancia en Nueva York.</w:t>
      </w:r>
      <w:r>
        <w:rPr>
          <w:rFonts w:ascii="Raleway" w:hAnsi="Raleway"/>
          <w:color w:val="333333"/>
          <w:sz w:val="17"/>
          <w:szCs w:val="17"/>
        </w:rPr>
        <w:br/>
        <w:t>Si en </w:t>
      </w:r>
      <w:r>
        <w:rPr>
          <w:rStyle w:val="nfasis"/>
          <w:rFonts w:ascii="Raleway" w:hAnsi="Raleway"/>
          <w:color w:val="333333"/>
          <w:sz w:val="17"/>
          <w:szCs w:val="17"/>
        </w:rPr>
        <w:t xml:space="preserve">Días en </w:t>
      </w:r>
      <w:proofErr w:type="spellStart"/>
      <w:r>
        <w:rPr>
          <w:rStyle w:val="nfasis"/>
          <w:rFonts w:ascii="Raleway" w:hAnsi="Raleway"/>
          <w:color w:val="333333"/>
          <w:sz w:val="17"/>
          <w:szCs w:val="17"/>
        </w:rPr>
        <w:t>Volcanovia</w:t>
      </w:r>
      <w:proofErr w:type="spellEnd"/>
      <w:r>
        <w:rPr>
          <w:rFonts w:ascii="Raleway" w:hAnsi="Raleway"/>
          <w:color w:val="333333"/>
          <w:sz w:val="17"/>
          <w:szCs w:val="17"/>
        </w:rPr>
        <w:t xml:space="preserve"> (Sala Carlos </w:t>
      </w:r>
      <w:proofErr w:type="gramStart"/>
      <w:r>
        <w:rPr>
          <w:rFonts w:ascii="Raleway" w:hAnsi="Raleway"/>
          <w:color w:val="333333"/>
          <w:sz w:val="17"/>
          <w:szCs w:val="17"/>
        </w:rPr>
        <w:t>III ,</w:t>
      </w:r>
      <w:proofErr w:type="gramEnd"/>
      <w:r>
        <w:rPr>
          <w:rFonts w:ascii="Raleway" w:hAnsi="Raleway"/>
          <w:color w:val="333333"/>
          <w:sz w:val="17"/>
          <w:szCs w:val="17"/>
        </w:rPr>
        <w:t xml:space="preserve"> Pamplona, 2006) había incidido en su temática aventurera, en este década serán </w:t>
      </w:r>
      <w:r>
        <w:rPr>
          <w:rStyle w:val="nfasis"/>
          <w:rFonts w:ascii="Raleway" w:hAnsi="Raleway"/>
          <w:color w:val="333333"/>
          <w:sz w:val="17"/>
          <w:szCs w:val="17"/>
        </w:rPr>
        <w:t xml:space="preserve">Rabinos </w:t>
      </w:r>
      <w:proofErr w:type="spellStart"/>
      <w:r>
        <w:rPr>
          <w:rStyle w:val="nfasis"/>
          <w:rFonts w:ascii="Raleway" w:hAnsi="Raleway"/>
          <w:color w:val="333333"/>
          <w:sz w:val="17"/>
          <w:szCs w:val="17"/>
        </w:rPr>
        <w:t>cannolis</w:t>
      </w:r>
      <w:proofErr w:type="spellEnd"/>
      <w:r>
        <w:rPr>
          <w:rStyle w:val="nfasis"/>
          <w:rFonts w:ascii="Raleway" w:hAnsi="Raleway"/>
          <w:color w:val="333333"/>
          <w:sz w:val="17"/>
          <w:szCs w:val="17"/>
        </w:rPr>
        <w:t xml:space="preserve"> y puertos</w:t>
      </w:r>
      <w:r>
        <w:rPr>
          <w:rFonts w:ascii="Raleway" w:hAnsi="Raleway"/>
          <w:color w:val="333333"/>
          <w:sz w:val="17"/>
          <w:szCs w:val="17"/>
        </w:rPr>
        <w:t xml:space="preserve"> (Palacete del Embarcadero, Santander) y Una de aventuras (Fundación </w:t>
      </w:r>
      <w:proofErr w:type="spellStart"/>
      <w:r>
        <w:rPr>
          <w:rFonts w:ascii="Raleway" w:hAnsi="Raleway"/>
          <w:color w:val="333333"/>
          <w:sz w:val="17"/>
          <w:szCs w:val="17"/>
        </w:rPr>
        <w:t>Cajamurcia</w:t>
      </w:r>
      <w:proofErr w:type="spellEnd"/>
      <w:r>
        <w:rPr>
          <w:rFonts w:ascii="Raleway" w:hAnsi="Raleway"/>
          <w:color w:val="333333"/>
          <w:sz w:val="17"/>
          <w:szCs w:val="17"/>
        </w:rPr>
        <w:t xml:space="preserve">, 2014) las que tomen el relevo, dando paso </w:t>
      </w:r>
      <w:proofErr w:type="spellStart"/>
      <w:r>
        <w:rPr>
          <w:rFonts w:ascii="Raleway" w:hAnsi="Raleway"/>
          <w:color w:val="333333"/>
          <w:sz w:val="17"/>
          <w:szCs w:val="17"/>
        </w:rPr>
        <w:t>depués</w:t>
      </w:r>
      <w:proofErr w:type="spellEnd"/>
      <w:r>
        <w:rPr>
          <w:rFonts w:ascii="Raleway" w:hAnsi="Raleway"/>
          <w:color w:val="333333"/>
          <w:sz w:val="17"/>
          <w:szCs w:val="17"/>
        </w:rPr>
        <w:t xml:space="preserve"> a todo un ciclo de obras nuevas sobre los Mares del Sur y la subcultura </w:t>
      </w:r>
      <w:proofErr w:type="spellStart"/>
      <w:r>
        <w:rPr>
          <w:rFonts w:ascii="Raleway" w:hAnsi="Raleway"/>
          <w:color w:val="333333"/>
          <w:sz w:val="17"/>
          <w:szCs w:val="17"/>
        </w:rPr>
        <w:t>tiki</w:t>
      </w:r>
      <w:proofErr w:type="spellEnd"/>
    </w:p>
    <w:p w:rsidR="0006109A" w:rsidRDefault="0006109A" w:rsidP="009D1ED9">
      <w:pPr>
        <w:spacing w:after="0" w:line="360" w:lineRule="auto"/>
        <w:ind w:firstLine="709"/>
        <w:jc w:val="both"/>
        <w:rPr>
          <w:rFonts w:asciiTheme="majorHAnsi" w:hAnsiTheme="majorHAnsi"/>
          <w:color w:val="000000" w:themeColor="text1"/>
          <w:sz w:val="28"/>
          <w:szCs w:val="28"/>
        </w:rPr>
      </w:pPr>
    </w:p>
    <w:p w:rsidR="0006109A" w:rsidRPr="009D1ED9" w:rsidRDefault="0006109A" w:rsidP="009D1ED9">
      <w:pPr>
        <w:spacing w:after="0" w:line="360" w:lineRule="auto"/>
        <w:ind w:firstLine="709"/>
        <w:jc w:val="both"/>
        <w:rPr>
          <w:rFonts w:asciiTheme="majorHAnsi" w:hAnsiTheme="majorHAnsi"/>
          <w:color w:val="000000" w:themeColor="text1"/>
          <w:sz w:val="28"/>
          <w:szCs w:val="28"/>
        </w:rPr>
      </w:pPr>
      <w:r>
        <w:rPr>
          <w:rFonts w:ascii="Arial" w:hAnsi="Arial" w:cs="Arial"/>
          <w:color w:val="212529"/>
          <w:sz w:val="25"/>
          <w:szCs w:val="25"/>
          <w:shd w:val="clear" w:color="auto" w:fill="FFFFFF"/>
        </w:rPr>
        <w:lastRenderedPageBreak/>
        <w:t xml:space="preserve">Ángel Mateo </w:t>
      </w:r>
      <w:proofErr w:type="spellStart"/>
      <w:r>
        <w:rPr>
          <w:rFonts w:ascii="Arial" w:hAnsi="Arial" w:cs="Arial"/>
          <w:color w:val="212529"/>
          <w:sz w:val="25"/>
          <w:szCs w:val="25"/>
          <w:shd w:val="clear" w:color="auto" w:fill="FFFFFF"/>
        </w:rPr>
        <w:t>Charris</w:t>
      </w:r>
      <w:proofErr w:type="spellEnd"/>
      <w:r>
        <w:rPr>
          <w:rFonts w:ascii="Arial" w:hAnsi="Arial" w:cs="Arial"/>
          <w:color w:val="212529"/>
          <w:sz w:val="25"/>
          <w:szCs w:val="25"/>
          <w:shd w:val="clear" w:color="auto" w:fill="FFFFFF"/>
        </w:rPr>
        <w:t xml:space="preserve"> (Cartagena 1962) ingresó en 1980 en la Facultad de Bellas Artes de San Carlos de Valencia, donde se licenciaría en la especialidad de pintura en 1985. Durante estos años se interesa por el Pop Art y el arte contemporáneo internacional, aunque en la época son escasas las manifestaciones de estas tendencias y conoce la obra de algunos artistas a través de los libros o en sus visitas a la feria Arco de Madrid. Al mismo tiempo estudia la pintura de artistas del siglo XIX como Joaquín Sorolla o Muñoz </w:t>
      </w:r>
      <w:proofErr w:type="spellStart"/>
      <w:r>
        <w:rPr>
          <w:rFonts w:ascii="Arial" w:hAnsi="Arial" w:cs="Arial"/>
          <w:color w:val="212529"/>
          <w:sz w:val="25"/>
          <w:szCs w:val="25"/>
          <w:shd w:val="clear" w:color="auto" w:fill="FFFFFF"/>
        </w:rPr>
        <w:t>Degrain</w:t>
      </w:r>
      <w:proofErr w:type="spellEnd"/>
      <w:r>
        <w:rPr>
          <w:rFonts w:ascii="Arial" w:hAnsi="Arial" w:cs="Arial"/>
          <w:color w:val="212529"/>
          <w:sz w:val="25"/>
          <w:szCs w:val="25"/>
          <w:shd w:val="clear" w:color="auto" w:fill="FFFFFF"/>
        </w:rPr>
        <w:t xml:space="preserve">, artistas que </w:t>
      </w:r>
      <w:proofErr w:type="spellStart"/>
      <w:r>
        <w:rPr>
          <w:rFonts w:ascii="Arial" w:hAnsi="Arial" w:cs="Arial"/>
          <w:color w:val="212529"/>
          <w:sz w:val="25"/>
          <w:szCs w:val="25"/>
          <w:shd w:val="clear" w:color="auto" w:fill="FFFFFF"/>
        </w:rPr>
        <w:t>Charris</w:t>
      </w:r>
      <w:proofErr w:type="spellEnd"/>
      <w:r>
        <w:rPr>
          <w:rFonts w:ascii="Arial" w:hAnsi="Arial" w:cs="Arial"/>
          <w:color w:val="212529"/>
          <w:sz w:val="25"/>
          <w:szCs w:val="25"/>
          <w:shd w:val="clear" w:color="auto" w:fill="FFFFFF"/>
        </w:rPr>
        <w:t xml:space="preserve"> citará en alguna de sus obras. Acabado su periodo universitario, durante 1986, participa en los Talleres de Arte Actual del Círculo de Bellas Artes de Madrid, con Andrés </w:t>
      </w:r>
      <w:proofErr w:type="spellStart"/>
      <w:r>
        <w:rPr>
          <w:rFonts w:ascii="Arial" w:hAnsi="Arial" w:cs="Arial"/>
          <w:color w:val="212529"/>
          <w:sz w:val="25"/>
          <w:szCs w:val="25"/>
          <w:shd w:val="clear" w:color="auto" w:fill="FFFFFF"/>
        </w:rPr>
        <w:t>Nagel</w:t>
      </w:r>
      <w:proofErr w:type="spellEnd"/>
      <w:r>
        <w:rPr>
          <w:rFonts w:ascii="Arial" w:hAnsi="Arial" w:cs="Arial"/>
          <w:color w:val="212529"/>
          <w:sz w:val="25"/>
          <w:szCs w:val="25"/>
          <w:shd w:val="clear" w:color="auto" w:fill="FFFFFF"/>
        </w:rPr>
        <w:t xml:space="preserve"> y en los Talleres de Arte No Convencional, con Concha Jerez, en Valencia. Ese mismo año presenta su primera exposición individual en los locales de la Real Sociedad Española de Amigos del País en Cartagena. Tras concluir su servicio militar en 1988 viaja, junto al pintor Gonzalo </w:t>
      </w:r>
      <w:proofErr w:type="spellStart"/>
      <w:r>
        <w:rPr>
          <w:rFonts w:ascii="Arial" w:hAnsi="Arial" w:cs="Arial"/>
          <w:color w:val="212529"/>
          <w:sz w:val="25"/>
          <w:szCs w:val="25"/>
          <w:shd w:val="clear" w:color="auto" w:fill="FFFFFF"/>
        </w:rPr>
        <w:t>Sicre</w:t>
      </w:r>
      <w:proofErr w:type="spellEnd"/>
      <w:r>
        <w:rPr>
          <w:rFonts w:ascii="Arial" w:hAnsi="Arial" w:cs="Arial"/>
          <w:color w:val="212529"/>
          <w:sz w:val="25"/>
          <w:szCs w:val="25"/>
          <w:shd w:val="clear" w:color="auto" w:fill="FFFFFF"/>
        </w:rPr>
        <w:t xml:space="preserve">, a Nueva York, donde reside durante tres meses y estudia de cerca la cultura pop, admira la obra de Edward Hopper y descubre la pintura norteamericana del s. XIX. Como manifiesta en sus escritos, </w:t>
      </w:r>
      <w:proofErr w:type="spellStart"/>
      <w:r>
        <w:rPr>
          <w:rFonts w:ascii="Arial" w:hAnsi="Arial" w:cs="Arial"/>
          <w:color w:val="212529"/>
          <w:sz w:val="25"/>
          <w:szCs w:val="25"/>
          <w:shd w:val="clear" w:color="auto" w:fill="FFFFFF"/>
        </w:rPr>
        <w:t>Charris</w:t>
      </w:r>
      <w:proofErr w:type="spellEnd"/>
      <w:r>
        <w:rPr>
          <w:rFonts w:ascii="Arial" w:hAnsi="Arial" w:cs="Arial"/>
          <w:color w:val="212529"/>
          <w:sz w:val="25"/>
          <w:szCs w:val="25"/>
          <w:shd w:val="clear" w:color="auto" w:fill="FFFFFF"/>
        </w:rPr>
        <w:t xml:space="preserve"> asume la herencia vanguardista, a partir de su actitud de libertad ante la pintura. Ya en sus primeras obras, donde predominaban las citas y referencias al arte pop y a algunos surrealistas, ponía de manifiesto un gran sentido de la ironía. Sus composiciones presentaban una paleta reducida que en ocasiones se hacía monocromática. En 1991 expone por primera vez en Madrid en la Galería </w:t>
      </w:r>
      <w:proofErr w:type="spellStart"/>
      <w:r>
        <w:rPr>
          <w:rFonts w:ascii="Arial" w:hAnsi="Arial" w:cs="Arial"/>
          <w:color w:val="212529"/>
          <w:sz w:val="25"/>
          <w:szCs w:val="25"/>
          <w:shd w:val="clear" w:color="auto" w:fill="FFFFFF"/>
        </w:rPr>
        <w:t>Columela</w:t>
      </w:r>
      <w:proofErr w:type="spellEnd"/>
      <w:r>
        <w:rPr>
          <w:rFonts w:ascii="Arial" w:hAnsi="Arial" w:cs="Arial"/>
          <w:color w:val="212529"/>
          <w:sz w:val="25"/>
          <w:szCs w:val="25"/>
          <w:shd w:val="clear" w:color="auto" w:fill="FFFFFF"/>
        </w:rPr>
        <w:t xml:space="preserve"> y conoce a </w:t>
      </w:r>
      <w:proofErr w:type="spellStart"/>
      <w:r>
        <w:rPr>
          <w:rFonts w:ascii="Arial" w:hAnsi="Arial" w:cs="Arial"/>
          <w:color w:val="212529"/>
          <w:sz w:val="25"/>
          <w:szCs w:val="25"/>
          <w:shd w:val="clear" w:color="auto" w:fill="FFFFFF"/>
        </w:rPr>
        <w:t>Dis</w:t>
      </w:r>
      <w:proofErr w:type="spellEnd"/>
      <w:r>
        <w:rPr>
          <w:rFonts w:ascii="Arial" w:hAnsi="Arial" w:cs="Arial"/>
          <w:color w:val="212529"/>
          <w:sz w:val="25"/>
          <w:szCs w:val="25"/>
          <w:shd w:val="clear" w:color="auto" w:fill="FFFFFF"/>
        </w:rPr>
        <w:t xml:space="preserve"> </w:t>
      </w:r>
      <w:proofErr w:type="spellStart"/>
      <w:r>
        <w:rPr>
          <w:rFonts w:ascii="Arial" w:hAnsi="Arial" w:cs="Arial"/>
          <w:color w:val="212529"/>
          <w:sz w:val="25"/>
          <w:szCs w:val="25"/>
          <w:shd w:val="clear" w:color="auto" w:fill="FFFFFF"/>
        </w:rPr>
        <w:t>Berlin</w:t>
      </w:r>
      <w:proofErr w:type="spellEnd"/>
      <w:r>
        <w:rPr>
          <w:rFonts w:ascii="Arial" w:hAnsi="Arial" w:cs="Arial"/>
          <w:color w:val="212529"/>
          <w:sz w:val="25"/>
          <w:szCs w:val="25"/>
          <w:shd w:val="clear" w:color="auto" w:fill="FFFFFF"/>
        </w:rPr>
        <w:t xml:space="preserve">, que lo incluirá en la antológica El regreso del hijo prodigo II, que se presenta en </w:t>
      </w:r>
      <w:proofErr w:type="spellStart"/>
      <w:r>
        <w:rPr>
          <w:rFonts w:ascii="Arial" w:hAnsi="Arial" w:cs="Arial"/>
          <w:color w:val="212529"/>
          <w:sz w:val="25"/>
          <w:szCs w:val="25"/>
          <w:shd w:val="clear" w:color="auto" w:fill="FFFFFF"/>
        </w:rPr>
        <w:t>Columela</w:t>
      </w:r>
      <w:proofErr w:type="spellEnd"/>
      <w:r>
        <w:rPr>
          <w:rFonts w:ascii="Arial" w:hAnsi="Arial" w:cs="Arial"/>
          <w:color w:val="212529"/>
          <w:sz w:val="25"/>
          <w:szCs w:val="25"/>
          <w:shd w:val="clear" w:color="auto" w:fill="FFFFFF"/>
        </w:rPr>
        <w:t xml:space="preserve"> en 1992. En estas dos exposiciones ya se decanta su estilo de madurez, su ironía se vuelve más sutil, gana la complejidad de sus metáforas en las que enlaza su posición frente al arte, hace más realistas sus composiciones fascinado por </w:t>
      </w:r>
      <w:proofErr w:type="spellStart"/>
      <w:r>
        <w:rPr>
          <w:rFonts w:ascii="Arial" w:hAnsi="Arial" w:cs="Arial"/>
          <w:color w:val="212529"/>
          <w:sz w:val="25"/>
          <w:szCs w:val="25"/>
          <w:shd w:val="clear" w:color="auto" w:fill="FFFFFF"/>
        </w:rPr>
        <w:t>que</w:t>
      </w:r>
      <w:proofErr w:type="spellEnd"/>
      <w:r>
        <w:rPr>
          <w:rFonts w:ascii="Arial" w:hAnsi="Arial" w:cs="Arial"/>
          <w:color w:val="212529"/>
          <w:sz w:val="25"/>
          <w:szCs w:val="25"/>
          <w:shd w:val="clear" w:color="auto" w:fill="FFFFFF"/>
        </w:rPr>
        <w:t xml:space="preserve"> imágenes extrañas pudieran percibirse como reales, como él mismo escribe: “quería dar apariencia de realidad a mi propia realidad”. Nuevamente viaja cuatro meses a Nueva York, donde trabaja sobre paisajes imaginarios que presentará a su regreso, en la exposición titulada El siglo de las sombras en el Club Diario Levante de Valencia en 1993. También de ese mismo año es su exposición República de Cartagena, donde transformaba las imágenes de su ciudad en paisajes fantásticos, que sugieren la soledad de los espacios vacíos, un tema que </w:t>
      </w:r>
      <w:proofErr w:type="spellStart"/>
      <w:r>
        <w:rPr>
          <w:rFonts w:ascii="Arial" w:hAnsi="Arial" w:cs="Arial"/>
          <w:color w:val="212529"/>
          <w:sz w:val="25"/>
          <w:szCs w:val="25"/>
          <w:shd w:val="clear" w:color="auto" w:fill="FFFFFF"/>
        </w:rPr>
        <w:t>Charris</w:t>
      </w:r>
      <w:proofErr w:type="spellEnd"/>
      <w:r>
        <w:rPr>
          <w:rFonts w:ascii="Arial" w:hAnsi="Arial" w:cs="Arial"/>
          <w:color w:val="212529"/>
          <w:sz w:val="25"/>
          <w:szCs w:val="25"/>
          <w:shd w:val="clear" w:color="auto" w:fill="FFFFFF"/>
        </w:rPr>
        <w:t xml:space="preserve"> toma de la obra de Hopper y De </w:t>
      </w:r>
      <w:proofErr w:type="spellStart"/>
      <w:r>
        <w:rPr>
          <w:rFonts w:ascii="Arial" w:hAnsi="Arial" w:cs="Arial"/>
          <w:color w:val="212529"/>
          <w:sz w:val="25"/>
          <w:szCs w:val="25"/>
          <w:shd w:val="clear" w:color="auto" w:fill="FFFFFF"/>
        </w:rPr>
        <w:t>Chirico</w:t>
      </w:r>
      <w:proofErr w:type="spellEnd"/>
      <w:r>
        <w:rPr>
          <w:rFonts w:ascii="Arial" w:hAnsi="Arial" w:cs="Arial"/>
          <w:color w:val="212529"/>
          <w:sz w:val="25"/>
          <w:szCs w:val="25"/>
          <w:shd w:val="clear" w:color="auto" w:fill="FFFFFF"/>
        </w:rPr>
        <w:t xml:space="preserve">. En 1994 fue seleccionado para la exposición, organizada por Juan Manuel Bonet y Nicolás Sánchez </w:t>
      </w:r>
      <w:proofErr w:type="spellStart"/>
      <w:r>
        <w:rPr>
          <w:rFonts w:ascii="Arial" w:hAnsi="Arial" w:cs="Arial"/>
          <w:color w:val="212529"/>
          <w:sz w:val="25"/>
          <w:szCs w:val="25"/>
          <w:shd w:val="clear" w:color="auto" w:fill="FFFFFF"/>
        </w:rPr>
        <w:t>Durá</w:t>
      </w:r>
      <w:proofErr w:type="spellEnd"/>
      <w:r>
        <w:rPr>
          <w:rFonts w:ascii="Arial" w:hAnsi="Arial" w:cs="Arial"/>
          <w:color w:val="212529"/>
          <w:sz w:val="25"/>
          <w:szCs w:val="25"/>
          <w:shd w:val="clear" w:color="auto" w:fill="FFFFFF"/>
        </w:rPr>
        <w:t xml:space="preserve">, Muelle de Levante, colectiva de artistas que aportaban a la escena artística una nueva figuración metafísica. La muestra inaugurada en </w:t>
      </w:r>
      <w:r>
        <w:rPr>
          <w:rFonts w:ascii="Arial" w:hAnsi="Arial" w:cs="Arial"/>
          <w:color w:val="212529"/>
          <w:sz w:val="25"/>
          <w:szCs w:val="25"/>
          <w:shd w:val="clear" w:color="auto" w:fill="FFFFFF"/>
        </w:rPr>
        <w:lastRenderedPageBreak/>
        <w:t xml:space="preserve">Valencia </w:t>
      </w:r>
      <w:proofErr w:type="spellStart"/>
      <w:r>
        <w:rPr>
          <w:rFonts w:ascii="Arial" w:hAnsi="Arial" w:cs="Arial"/>
          <w:color w:val="212529"/>
          <w:sz w:val="25"/>
          <w:szCs w:val="25"/>
          <w:shd w:val="clear" w:color="auto" w:fill="FFFFFF"/>
        </w:rPr>
        <w:t>itineró</w:t>
      </w:r>
      <w:proofErr w:type="spellEnd"/>
      <w:r>
        <w:rPr>
          <w:rFonts w:ascii="Arial" w:hAnsi="Arial" w:cs="Arial"/>
          <w:color w:val="212529"/>
          <w:sz w:val="25"/>
          <w:szCs w:val="25"/>
          <w:shd w:val="clear" w:color="auto" w:fill="FFFFFF"/>
        </w:rPr>
        <w:t xml:space="preserve"> a Madrid, Alicante, Almería y Murcia. En octubre de 1995 </w:t>
      </w:r>
      <w:proofErr w:type="spellStart"/>
      <w:r>
        <w:rPr>
          <w:rFonts w:ascii="Arial" w:hAnsi="Arial" w:cs="Arial"/>
          <w:color w:val="212529"/>
          <w:sz w:val="25"/>
          <w:szCs w:val="25"/>
          <w:shd w:val="clear" w:color="auto" w:fill="FFFFFF"/>
        </w:rPr>
        <w:t>Charris</w:t>
      </w:r>
      <w:proofErr w:type="spellEnd"/>
      <w:r>
        <w:rPr>
          <w:rFonts w:ascii="Arial" w:hAnsi="Arial" w:cs="Arial"/>
          <w:color w:val="212529"/>
          <w:sz w:val="25"/>
          <w:szCs w:val="25"/>
          <w:shd w:val="clear" w:color="auto" w:fill="FFFFFF"/>
        </w:rPr>
        <w:t xml:space="preserve"> y </w:t>
      </w:r>
      <w:proofErr w:type="spellStart"/>
      <w:r>
        <w:rPr>
          <w:rFonts w:ascii="Arial" w:hAnsi="Arial" w:cs="Arial"/>
          <w:color w:val="212529"/>
          <w:sz w:val="25"/>
          <w:szCs w:val="25"/>
          <w:shd w:val="clear" w:color="auto" w:fill="FFFFFF"/>
        </w:rPr>
        <w:t>Sicre</w:t>
      </w:r>
      <w:proofErr w:type="spellEnd"/>
      <w:r>
        <w:rPr>
          <w:rFonts w:ascii="Arial" w:hAnsi="Arial" w:cs="Arial"/>
          <w:color w:val="212529"/>
          <w:sz w:val="25"/>
          <w:szCs w:val="25"/>
          <w:shd w:val="clear" w:color="auto" w:fill="FFFFFF"/>
        </w:rPr>
        <w:t xml:space="preserve"> se trasladan a Cape </w:t>
      </w:r>
      <w:proofErr w:type="spellStart"/>
      <w:r>
        <w:rPr>
          <w:rFonts w:ascii="Arial" w:hAnsi="Arial" w:cs="Arial"/>
          <w:color w:val="212529"/>
          <w:sz w:val="25"/>
          <w:szCs w:val="25"/>
          <w:shd w:val="clear" w:color="auto" w:fill="FFFFFF"/>
        </w:rPr>
        <w:t>Cod</w:t>
      </w:r>
      <w:proofErr w:type="spellEnd"/>
      <w:r>
        <w:rPr>
          <w:rFonts w:ascii="Arial" w:hAnsi="Arial" w:cs="Arial"/>
          <w:color w:val="212529"/>
          <w:sz w:val="25"/>
          <w:szCs w:val="25"/>
          <w:shd w:val="clear" w:color="auto" w:fill="FFFFFF"/>
        </w:rPr>
        <w:t xml:space="preserve">, donde recorren los paisajes de Edward Hopper y plasman su proyecto en una exposición conjunta y en la publicación de un libro titulado Cape </w:t>
      </w:r>
      <w:proofErr w:type="spellStart"/>
      <w:r>
        <w:rPr>
          <w:rFonts w:ascii="Arial" w:hAnsi="Arial" w:cs="Arial"/>
          <w:color w:val="212529"/>
          <w:sz w:val="25"/>
          <w:szCs w:val="25"/>
          <w:shd w:val="clear" w:color="auto" w:fill="FFFFFF"/>
        </w:rPr>
        <w:t>Cod</w:t>
      </w:r>
      <w:proofErr w:type="spellEnd"/>
      <w:r>
        <w:rPr>
          <w:rFonts w:ascii="Arial" w:hAnsi="Arial" w:cs="Arial"/>
          <w:color w:val="212529"/>
          <w:sz w:val="25"/>
          <w:szCs w:val="25"/>
          <w:shd w:val="clear" w:color="auto" w:fill="FFFFFF"/>
        </w:rPr>
        <w:t xml:space="preserve">/Cabo de Palos Tras las huellas de Hopper. La compleja iconografía de sus homenajes y citas incluye a los artistas que han sido particularmente importantes en su formación como </w:t>
      </w:r>
      <w:proofErr w:type="spellStart"/>
      <w:r>
        <w:rPr>
          <w:rFonts w:ascii="Arial" w:hAnsi="Arial" w:cs="Arial"/>
          <w:color w:val="212529"/>
          <w:sz w:val="25"/>
          <w:szCs w:val="25"/>
          <w:shd w:val="clear" w:color="auto" w:fill="FFFFFF"/>
        </w:rPr>
        <w:t>Klee</w:t>
      </w:r>
      <w:proofErr w:type="spellEnd"/>
      <w:r>
        <w:rPr>
          <w:rFonts w:ascii="Arial" w:hAnsi="Arial" w:cs="Arial"/>
          <w:color w:val="212529"/>
          <w:sz w:val="25"/>
          <w:szCs w:val="25"/>
          <w:shd w:val="clear" w:color="auto" w:fill="FFFFFF"/>
        </w:rPr>
        <w:t xml:space="preserve">, Miró, Hopper, </w:t>
      </w:r>
      <w:proofErr w:type="spellStart"/>
      <w:r>
        <w:rPr>
          <w:rFonts w:ascii="Arial" w:hAnsi="Arial" w:cs="Arial"/>
          <w:color w:val="212529"/>
          <w:sz w:val="25"/>
          <w:szCs w:val="25"/>
          <w:shd w:val="clear" w:color="auto" w:fill="FFFFFF"/>
        </w:rPr>
        <w:t>Friedrich</w:t>
      </w:r>
      <w:proofErr w:type="spellEnd"/>
      <w:r>
        <w:rPr>
          <w:rFonts w:ascii="Arial" w:hAnsi="Arial" w:cs="Arial"/>
          <w:color w:val="212529"/>
          <w:sz w:val="25"/>
          <w:szCs w:val="25"/>
          <w:shd w:val="clear" w:color="auto" w:fill="FFFFFF"/>
        </w:rPr>
        <w:t xml:space="preserve">, De </w:t>
      </w:r>
      <w:proofErr w:type="spellStart"/>
      <w:r>
        <w:rPr>
          <w:rFonts w:ascii="Arial" w:hAnsi="Arial" w:cs="Arial"/>
          <w:color w:val="212529"/>
          <w:sz w:val="25"/>
          <w:szCs w:val="25"/>
          <w:shd w:val="clear" w:color="auto" w:fill="FFFFFF"/>
        </w:rPr>
        <w:t>Chirico</w:t>
      </w:r>
      <w:proofErr w:type="spellEnd"/>
      <w:r>
        <w:rPr>
          <w:rFonts w:ascii="Arial" w:hAnsi="Arial" w:cs="Arial"/>
          <w:color w:val="212529"/>
          <w:sz w:val="25"/>
          <w:szCs w:val="25"/>
          <w:shd w:val="clear" w:color="auto" w:fill="FFFFFF"/>
        </w:rPr>
        <w:t xml:space="preserve">, Torres-García, Van </w:t>
      </w:r>
      <w:proofErr w:type="spellStart"/>
      <w:r>
        <w:rPr>
          <w:rFonts w:ascii="Arial" w:hAnsi="Arial" w:cs="Arial"/>
          <w:color w:val="212529"/>
          <w:sz w:val="25"/>
          <w:szCs w:val="25"/>
          <w:shd w:val="clear" w:color="auto" w:fill="FFFFFF"/>
        </w:rPr>
        <w:t>Gogh</w:t>
      </w:r>
      <w:proofErr w:type="spellEnd"/>
      <w:r>
        <w:rPr>
          <w:rFonts w:ascii="Arial" w:hAnsi="Arial" w:cs="Arial"/>
          <w:color w:val="212529"/>
          <w:sz w:val="25"/>
          <w:szCs w:val="25"/>
          <w:shd w:val="clear" w:color="auto" w:fill="FFFFFF"/>
        </w:rPr>
        <w:t xml:space="preserve">, Sorolla, </w:t>
      </w:r>
      <w:proofErr w:type="spellStart"/>
      <w:r>
        <w:rPr>
          <w:rFonts w:ascii="Arial" w:hAnsi="Arial" w:cs="Arial"/>
          <w:color w:val="212529"/>
          <w:sz w:val="25"/>
          <w:szCs w:val="25"/>
          <w:shd w:val="clear" w:color="auto" w:fill="FFFFFF"/>
        </w:rPr>
        <w:t>Beuys</w:t>
      </w:r>
      <w:proofErr w:type="spellEnd"/>
      <w:r>
        <w:rPr>
          <w:rFonts w:ascii="Arial" w:hAnsi="Arial" w:cs="Arial"/>
          <w:color w:val="212529"/>
          <w:sz w:val="25"/>
          <w:szCs w:val="25"/>
          <w:shd w:val="clear" w:color="auto" w:fill="FFFFFF"/>
        </w:rPr>
        <w:t xml:space="preserve">, Dalí, </w:t>
      </w:r>
      <w:proofErr w:type="spellStart"/>
      <w:r>
        <w:rPr>
          <w:rFonts w:ascii="Arial" w:hAnsi="Arial" w:cs="Arial"/>
          <w:color w:val="212529"/>
          <w:sz w:val="25"/>
          <w:szCs w:val="25"/>
          <w:shd w:val="clear" w:color="auto" w:fill="FFFFFF"/>
        </w:rPr>
        <w:t>Renau</w:t>
      </w:r>
      <w:proofErr w:type="spellEnd"/>
      <w:r>
        <w:rPr>
          <w:rFonts w:ascii="Arial" w:hAnsi="Arial" w:cs="Arial"/>
          <w:color w:val="212529"/>
          <w:sz w:val="25"/>
          <w:szCs w:val="25"/>
          <w:shd w:val="clear" w:color="auto" w:fill="FFFFFF"/>
        </w:rPr>
        <w:t xml:space="preserve">, incorporando a cada lienzo fragmentos del artista al que le dedica el homenaje que se yuxtaponen a imágenes tomadas de los medios de comunicación, como paisajes cinematográficos, personajes del cine de animación y del cómic. También se ha mostrado crítico con las teorías artísticas en obras como Rareza del siglo (1994), propiedad del IVAM, y en una serie reciente que se refiere a varios momentos de la historia del arte del siglo XX: Realismo mágico, </w:t>
      </w:r>
      <w:proofErr w:type="spellStart"/>
      <w:r>
        <w:rPr>
          <w:rFonts w:ascii="Arial" w:hAnsi="Arial" w:cs="Arial"/>
          <w:color w:val="212529"/>
          <w:sz w:val="25"/>
          <w:szCs w:val="25"/>
          <w:shd w:val="clear" w:color="auto" w:fill="FFFFFF"/>
        </w:rPr>
        <w:t>Action</w:t>
      </w:r>
      <w:proofErr w:type="spellEnd"/>
      <w:r>
        <w:rPr>
          <w:rFonts w:ascii="Arial" w:hAnsi="Arial" w:cs="Arial"/>
          <w:color w:val="212529"/>
          <w:sz w:val="25"/>
          <w:szCs w:val="25"/>
          <w:shd w:val="clear" w:color="auto" w:fill="FFFFFF"/>
        </w:rPr>
        <w:t xml:space="preserve"> </w:t>
      </w:r>
      <w:proofErr w:type="spellStart"/>
      <w:r>
        <w:rPr>
          <w:rFonts w:ascii="Arial" w:hAnsi="Arial" w:cs="Arial"/>
          <w:color w:val="212529"/>
          <w:sz w:val="25"/>
          <w:szCs w:val="25"/>
          <w:shd w:val="clear" w:color="auto" w:fill="FFFFFF"/>
        </w:rPr>
        <w:t>Painting</w:t>
      </w:r>
      <w:proofErr w:type="spellEnd"/>
      <w:r>
        <w:rPr>
          <w:rFonts w:ascii="Arial" w:hAnsi="Arial" w:cs="Arial"/>
          <w:color w:val="212529"/>
          <w:sz w:val="25"/>
          <w:szCs w:val="25"/>
          <w:shd w:val="clear" w:color="auto" w:fill="FFFFFF"/>
        </w:rPr>
        <w:t xml:space="preserve">, Conceptual, Color </w:t>
      </w:r>
      <w:proofErr w:type="spellStart"/>
      <w:r>
        <w:rPr>
          <w:rFonts w:ascii="Arial" w:hAnsi="Arial" w:cs="Arial"/>
          <w:color w:val="212529"/>
          <w:sz w:val="25"/>
          <w:szCs w:val="25"/>
          <w:shd w:val="clear" w:color="auto" w:fill="FFFFFF"/>
        </w:rPr>
        <w:t>field</w:t>
      </w:r>
      <w:proofErr w:type="spellEnd"/>
      <w:r>
        <w:rPr>
          <w:rFonts w:ascii="Arial" w:hAnsi="Arial" w:cs="Arial"/>
          <w:color w:val="212529"/>
          <w:sz w:val="25"/>
          <w:szCs w:val="25"/>
          <w:shd w:val="clear" w:color="auto" w:fill="FFFFFF"/>
        </w:rPr>
        <w:t xml:space="preserve">, </w:t>
      </w:r>
      <w:proofErr w:type="spellStart"/>
      <w:r>
        <w:rPr>
          <w:rFonts w:ascii="Arial" w:hAnsi="Arial" w:cs="Arial"/>
          <w:color w:val="212529"/>
          <w:sz w:val="25"/>
          <w:szCs w:val="25"/>
          <w:shd w:val="clear" w:color="auto" w:fill="FFFFFF"/>
        </w:rPr>
        <w:t>Minimal</w:t>
      </w:r>
      <w:proofErr w:type="spellEnd"/>
      <w:r>
        <w:rPr>
          <w:rFonts w:ascii="Arial" w:hAnsi="Arial" w:cs="Arial"/>
          <w:color w:val="212529"/>
          <w:sz w:val="25"/>
          <w:szCs w:val="25"/>
          <w:shd w:val="clear" w:color="auto" w:fill="FFFFFF"/>
        </w:rPr>
        <w:t xml:space="preserve"> y En una playa </w:t>
      </w:r>
      <w:proofErr w:type="spellStart"/>
      <w:r>
        <w:rPr>
          <w:rFonts w:ascii="Arial" w:hAnsi="Arial" w:cs="Arial"/>
          <w:color w:val="212529"/>
          <w:sz w:val="25"/>
          <w:szCs w:val="25"/>
          <w:shd w:val="clear" w:color="auto" w:fill="FFFFFF"/>
        </w:rPr>
        <w:t>Dadá</w:t>
      </w:r>
      <w:proofErr w:type="spellEnd"/>
      <w:r>
        <w:rPr>
          <w:rFonts w:ascii="Arial" w:hAnsi="Arial" w:cs="Arial"/>
          <w:color w:val="212529"/>
          <w:sz w:val="25"/>
          <w:szCs w:val="25"/>
          <w:shd w:val="clear" w:color="auto" w:fill="FFFFFF"/>
        </w:rPr>
        <w:t xml:space="preserve">. En los últimos tiempos el pintor incorpora un nuevo territorio, los paisajes helados del Norte más blanco. Su exploración de la blancura del paisaje prosigue en obras como Antártico y </w:t>
      </w:r>
      <w:proofErr w:type="spellStart"/>
      <w:r>
        <w:rPr>
          <w:rFonts w:ascii="Arial" w:hAnsi="Arial" w:cs="Arial"/>
          <w:color w:val="212529"/>
          <w:sz w:val="25"/>
          <w:szCs w:val="25"/>
          <w:shd w:val="clear" w:color="auto" w:fill="FFFFFF"/>
        </w:rPr>
        <w:t>Artico</w:t>
      </w:r>
      <w:proofErr w:type="spellEnd"/>
      <w:r>
        <w:rPr>
          <w:rFonts w:ascii="Arial" w:hAnsi="Arial" w:cs="Arial"/>
          <w:color w:val="212529"/>
          <w:sz w:val="25"/>
          <w:szCs w:val="25"/>
          <w:shd w:val="clear" w:color="auto" w:fill="FFFFFF"/>
        </w:rPr>
        <w:t xml:space="preserve"> (1994), en las que juega con la palabra “art” contenida en el título, y En un aria blanca, El hombre relámpago en el mundo de los hielos, La cueva de hielo o en La gran travesía, todas de 1995. </w:t>
      </w:r>
      <w:proofErr w:type="spellStart"/>
      <w:r>
        <w:rPr>
          <w:rFonts w:ascii="Arial" w:hAnsi="Arial" w:cs="Arial"/>
          <w:color w:val="212529"/>
          <w:sz w:val="25"/>
          <w:szCs w:val="25"/>
          <w:shd w:val="clear" w:color="auto" w:fill="FFFFFF"/>
        </w:rPr>
        <w:t>Charris</w:t>
      </w:r>
      <w:proofErr w:type="spellEnd"/>
      <w:r>
        <w:rPr>
          <w:rFonts w:ascii="Arial" w:hAnsi="Arial" w:cs="Arial"/>
          <w:color w:val="212529"/>
          <w:sz w:val="25"/>
          <w:szCs w:val="25"/>
          <w:shd w:val="clear" w:color="auto" w:fill="FFFFFF"/>
        </w:rPr>
        <w:t xml:space="preserve"> ha mostrado su obra en exposiciones individuales en el Club Diario Levante (1992) y en la galería My </w:t>
      </w:r>
      <w:proofErr w:type="spellStart"/>
      <w:r>
        <w:rPr>
          <w:rFonts w:ascii="Arial" w:hAnsi="Arial" w:cs="Arial"/>
          <w:color w:val="212529"/>
          <w:sz w:val="25"/>
          <w:szCs w:val="25"/>
          <w:shd w:val="clear" w:color="auto" w:fill="FFFFFF"/>
        </w:rPr>
        <w:t>name’s</w:t>
      </w:r>
      <w:proofErr w:type="spellEnd"/>
      <w:r>
        <w:rPr>
          <w:rFonts w:ascii="Arial" w:hAnsi="Arial" w:cs="Arial"/>
          <w:color w:val="212529"/>
          <w:sz w:val="25"/>
          <w:szCs w:val="25"/>
          <w:shd w:val="clear" w:color="auto" w:fill="FFFFFF"/>
        </w:rPr>
        <w:t xml:space="preserve"> Lolita Art de Valencia (1990, 1991, 1995), en las galerías </w:t>
      </w:r>
      <w:proofErr w:type="spellStart"/>
      <w:r>
        <w:rPr>
          <w:rFonts w:ascii="Arial" w:hAnsi="Arial" w:cs="Arial"/>
          <w:color w:val="212529"/>
          <w:sz w:val="25"/>
          <w:szCs w:val="25"/>
          <w:shd w:val="clear" w:color="auto" w:fill="FFFFFF"/>
        </w:rPr>
        <w:t>Columela</w:t>
      </w:r>
      <w:proofErr w:type="spellEnd"/>
      <w:r>
        <w:rPr>
          <w:rFonts w:ascii="Arial" w:hAnsi="Arial" w:cs="Arial"/>
          <w:color w:val="212529"/>
          <w:sz w:val="25"/>
          <w:szCs w:val="25"/>
          <w:shd w:val="clear" w:color="auto" w:fill="FFFFFF"/>
        </w:rPr>
        <w:t xml:space="preserve"> (1991) y el Caballo de Troya (1992) de Madrid. También se han podido ver individuales suyas en Cartagena, Santander, Alicante, Murcia, y Barcelona. Entre las muestras colectivas en las que ha participado cabe destacar: El regreso del hijo pródigo II. (Madrid 1992), El Mundo Mágico de Mickey Mouse (Madrid 1994); XIV Salón de los 16, Madrid; Muelle de Levante (Valencia, 1994) y en A la pintura, pintores españoles de los años 80 y 90 de la colección Argentaria (Barcelona, Sevilla y Bilbao</w:t>
      </w:r>
      <w:proofErr w:type="gramStart"/>
      <w:r>
        <w:rPr>
          <w:rFonts w:ascii="Arial" w:hAnsi="Arial" w:cs="Arial"/>
          <w:color w:val="212529"/>
          <w:sz w:val="25"/>
          <w:szCs w:val="25"/>
          <w:shd w:val="clear" w:color="auto" w:fill="FFFFFF"/>
        </w:rPr>
        <w:t>,1995</w:t>
      </w:r>
      <w:proofErr w:type="gramEnd"/>
      <w:r>
        <w:rPr>
          <w:rFonts w:ascii="Arial" w:hAnsi="Arial" w:cs="Arial"/>
          <w:color w:val="212529"/>
          <w:sz w:val="25"/>
          <w:szCs w:val="25"/>
          <w:shd w:val="clear" w:color="auto" w:fill="FFFFFF"/>
        </w:rPr>
        <w:t xml:space="preserve">) donde, junto a piezas de </w:t>
      </w:r>
      <w:proofErr w:type="spellStart"/>
      <w:r>
        <w:rPr>
          <w:rFonts w:ascii="Arial" w:hAnsi="Arial" w:cs="Arial"/>
          <w:color w:val="212529"/>
          <w:sz w:val="25"/>
          <w:szCs w:val="25"/>
          <w:shd w:val="clear" w:color="auto" w:fill="FFFFFF"/>
        </w:rPr>
        <w:t>Dis</w:t>
      </w:r>
      <w:proofErr w:type="spellEnd"/>
      <w:r>
        <w:rPr>
          <w:rFonts w:ascii="Arial" w:hAnsi="Arial" w:cs="Arial"/>
          <w:color w:val="212529"/>
          <w:sz w:val="25"/>
          <w:szCs w:val="25"/>
          <w:shd w:val="clear" w:color="auto" w:fill="FFFFFF"/>
        </w:rPr>
        <w:t xml:space="preserve"> </w:t>
      </w:r>
      <w:proofErr w:type="spellStart"/>
      <w:r>
        <w:rPr>
          <w:rFonts w:ascii="Arial" w:hAnsi="Arial" w:cs="Arial"/>
          <w:color w:val="212529"/>
          <w:sz w:val="25"/>
          <w:szCs w:val="25"/>
          <w:shd w:val="clear" w:color="auto" w:fill="FFFFFF"/>
        </w:rPr>
        <w:t>Berlin</w:t>
      </w:r>
      <w:proofErr w:type="spellEnd"/>
      <w:r>
        <w:rPr>
          <w:rFonts w:ascii="Arial" w:hAnsi="Arial" w:cs="Arial"/>
          <w:color w:val="212529"/>
          <w:sz w:val="25"/>
          <w:szCs w:val="25"/>
          <w:shd w:val="clear" w:color="auto" w:fill="FFFFFF"/>
        </w:rPr>
        <w:t xml:space="preserve">, María Gómez, Antonio Rojas, Manuel Sáez y Paco de la Torre, atestigua de la pujanza de la corriente neo-metafísica. Su obra forma parte de colecciones como Fundación Argentaria, Fundación Coca-Cola, Colección </w:t>
      </w:r>
      <w:proofErr w:type="spellStart"/>
      <w:r>
        <w:rPr>
          <w:rFonts w:ascii="Arial" w:hAnsi="Arial" w:cs="Arial"/>
          <w:color w:val="212529"/>
          <w:sz w:val="25"/>
          <w:szCs w:val="25"/>
          <w:shd w:val="clear" w:color="auto" w:fill="FFFFFF"/>
        </w:rPr>
        <w:t>Bancaixa</w:t>
      </w:r>
      <w:proofErr w:type="spellEnd"/>
      <w:r>
        <w:rPr>
          <w:rFonts w:ascii="Arial" w:hAnsi="Arial" w:cs="Arial"/>
          <w:color w:val="212529"/>
          <w:sz w:val="25"/>
          <w:szCs w:val="25"/>
          <w:shd w:val="clear" w:color="auto" w:fill="FFFFFF"/>
        </w:rPr>
        <w:t xml:space="preserve">, </w:t>
      </w:r>
      <w:proofErr w:type="spellStart"/>
      <w:r>
        <w:rPr>
          <w:rFonts w:ascii="Arial" w:hAnsi="Arial" w:cs="Arial"/>
          <w:color w:val="212529"/>
          <w:sz w:val="25"/>
          <w:szCs w:val="25"/>
          <w:shd w:val="clear" w:color="auto" w:fill="FFFFFF"/>
        </w:rPr>
        <w:t>Colecció</w:t>
      </w:r>
      <w:proofErr w:type="spellEnd"/>
      <w:r>
        <w:rPr>
          <w:rFonts w:ascii="Arial" w:hAnsi="Arial" w:cs="Arial"/>
          <w:color w:val="212529"/>
          <w:sz w:val="25"/>
          <w:szCs w:val="25"/>
          <w:shd w:val="clear" w:color="auto" w:fill="FFFFFF"/>
        </w:rPr>
        <w:t xml:space="preserve"> </w:t>
      </w:r>
      <w:proofErr w:type="spellStart"/>
      <w:r>
        <w:rPr>
          <w:rFonts w:ascii="Arial" w:hAnsi="Arial" w:cs="Arial"/>
          <w:color w:val="212529"/>
          <w:sz w:val="25"/>
          <w:szCs w:val="25"/>
          <w:shd w:val="clear" w:color="auto" w:fill="FFFFFF"/>
        </w:rPr>
        <w:t>Testimoni</w:t>
      </w:r>
      <w:proofErr w:type="spellEnd"/>
      <w:r>
        <w:rPr>
          <w:rFonts w:ascii="Arial" w:hAnsi="Arial" w:cs="Arial"/>
          <w:color w:val="212529"/>
          <w:sz w:val="25"/>
          <w:szCs w:val="25"/>
          <w:shd w:val="clear" w:color="auto" w:fill="FFFFFF"/>
        </w:rPr>
        <w:t xml:space="preserve"> La </w:t>
      </w:r>
      <w:proofErr w:type="spellStart"/>
      <w:r>
        <w:rPr>
          <w:rFonts w:ascii="Arial" w:hAnsi="Arial" w:cs="Arial"/>
          <w:color w:val="212529"/>
          <w:sz w:val="25"/>
          <w:szCs w:val="25"/>
          <w:shd w:val="clear" w:color="auto" w:fill="FFFFFF"/>
        </w:rPr>
        <w:t>Caixa</w:t>
      </w:r>
      <w:proofErr w:type="spellEnd"/>
      <w:r>
        <w:rPr>
          <w:rFonts w:ascii="Arial" w:hAnsi="Arial" w:cs="Arial"/>
          <w:color w:val="212529"/>
          <w:sz w:val="25"/>
          <w:szCs w:val="25"/>
          <w:shd w:val="clear" w:color="auto" w:fill="FFFFFF"/>
        </w:rPr>
        <w:t xml:space="preserve"> y el IVAM.</w:t>
      </w:r>
    </w:p>
    <w:sectPr w:rsidR="0006109A" w:rsidRPr="009D1ED9" w:rsidSect="009D1ED9">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aleway">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9D1ED9"/>
    <w:rsid w:val="0006109A"/>
    <w:rsid w:val="0063611F"/>
    <w:rsid w:val="009D1ED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11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6109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06109A"/>
    <w:rPr>
      <w:i/>
      <w:iCs/>
    </w:rPr>
  </w:style>
</w:styles>
</file>

<file path=word/webSettings.xml><?xml version="1.0" encoding="utf-8"?>
<w:webSettings xmlns:r="http://schemas.openxmlformats.org/officeDocument/2006/relationships" xmlns:w="http://schemas.openxmlformats.org/wordprocessingml/2006/main">
  <w:divs>
    <w:div w:id="77490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2274</Words>
  <Characters>12507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cp:lastModifiedBy>
  <cp:revision>1</cp:revision>
  <dcterms:created xsi:type="dcterms:W3CDTF">2022-11-03T19:09:00Z</dcterms:created>
  <dcterms:modified xsi:type="dcterms:W3CDTF">2022-11-03T19:22:00Z</dcterms:modified>
</cp:coreProperties>
</file>