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9908A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F005B7" w:rsidRDefault="00CD6C63" w:rsidP="009908AA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E32ADB" w:rsidRPr="00F005B7">
        <w:rPr>
          <w:rFonts w:ascii="Elephant" w:hAnsi="Elephant" w:cs="Tahoma"/>
          <w:color w:val="000000" w:themeColor="text1"/>
          <w:sz w:val="36"/>
          <w:szCs w:val="36"/>
          <w:u w:val="thick"/>
        </w:rPr>
        <w:t xml:space="preserve">AITOR </w:t>
      </w:r>
      <w:r w:rsidR="00AF4193" w:rsidRPr="00F005B7">
        <w:rPr>
          <w:rFonts w:ascii="Elephant" w:hAnsi="Elephant" w:cs="Tahoma"/>
          <w:color w:val="000000" w:themeColor="text1"/>
          <w:sz w:val="36"/>
          <w:szCs w:val="36"/>
          <w:u w:val="thick"/>
        </w:rPr>
        <w:t xml:space="preserve"> </w:t>
      </w:r>
      <w:r w:rsidR="00E32ADB" w:rsidRPr="00F005B7">
        <w:rPr>
          <w:rFonts w:ascii="Elephant" w:hAnsi="Elephant" w:cs="Tahoma"/>
          <w:color w:val="000000" w:themeColor="text1"/>
          <w:sz w:val="36"/>
          <w:szCs w:val="36"/>
          <w:u w:val="thick"/>
        </w:rPr>
        <w:t>ORTIZ</w:t>
      </w:r>
      <w:r w:rsidR="00E32ADB" w:rsidRPr="00F005B7">
        <w:rPr>
          <w:rFonts w:ascii="Elephant" w:hAnsi="Elephant" w:cs="Tahoma"/>
          <w:color w:val="000000" w:themeColor="text1"/>
          <w:sz w:val="36"/>
          <w:szCs w:val="36"/>
        </w:rPr>
        <w:t>.</w:t>
      </w:r>
    </w:p>
    <w:p w:rsidR="000A79C3" w:rsidRDefault="00CD6C63" w:rsidP="00B42A95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9908AA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6B63D9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DESTRUCTURAS 003 </w:t>
      </w:r>
      <w:r w:rsidR="000A79C3" w:rsidRPr="009908AA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B42A95">
        <w:rPr>
          <w:rFonts w:ascii="Tahoma" w:hAnsi="Tahoma" w:cs="Tahoma"/>
          <w:color w:val="000000" w:themeColor="text1"/>
          <w:sz w:val="28"/>
          <w:szCs w:val="28"/>
        </w:rPr>
        <w:t xml:space="preserve"> (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 xml:space="preserve">Serie </w:t>
      </w:r>
      <w:r w:rsidR="009908AA" w:rsidRPr="009908AA">
        <w:rPr>
          <w:rFonts w:ascii="Tahoma" w:hAnsi="Tahoma" w:cs="Tahoma"/>
          <w:b/>
          <w:color w:val="000000" w:themeColor="text1"/>
          <w:sz w:val="28"/>
          <w:szCs w:val="28"/>
        </w:rPr>
        <w:t>“</w:t>
      </w:r>
      <w:r w:rsidR="009908AA" w:rsidRPr="009908AA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DESTRUCTURAS</w:t>
      </w:r>
      <w:r w:rsidR="009908AA" w:rsidRPr="009908AA">
        <w:rPr>
          <w:rFonts w:ascii="Tahoma" w:hAnsi="Tahoma" w:cs="Tahoma"/>
          <w:b/>
          <w:color w:val="000000" w:themeColor="text1"/>
          <w:sz w:val="28"/>
          <w:szCs w:val="28"/>
        </w:rPr>
        <w:t>”</w:t>
      </w:r>
      <w:r w:rsidR="00B42A95" w:rsidRPr="00B42A95">
        <w:rPr>
          <w:rFonts w:ascii="Tahoma" w:hAnsi="Tahoma" w:cs="Tahoma"/>
          <w:color w:val="000000" w:themeColor="text1"/>
          <w:sz w:val="28"/>
          <w:szCs w:val="28"/>
        </w:rPr>
        <w:t>)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Default="00CD6C6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 xml:space="preserve">Copia fotográfica digital </w:t>
      </w:r>
      <w:r w:rsidR="009908AA" w:rsidRPr="006B63D9">
        <w:rPr>
          <w:rFonts w:ascii="Tahoma" w:hAnsi="Tahoma" w:cs="Tahoma"/>
          <w:i/>
          <w:color w:val="000000" w:themeColor="text1"/>
          <w:sz w:val="28"/>
          <w:szCs w:val="28"/>
        </w:rPr>
        <w:t>LAMBDA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 xml:space="preserve"> montada </w:t>
      </w:r>
      <w:r w:rsidR="006B63D9">
        <w:rPr>
          <w:rFonts w:ascii="Tahoma" w:hAnsi="Tahoma" w:cs="Tahoma"/>
          <w:color w:val="000000" w:themeColor="text1"/>
          <w:sz w:val="28"/>
          <w:szCs w:val="28"/>
        </w:rPr>
        <w:t>entre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 xml:space="preserve"> aluminio y metacrilato.</w:t>
      </w:r>
    </w:p>
    <w:p w:rsidR="00FC56D3" w:rsidRDefault="00CD6C63" w:rsidP="00FC56D3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 xml:space="preserve"> 50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125 centímetros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FC56D3" w:rsidRPr="000A79C3" w:rsidRDefault="00FC56D3" w:rsidP="00FC56D3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3C7BE7">
        <w:rPr>
          <w:rFonts w:ascii="Tahoma" w:hAnsi="Tahoma" w:cs="Tahoma"/>
          <w:color w:val="000000" w:themeColor="text1"/>
          <w:sz w:val="28"/>
          <w:szCs w:val="28"/>
        </w:rPr>
        <w:t xml:space="preserve"> 2000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AF4193" w:rsidRDefault="00CD6C6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7 Copias + 2 P.A.</w:t>
      </w:r>
    </w:p>
    <w:p w:rsidR="001B00A5" w:rsidRDefault="00AF419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 xml:space="preserve"> (5/7)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</w:p>
    <w:p w:rsidR="001B00A5" w:rsidRDefault="001B00A5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Esta obra aparece reproducida en los siguientes </w:t>
      </w:r>
      <w:r w:rsidRPr="00C6624A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CATÁLOGOS</w:t>
      </w:r>
      <w:r w:rsidRPr="00C6624A">
        <w:rPr>
          <w:rFonts w:ascii="Tahoma" w:hAnsi="Tahoma" w:cs="Tahoma"/>
          <w:b/>
          <w:color w:val="000000" w:themeColor="text1"/>
          <w:sz w:val="28"/>
          <w:szCs w:val="28"/>
        </w:rPr>
        <w:t>:</w:t>
      </w:r>
    </w:p>
    <w:p w:rsidR="00230EB0" w:rsidRPr="00C6624A" w:rsidRDefault="001B00A5" w:rsidP="001B00A5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rFonts w:asciiTheme="majorHAnsi" w:hAnsiTheme="majorHAnsi" w:cs="Tahoma"/>
          <w:i/>
          <w:color w:val="000000" w:themeColor="text1"/>
          <w:sz w:val="28"/>
          <w:szCs w:val="28"/>
        </w:rPr>
      </w:pPr>
      <w:r w:rsidRPr="00C6624A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“</w:t>
      </w:r>
      <w:r w:rsidRPr="00C6624A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DESTRUCTURAS</w:t>
      </w:r>
      <w:r w:rsidRPr="00C6624A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 xml:space="preserve"> – </w:t>
      </w:r>
      <w:r w:rsidRPr="00C6624A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FRACTAL TROUVÉ</w:t>
      </w:r>
      <w:r w:rsidRPr="00C6624A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 xml:space="preserve"> (</w:t>
      </w:r>
      <w:proofErr w:type="spellStart"/>
      <w:r w:rsidRPr="00C6624A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Inespecific</w:t>
      </w:r>
      <w:proofErr w:type="spellEnd"/>
      <w:r w:rsidRPr="00C6624A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C6624A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objects</w:t>
      </w:r>
      <w:proofErr w:type="spellEnd"/>
      <w:r w:rsidRPr="00C6624A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)”</w:t>
      </w:r>
      <w:r w:rsidR="000A79C3" w:rsidRPr="00C6624A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br/>
      </w:r>
      <w:r w:rsidRPr="00C6624A">
        <w:rPr>
          <w:rFonts w:asciiTheme="majorHAnsi" w:hAnsiTheme="majorHAnsi" w:cs="Tahoma"/>
          <w:color w:val="000000" w:themeColor="text1"/>
          <w:sz w:val="28"/>
          <w:szCs w:val="28"/>
        </w:rPr>
        <w:t xml:space="preserve">Editorial </w:t>
      </w:r>
      <w:r w:rsidRPr="00C6624A">
        <w:rPr>
          <w:rFonts w:asciiTheme="majorHAnsi" w:hAnsiTheme="majorHAnsi" w:cs="Tahoma"/>
          <w:i/>
          <w:color w:val="000000" w:themeColor="text1"/>
          <w:sz w:val="28"/>
          <w:szCs w:val="28"/>
        </w:rPr>
        <w:t>“LLAMAOSCURA”</w:t>
      </w:r>
      <w:r w:rsidR="00C6624A">
        <w:rPr>
          <w:rFonts w:asciiTheme="majorHAnsi" w:hAnsiTheme="majorHAnsi" w:cs="Tahoma"/>
          <w:i/>
          <w:color w:val="000000" w:themeColor="text1"/>
          <w:sz w:val="28"/>
          <w:szCs w:val="28"/>
        </w:rPr>
        <w:t>.</w:t>
      </w:r>
    </w:p>
    <w:p w:rsidR="001B00A5" w:rsidRPr="00C6624A" w:rsidRDefault="001B00A5" w:rsidP="001B00A5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C6624A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“</w:t>
      </w:r>
      <w:r w:rsidRPr="00C6624A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AITOR ORTIZ</w:t>
      </w:r>
      <w:r w:rsidRPr="00C6624A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”</w:t>
      </w:r>
      <w:r w:rsidRPr="00C6624A">
        <w:rPr>
          <w:rFonts w:asciiTheme="majorHAnsi" w:hAnsiTheme="majorHAnsi" w:cs="Tahoma"/>
          <w:color w:val="000000" w:themeColor="text1"/>
          <w:sz w:val="28"/>
          <w:szCs w:val="28"/>
        </w:rPr>
        <w:t xml:space="preserve"> (Zaragoza – Marzo 2001). Galería </w:t>
      </w:r>
      <w:r w:rsidRPr="00C6624A">
        <w:rPr>
          <w:rFonts w:asciiTheme="majorHAnsi" w:hAnsiTheme="majorHAnsi" w:cs="Tahoma"/>
          <w:i/>
          <w:color w:val="000000" w:themeColor="text1"/>
          <w:sz w:val="28"/>
          <w:szCs w:val="28"/>
        </w:rPr>
        <w:t>ANTONIA PUYÓ</w:t>
      </w:r>
      <w:r w:rsidRPr="00C6624A">
        <w:rPr>
          <w:rFonts w:asciiTheme="majorHAnsi" w:hAnsiTheme="majorHAnsi" w:cs="Tahoma"/>
          <w:color w:val="000000" w:themeColor="text1"/>
          <w:sz w:val="28"/>
          <w:szCs w:val="28"/>
        </w:rPr>
        <w:t xml:space="preserve"> (Zaragoza).</w:t>
      </w:r>
    </w:p>
    <w:p w:rsidR="001B00A5" w:rsidRDefault="001B00A5" w:rsidP="001B00A5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C6624A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“</w:t>
      </w:r>
      <w:r w:rsidRPr="00C6624A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LA SUBVERSIÓN DE LA REALIDAD</w:t>
      </w:r>
      <w:r w:rsidRPr="00C6624A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”</w:t>
      </w:r>
      <w:r w:rsidRPr="00C6624A">
        <w:rPr>
          <w:rFonts w:asciiTheme="majorHAnsi" w:hAnsiTheme="majorHAnsi" w:cs="Tahoma"/>
          <w:color w:val="000000" w:themeColor="text1"/>
          <w:sz w:val="28"/>
          <w:szCs w:val="28"/>
        </w:rPr>
        <w:t>. Sala Millares. Ministerio de Educación, Cultura y Deporte (Octubre 2001 / Enero 2002).</w:t>
      </w:r>
    </w:p>
    <w:p w:rsidR="006C0226" w:rsidRDefault="006C0226" w:rsidP="001B00A5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rFonts w:asciiTheme="majorHAnsi" w:hAnsiTheme="majorHAnsi" w:cs="Tahoma"/>
          <w:color w:val="000000" w:themeColor="text1"/>
          <w:sz w:val="28"/>
          <w:szCs w:val="28"/>
        </w:rPr>
      </w:pPr>
      <w:r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“</w:t>
      </w:r>
      <w:r w:rsidRPr="006C0226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AITOR ORTIZ - TEX</w:t>
      </w:r>
      <w:r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”</w:t>
      </w:r>
      <w:r>
        <w:rPr>
          <w:rFonts w:asciiTheme="majorHAnsi" w:hAnsiTheme="majorHAnsi" w:cs="Tahoma"/>
          <w:b/>
          <w:color w:val="000000" w:themeColor="text1"/>
          <w:sz w:val="28"/>
          <w:szCs w:val="28"/>
        </w:rPr>
        <w:t xml:space="preserve">. </w:t>
      </w:r>
      <w:r w:rsidRPr="006C0226">
        <w:rPr>
          <w:rFonts w:asciiTheme="majorHAnsi" w:hAnsiTheme="majorHAnsi" w:cs="Tahoma"/>
          <w:color w:val="000000" w:themeColor="text1"/>
          <w:sz w:val="28"/>
          <w:szCs w:val="28"/>
        </w:rPr>
        <w:t xml:space="preserve">Sala de Exposiciones </w:t>
      </w:r>
      <w:r w:rsidRPr="006C0226">
        <w:rPr>
          <w:rFonts w:asciiTheme="majorHAnsi" w:hAnsiTheme="majorHAnsi" w:cs="Tahoma"/>
          <w:i/>
          <w:color w:val="000000" w:themeColor="text1"/>
          <w:sz w:val="28"/>
          <w:szCs w:val="28"/>
        </w:rPr>
        <w:t>REKALDE</w:t>
      </w:r>
      <w:r>
        <w:rPr>
          <w:rFonts w:asciiTheme="majorHAnsi" w:hAnsiTheme="majorHAnsi" w:cs="Tahoma"/>
          <w:color w:val="000000" w:themeColor="text1"/>
          <w:sz w:val="28"/>
          <w:szCs w:val="28"/>
        </w:rPr>
        <w:t>, Bilbao. Año 2002. (Pág. 36).</w:t>
      </w:r>
    </w:p>
    <w:p w:rsidR="00EE1F89" w:rsidRPr="00EE1F89" w:rsidRDefault="00EE1F89" w:rsidP="001B00A5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rFonts w:asciiTheme="majorHAnsi" w:hAnsiTheme="majorHAnsi" w:cs="Tahoma"/>
          <w:color w:val="000000" w:themeColor="text1"/>
          <w:sz w:val="28"/>
          <w:szCs w:val="28"/>
        </w:rPr>
      </w:pPr>
      <w:r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“</w:t>
      </w:r>
      <w:r w:rsidRPr="006C0226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 xml:space="preserve">AITOR ORTIZ - </w:t>
      </w:r>
      <w:r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VERWEILEN</w:t>
      </w:r>
      <w:r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”</w:t>
      </w:r>
      <w:r>
        <w:rPr>
          <w:rFonts w:asciiTheme="majorHAnsi" w:hAnsiTheme="majorHAnsi" w:cs="Tahoma"/>
          <w:b/>
          <w:color w:val="000000" w:themeColor="text1"/>
          <w:sz w:val="28"/>
          <w:szCs w:val="28"/>
        </w:rPr>
        <w:t xml:space="preserve">. </w:t>
      </w:r>
      <w:r w:rsidRPr="00EE1F89">
        <w:rPr>
          <w:rFonts w:asciiTheme="majorHAnsi" w:hAnsiTheme="majorHAnsi" w:cs="Tahoma"/>
          <w:color w:val="000000" w:themeColor="text1"/>
          <w:sz w:val="28"/>
          <w:szCs w:val="28"/>
        </w:rPr>
        <w:t>Sala</w:t>
      </w:r>
      <w:r>
        <w:rPr>
          <w:rFonts w:asciiTheme="majorHAnsi" w:hAnsiTheme="majorHAnsi" w:cs="Tahoma"/>
          <w:color w:val="000000" w:themeColor="text1"/>
          <w:sz w:val="28"/>
          <w:szCs w:val="28"/>
        </w:rPr>
        <w:t xml:space="preserve"> Canal de Isabel II. (31 de Enero / 5 de Mayo de 2013).</w:t>
      </w:r>
    </w:p>
    <w:sectPr w:rsidR="00EE1F89" w:rsidRPr="00EE1F89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7740A6"/>
    <w:multiLevelType w:val="hybridMultilevel"/>
    <w:tmpl w:val="E44CF548"/>
    <w:lvl w:ilvl="0" w:tplc="BEBCC6BE">
      <w:numFmt w:val="bullet"/>
      <w:lvlText w:val=""/>
      <w:lvlJc w:val="left"/>
      <w:pPr>
        <w:ind w:left="1068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A79C3"/>
    <w:rsid w:val="001B00A5"/>
    <w:rsid w:val="00230EB0"/>
    <w:rsid w:val="002A6B11"/>
    <w:rsid w:val="002C6718"/>
    <w:rsid w:val="002F1925"/>
    <w:rsid w:val="003C7BE7"/>
    <w:rsid w:val="00411986"/>
    <w:rsid w:val="00426921"/>
    <w:rsid w:val="00532B41"/>
    <w:rsid w:val="006614CE"/>
    <w:rsid w:val="0069204F"/>
    <w:rsid w:val="006B63D9"/>
    <w:rsid w:val="006C0226"/>
    <w:rsid w:val="00817247"/>
    <w:rsid w:val="008A50D9"/>
    <w:rsid w:val="009908AA"/>
    <w:rsid w:val="0099669C"/>
    <w:rsid w:val="00A76521"/>
    <w:rsid w:val="00AF4193"/>
    <w:rsid w:val="00B42A95"/>
    <w:rsid w:val="00BA0653"/>
    <w:rsid w:val="00C6624A"/>
    <w:rsid w:val="00CD6C63"/>
    <w:rsid w:val="00E32ADB"/>
    <w:rsid w:val="00EB11AC"/>
    <w:rsid w:val="00EE1F89"/>
    <w:rsid w:val="00F005B7"/>
    <w:rsid w:val="00F965E5"/>
    <w:rsid w:val="00FA1001"/>
    <w:rsid w:val="00FA6278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16</cp:revision>
  <dcterms:created xsi:type="dcterms:W3CDTF">2018-03-15T00:17:00Z</dcterms:created>
  <dcterms:modified xsi:type="dcterms:W3CDTF">2024-11-05T21:40:00Z</dcterms:modified>
</cp:coreProperties>
</file>