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A01" w:rsidRPr="006A0A01" w:rsidRDefault="00C51645" w:rsidP="006A0A01">
      <w:pPr>
        <w:spacing w:after="0" w:line="522" w:lineRule="atLeast"/>
        <w:ind w:firstLine="708"/>
        <w:outlineLvl w:val="0"/>
        <w:rPr>
          <w:rFonts w:ascii="Arial Black" w:eastAsia="Times New Roman" w:hAnsi="Arial Black" w:cs="Times New Roman"/>
          <w:bCs/>
          <w:color w:val="000000" w:themeColor="text1"/>
          <w:spacing w:val="-17"/>
          <w:kern w:val="36"/>
          <w:sz w:val="40"/>
          <w:szCs w:val="40"/>
          <w:lang w:eastAsia="es-ES"/>
        </w:rPr>
      </w:pPr>
      <w:r w:rsidRPr="006A0A01">
        <w:rPr>
          <w:rFonts w:ascii="Arial Black" w:eastAsia="Times New Roman" w:hAnsi="Arial Black" w:cs="Times New Roman"/>
          <w:bCs/>
          <w:color w:val="000000" w:themeColor="text1"/>
          <w:spacing w:val="-17"/>
          <w:kern w:val="36"/>
          <w:sz w:val="40"/>
          <w:szCs w:val="40"/>
          <w:u w:val="thick"/>
          <w:lang w:eastAsia="es-ES"/>
        </w:rPr>
        <w:t>Carolina Ferrer Juan</w:t>
      </w:r>
      <w:r w:rsidR="006A0A01" w:rsidRPr="006A0A01">
        <w:rPr>
          <w:rFonts w:ascii="Arial Black" w:eastAsia="Times New Roman" w:hAnsi="Arial Black" w:cs="Times New Roman"/>
          <w:bCs/>
          <w:color w:val="000000" w:themeColor="text1"/>
          <w:spacing w:val="-17"/>
          <w:kern w:val="36"/>
          <w:sz w:val="40"/>
          <w:szCs w:val="40"/>
          <w:lang w:eastAsia="es-ES"/>
        </w:rPr>
        <w:t>.-</w:t>
      </w:r>
    </w:p>
    <w:p w:rsidR="00C51645" w:rsidRPr="00DC6CA9" w:rsidRDefault="00DC6CA9" w:rsidP="006A0A01">
      <w:pPr>
        <w:spacing w:after="0" w:line="522" w:lineRule="atLeast"/>
        <w:ind w:firstLine="708"/>
        <w:outlineLvl w:val="0"/>
        <w:rPr>
          <w:rFonts w:ascii="Arial" w:eastAsia="Times New Roman" w:hAnsi="Arial" w:cs="Arial"/>
          <w:color w:val="000000" w:themeColor="text1"/>
          <w:sz w:val="36"/>
          <w:szCs w:val="36"/>
          <w:lang w:eastAsia="es-ES"/>
        </w:rPr>
      </w:pPr>
      <w:r w:rsidRPr="00DC6CA9">
        <w:rPr>
          <w:rFonts w:ascii="Tahoma" w:eastAsia="Times New Roman" w:hAnsi="Tahoma" w:cs="Tahoma"/>
          <w:bCs/>
          <w:color w:val="000000" w:themeColor="text1"/>
          <w:spacing w:val="-17"/>
          <w:kern w:val="36"/>
          <w:sz w:val="36"/>
          <w:szCs w:val="36"/>
          <w:lang w:eastAsia="es-ES"/>
        </w:rPr>
        <w:t>(</w:t>
      </w:r>
      <w:proofErr w:type="spellStart"/>
      <w:r w:rsidRPr="00DC6CA9">
        <w:rPr>
          <w:rFonts w:ascii="Tahoma" w:eastAsia="Times New Roman" w:hAnsi="Tahoma" w:cs="Tahoma"/>
          <w:color w:val="000000" w:themeColor="text1"/>
          <w:sz w:val="36"/>
          <w:szCs w:val="36"/>
          <w:lang w:eastAsia="es-ES"/>
        </w:rPr>
        <w:t>Catarroja</w:t>
      </w:r>
      <w:proofErr w:type="spellEnd"/>
      <w:r w:rsidRPr="00DC6CA9">
        <w:rPr>
          <w:rFonts w:ascii="Tahoma" w:eastAsia="Times New Roman" w:hAnsi="Tahoma" w:cs="Tahoma"/>
          <w:color w:val="000000" w:themeColor="text1"/>
          <w:sz w:val="36"/>
          <w:szCs w:val="36"/>
          <w:lang w:eastAsia="es-ES"/>
        </w:rPr>
        <w:t xml:space="preserve"> – Valencia</w:t>
      </w:r>
      <w:r w:rsidR="006A0A01">
        <w:rPr>
          <w:rFonts w:ascii="Tahoma" w:eastAsia="Times New Roman" w:hAnsi="Tahoma" w:cs="Tahoma"/>
          <w:color w:val="000000" w:themeColor="text1"/>
          <w:sz w:val="36"/>
          <w:szCs w:val="36"/>
          <w:lang w:eastAsia="es-ES"/>
        </w:rPr>
        <w:t>,</w:t>
      </w:r>
      <w:r w:rsidR="006B7069">
        <w:rPr>
          <w:rFonts w:ascii="Tahoma" w:eastAsia="Times New Roman" w:hAnsi="Tahoma" w:cs="Tahoma"/>
          <w:color w:val="000000" w:themeColor="text1"/>
          <w:sz w:val="36"/>
          <w:szCs w:val="36"/>
          <w:lang w:eastAsia="es-ES"/>
        </w:rPr>
        <w:t xml:space="preserve"> 1966</w:t>
      </w:r>
      <w:r w:rsidRPr="00DC6CA9">
        <w:rPr>
          <w:rFonts w:ascii="Tahoma" w:eastAsia="Times New Roman" w:hAnsi="Tahoma" w:cs="Tahoma"/>
          <w:color w:val="000000" w:themeColor="text1"/>
          <w:sz w:val="36"/>
          <w:szCs w:val="36"/>
          <w:lang w:eastAsia="es-ES"/>
        </w:rPr>
        <w:t>).</w:t>
      </w:r>
    </w:p>
    <w:p w:rsidR="00C51645" w:rsidRPr="00DC6CA9" w:rsidRDefault="00C51645" w:rsidP="00C51645">
      <w:pPr>
        <w:spacing w:after="174" w:line="240" w:lineRule="auto"/>
        <w:rPr>
          <w:rFonts w:ascii="Arial" w:eastAsia="Times New Roman" w:hAnsi="Arial" w:cs="Arial"/>
          <w:color w:val="000000" w:themeColor="text1"/>
          <w:sz w:val="17"/>
          <w:szCs w:val="17"/>
          <w:lang w:eastAsia="es-ES"/>
        </w:rPr>
      </w:pPr>
      <w:r w:rsidRPr="00DC6CA9">
        <w:rPr>
          <w:rFonts w:ascii="Arial" w:eastAsia="Times New Roman" w:hAnsi="Arial" w:cs="Arial"/>
          <w:color w:val="000000" w:themeColor="text1"/>
          <w:sz w:val="17"/>
          <w:szCs w:val="17"/>
          <w:lang w:eastAsia="es-ES"/>
        </w:rPr>
        <w:t> </w:t>
      </w:r>
    </w:p>
    <w:p w:rsidR="006A0A01" w:rsidRDefault="006A0A01" w:rsidP="00C51645">
      <w:pPr>
        <w:spacing w:after="0" w:line="457" w:lineRule="atLeast"/>
        <w:outlineLvl w:val="1"/>
        <w:rPr>
          <w:rFonts w:ascii="&amp;quot" w:eastAsia="Times New Roman" w:hAnsi="&amp;quot" w:cs="Arial"/>
          <w:b/>
          <w:bCs/>
          <w:color w:val="000000" w:themeColor="text1"/>
          <w:spacing w:val="-15"/>
          <w:sz w:val="30"/>
          <w:szCs w:val="30"/>
          <w:lang w:eastAsia="es-ES"/>
        </w:rPr>
      </w:pPr>
    </w:p>
    <w:p w:rsidR="006A0A01" w:rsidRPr="006A0A01" w:rsidRDefault="006A0A01" w:rsidP="006A0A01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  <w:r w:rsidRPr="006A0A01">
        <w:rPr>
          <w:rFonts w:ascii="Arial" w:hAnsi="Arial" w:cs="Arial"/>
          <w:color w:val="181818"/>
          <w:sz w:val="28"/>
          <w:szCs w:val="28"/>
          <w:shd w:val="clear" w:color="auto" w:fill="FFFFFF"/>
        </w:rPr>
        <w:t xml:space="preserve">El carácter irreal de la luz en sus cuadros, sus rotundos verdes ácidos, negros y magentas tan personales, y la técnica empleada a base de resina </w:t>
      </w:r>
      <w:proofErr w:type="spellStart"/>
      <w:r w:rsidRPr="006A0A01">
        <w:rPr>
          <w:rFonts w:ascii="Arial" w:hAnsi="Arial" w:cs="Arial"/>
          <w:i/>
          <w:color w:val="181818"/>
          <w:sz w:val="28"/>
          <w:szCs w:val="28"/>
          <w:shd w:val="clear" w:color="auto" w:fill="FFFFFF"/>
        </w:rPr>
        <w:t>epoxy</w:t>
      </w:r>
      <w:proofErr w:type="spellEnd"/>
      <w:r w:rsidRPr="006A0A01">
        <w:rPr>
          <w:rFonts w:ascii="Arial" w:hAnsi="Arial" w:cs="Arial"/>
          <w:color w:val="181818"/>
          <w:sz w:val="28"/>
          <w:szCs w:val="28"/>
          <w:shd w:val="clear" w:color="auto" w:fill="FFFFFF"/>
        </w:rPr>
        <w:t xml:space="preserve"> crean misterio en sus imágenes y conforman su sello de identidad, convirtiendo en única</w:t>
      </w:r>
      <w:r>
        <w:rPr>
          <w:rFonts w:ascii="Arial" w:hAnsi="Arial" w:cs="Arial"/>
          <w:color w:val="181818"/>
          <w:sz w:val="28"/>
          <w:szCs w:val="28"/>
          <w:shd w:val="clear" w:color="auto" w:fill="FFFFFF"/>
        </w:rPr>
        <w:t xml:space="preserve"> su pintura</w:t>
      </w:r>
      <w:r w:rsidRPr="006A0A01">
        <w:rPr>
          <w:rFonts w:ascii="Arial" w:hAnsi="Arial" w:cs="Arial"/>
          <w:color w:val="181818"/>
          <w:sz w:val="28"/>
          <w:szCs w:val="28"/>
          <w:shd w:val="clear" w:color="auto" w:fill="FFFFFF"/>
        </w:rPr>
        <w:t xml:space="preserve">. </w:t>
      </w:r>
    </w:p>
    <w:p w:rsidR="006A0A01" w:rsidRDefault="006A0A01" w:rsidP="00C51645">
      <w:pPr>
        <w:spacing w:after="0" w:line="457" w:lineRule="atLeast"/>
        <w:outlineLvl w:val="1"/>
        <w:rPr>
          <w:rFonts w:ascii="&amp;quot" w:eastAsia="Times New Roman" w:hAnsi="&amp;quot" w:cs="Arial"/>
          <w:b/>
          <w:bCs/>
          <w:color w:val="000000" w:themeColor="text1"/>
          <w:spacing w:val="-15"/>
          <w:sz w:val="30"/>
          <w:szCs w:val="30"/>
          <w:lang w:eastAsia="es-ES"/>
        </w:rPr>
      </w:pPr>
    </w:p>
    <w:p w:rsidR="00C51645" w:rsidRPr="008B0F45" w:rsidRDefault="006A0A01" w:rsidP="00566A55">
      <w:pPr>
        <w:spacing w:after="0" w:line="360" w:lineRule="auto"/>
        <w:ind w:firstLine="708"/>
        <w:outlineLvl w:val="1"/>
        <w:rPr>
          <w:rFonts w:ascii="Tahoma" w:eastAsia="Times New Roman" w:hAnsi="Tahoma" w:cs="Tahoma"/>
          <w:b/>
          <w:bCs/>
          <w:color w:val="000000" w:themeColor="text1"/>
          <w:spacing w:val="-15"/>
          <w:sz w:val="32"/>
          <w:szCs w:val="32"/>
          <w:lang w:eastAsia="es-ES"/>
        </w:rPr>
      </w:pPr>
      <w:r w:rsidRPr="006A0A01">
        <w:rPr>
          <w:rFonts w:ascii="Tahoma" w:eastAsia="Times New Roman" w:hAnsi="Tahoma" w:cs="Tahoma"/>
          <w:b/>
          <w:bCs/>
          <w:color w:val="000000" w:themeColor="text1"/>
          <w:spacing w:val="-15"/>
          <w:sz w:val="30"/>
          <w:szCs w:val="30"/>
          <w:lang w:eastAsia="es-ES"/>
        </w:rPr>
        <w:t xml:space="preserve">= </w:t>
      </w:r>
      <w:r w:rsidR="008B0F45">
        <w:rPr>
          <w:rFonts w:ascii="Tahoma" w:eastAsia="Times New Roman" w:hAnsi="Tahoma" w:cs="Tahoma"/>
          <w:b/>
          <w:bCs/>
          <w:color w:val="000000" w:themeColor="text1"/>
          <w:spacing w:val="-15"/>
          <w:sz w:val="30"/>
          <w:szCs w:val="30"/>
          <w:lang w:eastAsia="es-ES"/>
        </w:rPr>
        <w:t xml:space="preserve"> </w:t>
      </w:r>
      <w:r w:rsidRPr="008B0F45">
        <w:rPr>
          <w:rFonts w:ascii="Tahoma" w:eastAsia="Times New Roman" w:hAnsi="Tahoma" w:cs="Tahoma"/>
          <w:b/>
          <w:bCs/>
          <w:color w:val="000000" w:themeColor="text1"/>
          <w:spacing w:val="-15"/>
          <w:sz w:val="32"/>
          <w:szCs w:val="32"/>
          <w:u w:val="single"/>
          <w:lang w:eastAsia="es-ES"/>
        </w:rPr>
        <w:t>Selección de últimas e</w:t>
      </w:r>
      <w:r w:rsidR="00C51645" w:rsidRPr="008B0F45">
        <w:rPr>
          <w:rFonts w:ascii="Tahoma" w:eastAsia="Times New Roman" w:hAnsi="Tahoma" w:cs="Tahoma"/>
          <w:b/>
          <w:bCs/>
          <w:color w:val="000000" w:themeColor="text1"/>
          <w:spacing w:val="-15"/>
          <w:sz w:val="32"/>
          <w:szCs w:val="32"/>
          <w:u w:val="single"/>
          <w:lang w:eastAsia="es-ES"/>
        </w:rPr>
        <w:t>xposiciones</w:t>
      </w:r>
      <w:r w:rsidR="00566A55" w:rsidRPr="008B0F45">
        <w:rPr>
          <w:rFonts w:ascii="Tahoma" w:eastAsia="Times New Roman" w:hAnsi="Tahoma" w:cs="Tahoma"/>
          <w:b/>
          <w:bCs/>
          <w:color w:val="000000" w:themeColor="text1"/>
          <w:spacing w:val="-15"/>
          <w:sz w:val="32"/>
          <w:szCs w:val="32"/>
          <w:lang w:eastAsia="es-ES"/>
        </w:rPr>
        <w:t>.-</w:t>
      </w:r>
    </w:p>
    <w:p w:rsidR="00C51645" w:rsidRPr="006A0A01" w:rsidRDefault="00C51645" w:rsidP="006A0A01">
      <w:pPr>
        <w:spacing w:after="0" w:line="360" w:lineRule="auto"/>
        <w:rPr>
          <w:rFonts w:ascii="Tahoma" w:eastAsia="Times New Roman" w:hAnsi="Tahoma" w:cs="Tahoma"/>
          <w:color w:val="000000" w:themeColor="text1"/>
          <w:sz w:val="17"/>
          <w:szCs w:val="17"/>
          <w:lang w:eastAsia="es-ES"/>
        </w:rPr>
      </w:pPr>
      <w:r w:rsidRPr="006A0A01">
        <w:rPr>
          <w:rFonts w:ascii="Tahoma" w:eastAsia="Times New Roman" w:hAnsi="Tahoma" w:cs="Tahoma"/>
          <w:color w:val="000000" w:themeColor="text1"/>
          <w:sz w:val="17"/>
          <w:szCs w:val="17"/>
          <w:lang w:eastAsia="es-ES"/>
        </w:rPr>
        <w:t> </w:t>
      </w:r>
    </w:p>
    <w:p w:rsidR="006A0A01" w:rsidRPr="00566A55" w:rsidRDefault="00566A55" w:rsidP="00566A55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2016/2017: </w:t>
      </w:r>
      <w:r w:rsidR="006A0A01" w:rsidRPr="00566A5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="006A0A01" w:rsidRPr="00566A5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Ángulos del vacío</w:t>
      </w:r>
      <w:r w:rsidR="006A0A01" w:rsidRPr="00566A5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, </w:t>
      </w:r>
      <w:r w:rsidR="006A0A01"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Centre del Carme (Valencia).</w:t>
      </w:r>
      <w:r w:rsidR="006A0A01" w:rsidRPr="00566A55">
        <w:rPr>
          <w:rFonts w:ascii="&amp;quot" w:eastAsia="Times New Roman" w:hAnsi="&amp;quot" w:cs="Times New Roman"/>
          <w:color w:val="000000" w:themeColor="text1"/>
          <w:sz w:val="20"/>
          <w:szCs w:val="20"/>
          <w:lang w:eastAsia="es-ES"/>
        </w:rPr>
        <w:t xml:space="preserve"> </w:t>
      </w:r>
      <w:r w:rsidR="006A0A01"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Organiz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ada por </w:t>
      </w:r>
      <w:r w:rsidR="006A0A01"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el </w:t>
      </w:r>
      <w:proofErr w:type="spellStart"/>
      <w:r w:rsidR="006A0A01" w:rsidRPr="00566A55">
        <w:rPr>
          <w:rFonts w:ascii="Tahoma" w:eastAsia="Times New Roman" w:hAnsi="Tahoma" w:cs="Tahoma"/>
          <w:bCs/>
          <w:i/>
          <w:color w:val="000000" w:themeColor="text1"/>
          <w:sz w:val="28"/>
          <w:szCs w:val="28"/>
          <w:lang w:eastAsia="es-ES"/>
        </w:rPr>
        <w:t>Consorci</w:t>
      </w:r>
      <w:proofErr w:type="spellEnd"/>
      <w:r w:rsidR="006A0A01" w:rsidRPr="00566A55">
        <w:rPr>
          <w:rFonts w:ascii="Tahoma" w:eastAsia="Times New Roman" w:hAnsi="Tahoma" w:cs="Tahoma"/>
          <w:bCs/>
          <w:i/>
          <w:color w:val="000000" w:themeColor="text1"/>
          <w:sz w:val="28"/>
          <w:szCs w:val="28"/>
          <w:lang w:eastAsia="es-ES"/>
        </w:rPr>
        <w:t xml:space="preserve"> de </w:t>
      </w:r>
      <w:proofErr w:type="spellStart"/>
      <w:r w:rsidR="006A0A01" w:rsidRPr="00566A55">
        <w:rPr>
          <w:rFonts w:ascii="Tahoma" w:eastAsia="Times New Roman" w:hAnsi="Tahoma" w:cs="Tahoma"/>
          <w:bCs/>
          <w:i/>
          <w:color w:val="000000" w:themeColor="text1"/>
          <w:sz w:val="28"/>
          <w:szCs w:val="28"/>
          <w:lang w:eastAsia="es-ES"/>
        </w:rPr>
        <w:t>Museus</w:t>
      </w:r>
      <w:proofErr w:type="spellEnd"/>
      <w:r w:rsidR="006A0A01" w:rsidRPr="00566A55">
        <w:rPr>
          <w:rFonts w:ascii="Tahoma" w:eastAsia="Times New Roman" w:hAnsi="Tahoma" w:cs="Tahoma"/>
          <w:bCs/>
          <w:i/>
          <w:color w:val="000000" w:themeColor="text1"/>
          <w:sz w:val="28"/>
          <w:szCs w:val="28"/>
          <w:lang w:eastAsia="es-ES"/>
        </w:rPr>
        <w:t xml:space="preserve"> de la </w:t>
      </w:r>
      <w:proofErr w:type="spellStart"/>
      <w:r w:rsidR="006A0A01" w:rsidRPr="00566A55">
        <w:rPr>
          <w:rFonts w:ascii="Tahoma" w:eastAsia="Times New Roman" w:hAnsi="Tahoma" w:cs="Tahoma"/>
          <w:bCs/>
          <w:i/>
          <w:color w:val="000000" w:themeColor="text1"/>
          <w:sz w:val="28"/>
          <w:szCs w:val="28"/>
          <w:lang w:eastAsia="es-ES"/>
        </w:rPr>
        <w:t>Comunitat</w:t>
      </w:r>
      <w:proofErr w:type="spellEnd"/>
      <w:r w:rsidR="006A0A01" w:rsidRPr="00566A55">
        <w:rPr>
          <w:rFonts w:ascii="Tahoma" w:eastAsia="Times New Roman" w:hAnsi="Tahoma" w:cs="Tahoma"/>
          <w:bCs/>
          <w:i/>
          <w:color w:val="000000" w:themeColor="text1"/>
          <w:sz w:val="28"/>
          <w:szCs w:val="28"/>
          <w:lang w:eastAsia="es-ES"/>
        </w:rPr>
        <w:t xml:space="preserve"> Valenciana</w:t>
      </w:r>
      <w:r w:rsidR="006A0A01" w:rsidRPr="00566A55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566A55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2010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566A5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"</w:t>
      </w:r>
      <w:r w:rsidRPr="00566A5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Recuerdos del porvenir</w:t>
      </w:r>
      <w:r w:rsidRPr="00566A5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 Fundación Antonio Pérez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(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Cuenca</w:t>
      </w:r>
      <w:r w:rsid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).</w:t>
      </w:r>
    </w:p>
    <w:p w:rsidR="00C51645" w:rsidRPr="00566A55" w:rsidRDefault="00566A55" w:rsidP="00566A55">
      <w:pPr>
        <w:pStyle w:val="Prrafodelista"/>
        <w:spacing w:after="0" w:line="360" w:lineRule="auto"/>
        <w:ind w:left="1416" w:firstLine="708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“</w:t>
      </w:r>
      <w:r w:rsidR="00C51645" w:rsidRPr="00566A55">
        <w:rPr>
          <w:rFonts w:ascii="Tahoma" w:eastAsia="Times New Roman" w:hAnsi="Tahoma" w:cs="Tahoma"/>
          <w:b/>
          <w:color w:val="000000" w:themeColor="text1"/>
          <w:sz w:val="28"/>
          <w:szCs w:val="28"/>
          <w:u w:val="single"/>
          <w:lang w:eastAsia="es-ES"/>
        </w:rPr>
        <w:t xml:space="preserve">À cent </w:t>
      </w:r>
      <w:proofErr w:type="spellStart"/>
      <w:r w:rsidR="00C51645" w:rsidRPr="00566A55">
        <w:rPr>
          <w:rFonts w:ascii="Tahoma" w:eastAsia="Times New Roman" w:hAnsi="Tahoma" w:cs="Tahoma"/>
          <w:b/>
          <w:color w:val="000000" w:themeColor="text1"/>
          <w:sz w:val="28"/>
          <w:szCs w:val="28"/>
          <w:u w:val="single"/>
          <w:lang w:eastAsia="es-ES"/>
        </w:rPr>
        <w:t>mètres</w:t>
      </w:r>
      <w:proofErr w:type="spellEnd"/>
      <w:r w:rsidR="00C51645" w:rsidRPr="00566A55">
        <w:rPr>
          <w:rFonts w:ascii="Tahoma" w:eastAsia="Times New Roman" w:hAnsi="Tahoma" w:cs="Tahoma"/>
          <w:b/>
          <w:color w:val="000000" w:themeColor="text1"/>
          <w:sz w:val="28"/>
          <w:szCs w:val="28"/>
          <w:u w:val="single"/>
          <w:lang w:eastAsia="es-ES"/>
        </w:rPr>
        <w:t xml:space="preserve"> du centre du monde</w:t>
      </w:r>
      <w:r w:rsidRPr="00566A55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”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 Centro de Arte Contemporáneo (</w:t>
      </w:r>
      <w:r w:rsidR="00C51645"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Perpiñán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– FRANCIA)</w:t>
      </w:r>
      <w:r w:rsidR="00C51645"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C51645" w:rsidRPr="00566A55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2009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Recuerdos del porvenir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. Galería </w:t>
      </w:r>
      <w:proofErr w:type="spellStart"/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May</w:t>
      </w:r>
      <w:proofErr w:type="spellEnd"/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Moré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(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Madrid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C51645" w:rsidRPr="00566A55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2008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Escenografías de la memoria: la lógica de una obsesión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.  Fundación </w:t>
      </w:r>
      <w:proofErr w:type="spellStart"/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Chirivella</w:t>
      </w:r>
      <w:proofErr w:type="spellEnd"/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Soriano. Centre </w:t>
      </w:r>
      <w:proofErr w:type="spellStart"/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d´Art</w:t>
      </w:r>
      <w:proofErr w:type="spellEnd"/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Contemporani</w:t>
      </w:r>
      <w:proofErr w:type="spellEnd"/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. </w:t>
      </w:r>
      <w:proofErr w:type="spellStart"/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Palau</w:t>
      </w:r>
      <w:proofErr w:type="spellEnd"/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 Joan de </w:t>
      </w:r>
      <w:proofErr w:type="spellStart"/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Valeriola</w:t>
      </w:r>
      <w:proofErr w:type="spellEnd"/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(Valencia).</w:t>
      </w:r>
    </w:p>
    <w:p w:rsidR="00C51645" w:rsidRPr="00566A55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2006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La esquina de lo cotidian</w:t>
      </w:r>
      <w:r w:rsidR="00566A55"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o</w:t>
      </w:r>
      <w:r w:rsidR="00566A55"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="00566A55"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Galería La Nave (</w:t>
      </w:r>
      <w:r w:rsidR="00566A55"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Valencia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</w:t>
      </w:r>
      <w:r w:rsidR="00566A55"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. </w:t>
      </w:r>
    </w:p>
    <w:p w:rsidR="002B2FAD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2005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Tiempo de silencio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. Galería </w:t>
      </w:r>
      <w:proofErr w:type="spellStart"/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May</w:t>
      </w:r>
      <w:proofErr w:type="spellEnd"/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Moré (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Madrid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. </w:t>
      </w:r>
    </w:p>
    <w:p w:rsidR="00C51645" w:rsidRPr="00566A55" w:rsidRDefault="00C51645" w:rsidP="002B2FAD">
      <w:pPr>
        <w:pStyle w:val="Prrafodelista"/>
        <w:spacing w:after="0" w:line="360" w:lineRule="auto"/>
        <w:ind w:left="1774" w:firstLine="350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Los días frágil</w:t>
      </w:r>
      <w:r w:rsidR="002B2FAD"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es</w:t>
      </w:r>
      <w:r w:rsidR="002B2FAD"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 Galería Milagros Delicado (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Cádiz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2B2FAD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2004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La voz blanca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Museo Valenciano de la Ilustración y la Modernidad</w:t>
      </w:r>
      <w:r w:rsidR="002B2FAD" w:rsidRP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(MUVIM)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. </w:t>
      </w:r>
    </w:p>
    <w:p w:rsidR="00C51645" w:rsidRPr="00566A55" w:rsidRDefault="002B2FAD" w:rsidP="002B2FAD">
      <w:pPr>
        <w:pStyle w:val="Prrafodelista"/>
        <w:spacing w:after="0" w:line="360" w:lineRule="auto"/>
        <w:ind w:left="1774" w:firstLine="350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Sala </w:t>
      </w:r>
      <w:proofErr w:type="spellStart"/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Parpalló</w:t>
      </w:r>
      <w:proofErr w:type="spellEnd"/>
      <w:r w:rsidR="00C51645"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(</w:t>
      </w:r>
      <w:r w:rsidR="00C51645"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Valencia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).</w:t>
      </w:r>
    </w:p>
    <w:p w:rsidR="00C51645" w:rsidRPr="00566A55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2003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“Sombras de otra retina”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 La Nave Galería (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Valencia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C51645" w:rsidRPr="00566A55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lastRenderedPageBreak/>
        <w:t>2002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proofErr w:type="spellStart"/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Reblant</w:t>
      </w:r>
      <w:proofErr w:type="spellEnd"/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 xml:space="preserve"> el </w:t>
      </w:r>
      <w:proofErr w:type="spellStart"/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clau</w:t>
      </w:r>
      <w:proofErr w:type="spellEnd"/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 (“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Otra vuelta de tuerca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”)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. Galería </w:t>
      </w:r>
      <w:proofErr w:type="spellStart"/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Quattro</w:t>
      </w:r>
      <w:proofErr w:type="spellEnd"/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(</w:t>
      </w:r>
      <w:proofErr w:type="spellStart"/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Leiría</w:t>
      </w:r>
      <w:proofErr w:type="spellEnd"/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–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2B2FAD"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PORTUGAL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C51645" w:rsidRPr="00566A55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2001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La mirada del otro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 Galería Milagros Delicado (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El </w:t>
      </w:r>
      <w:proofErr w:type="spellStart"/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Pto</w:t>
      </w:r>
      <w:proofErr w:type="spellEnd"/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de Sta.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M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aría –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Cádiz</w:t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C51645" w:rsidRPr="002B2FAD" w:rsidRDefault="00C51645" w:rsidP="002B2FAD">
      <w:pPr>
        <w:pStyle w:val="Prrafodelista"/>
        <w:numPr>
          <w:ilvl w:val="0"/>
          <w:numId w:val="2"/>
        </w:numPr>
        <w:spacing w:after="0" w:line="360" w:lineRule="auto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2B2FAD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2000</w:t>
      </w:r>
      <w:r w:rsidR="00566A55" w:rsidRPr="002B2FAD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El inventor de caminos</w:t>
      </w:r>
      <w:r w:rsidRPr="002B2FAD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 La Nave Galería (</w:t>
      </w:r>
      <w:r w:rsidRP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Valencia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</w:t>
      </w:r>
      <w:r w:rsidRP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. </w:t>
      </w:r>
      <w:r w:rsidRP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br/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         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El inventor de caminos II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 Museo Cruz Herrera (</w:t>
      </w:r>
      <w:r w:rsidRP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La Línea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– </w:t>
      </w:r>
      <w:r w:rsidRP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Cádiz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).</w:t>
      </w:r>
      <w:r w:rsidRP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br/>
      </w:r>
      <w:r w:rsid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         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El inventor de caminos III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"</w:t>
      </w:r>
      <w:r w:rsidRPr="002B2FAD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. Sala 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Rivadavia. Diputación     de Cádiz.</w:t>
      </w:r>
    </w:p>
    <w:p w:rsidR="00C51645" w:rsidRPr="00566A55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1996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La Ciudad Dorada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 Galería Cuatro-La Nave (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Valencia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C51645" w:rsidRPr="00566A55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1994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“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Paisajes</w:t>
      </w:r>
      <w:r w:rsidRPr="008B0F45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”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 Caja Rural de Torrente (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Valencia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).</w:t>
      </w:r>
    </w:p>
    <w:p w:rsidR="00C51645" w:rsidRPr="00566A55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1989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Galería </w:t>
      </w:r>
      <w:proofErr w:type="spellStart"/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Sargadelos</w:t>
      </w:r>
      <w:proofErr w:type="spellEnd"/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(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Valencia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C51645" w:rsidRDefault="00C51645" w:rsidP="00566A55">
      <w:pPr>
        <w:pStyle w:val="Prrafodelista"/>
        <w:numPr>
          <w:ilvl w:val="0"/>
          <w:numId w:val="2"/>
        </w:numPr>
        <w:spacing w:after="0" w:line="360" w:lineRule="auto"/>
        <w:ind w:left="1066" w:hanging="357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1988</w:t>
      </w:r>
      <w:r w:rsidR="00566A55" w:rsidRPr="00566A55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: 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Centro Cultural (</w:t>
      </w:r>
      <w:proofErr w:type="spellStart"/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Mislata</w:t>
      </w:r>
      <w:proofErr w:type="spellEnd"/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– 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Valencia</w:t>
      </w:r>
      <w:r w:rsid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)</w:t>
      </w:r>
      <w:r w:rsidRPr="00566A5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8B0F45" w:rsidRDefault="008B0F45" w:rsidP="008B0F45">
      <w:pPr>
        <w:spacing w:after="0" w:line="360" w:lineRule="auto"/>
        <w:ind w:left="708"/>
        <w:outlineLvl w:val="2"/>
        <w:rPr>
          <w:rFonts w:ascii="Tahoma" w:eastAsia="Times New Roman" w:hAnsi="Tahoma" w:cs="Tahoma"/>
          <w:b/>
          <w:bCs/>
          <w:color w:val="000000" w:themeColor="text1"/>
          <w:spacing w:val="-15"/>
          <w:sz w:val="30"/>
          <w:szCs w:val="30"/>
          <w:lang w:eastAsia="es-ES"/>
        </w:rPr>
      </w:pPr>
    </w:p>
    <w:p w:rsidR="008B0F45" w:rsidRDefault="008B0F45" w:rsidP="008B0F45">
      <w:pPr>
        <w:spacing w:after="0" w:line="360" w:lineRule="auto"/>
        <w:ind w:firstLine="708"/>
        <w:outlineLvl w:val="2"/>
        <w:rPr>
          <w:rFonts w:ascii="Tahoma" w:eastAsia="Times New Roman" w:hAnsi="Tahoma" w:cs="Tahoma"/>
          <w:b/>
          <w:bCs/>
          <w:color w:val="000000" w:themeColor="text1"/>
          <w:spacing w:val="-15"/>
          <w:sz w:val="32"/>
          <w:szCs w:val="32"/>
          <w:lang w:eastAsia="es-ES"/>
        </w:rPr>
      </w:pPr>
      <w:r w:rsidRPr="006A0A01">
        <w:rPr>
          <w:rFonts w:ascii="Tahoma" w:eastAsia="Times New Roman" w:hAnsi="Tahoma" w:cs="Tahoma"/>
          <w:b/>
          <w:bCs/>
          <w:color w:val="000000" w:themeColor="text1"/>
          <w:spacing w:val="-15"/>
          <w:sz w:val="30"/>
          <w:szCs w:val="30"/>
          <w:lang w:eastAsia="es-ES"/>
        </w:rPr>
        <w:t xml:space="preserve">= </w:t>
      </w:r>
      <w:r>
        <w:rPr>
          <w:rFonts w:ascii="Tahoma" w:eastAsia="Times New Roman" w:hAnsi="Tahoma" w:cs="Tahoma"/>
          <w:b/>
          <w:bCs/>
          <w:color w:val="000000" w:themeColor="text1"/>
          <w:spacing w:val="-15"/>
          <w:sz w:val="30"/>
          <w:szCs w:val="30"/>
          <w:lang w:eastAsia="es-ES"/>
        </w:rPr>
        <w:t xml:space="preserve"> </w:t>
      </w:r>
      <w:r w:rsidRPr="008B0F45">
        <w:rPr>
          <w:rFonts w:ascii="Tahoma" w:eastAsia="Times New Roman" w:hAnsi="Tahoma" w:cs="Tahoma"/>
          <w:b/>
          <w:bCs/>
          <w:color w:val="000000" w:themeColor="text1"/>
          <w:spacing w:val="-15"/>
          <w:sz w:val="32"/>
          <w:szCs w:val="32"/>
          <w:u w:val="single"/>
          <w:lang w:eastAsia="es-ES"/>
        </w:rPr>
        <w:t>Premios.</w:t>
      </w:r>
      <w:r w:rsidRPr="008B0F45">
        <w:rPr>
          <w:rFonts w:ascii="Tahoma" w:eastAsia="Times New Roman" w:hAnsi="Tahoma" w:cs="Tahoma"/>
          <w:b/>
          <w:bCs/>
          <w:color w:val="000000" w:themeColor="text1"/>
          <w:spacing w:val="-15"/>
          <w:sz w:val="32"/>
          <w:szCs w:val="32"/>
          <w:lang w:eastAsia="es-ES"/>
        </w:rPr>
        <w:t>-</w:t>
      </w:r>
    </w:p>
    <w:p w:rsidR="008B0F45" w:rsidRDefault="008B0F45" w:rsidP="008B0F45">
      <w:pPr>
        <w:spacing w:after="0" w:line="360" w:lineRule="auto"/>
        <w:ind w:firstLine="708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8B0F45" w:rsidRPr="008B0F45" w:rsidRDefault="008B0F45" w:rsidP="008B0F45">
      <w:pPr>
        <w:pStyle w:val="Prrafodelista"/>
        <w:numPr>
          <w:ilvl w:val="0"/>
          <w:numId w:val="2"/>
        </w:numPr>
        <w:spacing w:after="0" w:line="360" w:lineRule="auto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8B0F45">
        <w:rPr>
          <w:rFonts w:ascii="Tahoma" w:eastAsia="Times New Roman" w:hAnsi="Tahoma" w:cs="Tahoma"/>
          <w:bCs/>
          <w:color w:val="000000" w:themeColor="text1"/>
          <w:spacing w:val="-15"/>
          <w:sz w:val="28"/>
          <w:szCs w:val="28"/>
          <w:lang w:eastAsia="es-ES"/>
        </w:rPr>
        <w:t xml:space="preserve">XX </w:t>
      </w:r>
      <w:r>
        <w:rPr>
          <w:rFonts w:ascii="Tahoma" w:eastAsia="Times New Roman" w:hAnsi="Tahoma" w:cs="Tahoma"/>
          <w:bCs/>
          <w:color w:val="000000" w:themeColor="text1"/>
          <w:spacing w:val="-15"/>
          <w:sz w:val="28"/>
          <w:szCs w:val="28"/>
          <w:lang w:eastAsia="es-ES"/>
        </w:rPr>
        <w:t xml:space="preserve"> Certamen Cultural Virgen de las Viñas.</w:t>
      </w:r>
    </w:p>
    <w:p w:rsidR="008B0F45" w:rsidRPr="008B0F45" w:rsidRDefault="008B0F45" w:rsidP="008B0F45">
      <w:pPr>
        <w:pStyle w:val="Prrafodelista"/>
        <w:spacing w:after="0" w:line="360" w:lineRule="auto"/>
        <w:ind w:left="1068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8B0F45" w:rsidRDefault="008B0F45" w:rsidP="008B0F45">
      <w:pPr>
        <w:pStyle w:val="Prrafodelista"/>
        <w:numPr>
          <w:ilvl w:val="0"/>
          <w:numId w:val="2"/>
        </w:numPr>
        <w:spacing w:after="0" w:line="360" w:lineRule="auto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hyperlink r:id="rId5" w:tooltip="Ir al evento: '35ª Premio BMW de Pintura'. Premio de Pintura" w:history="1">
        <w:r w:rsidRPr="008B0F45">
          <w:rPr>
            <w:rFonts w:ascii="Tahoma" w:eastAsia="Times New Roman" w:hAnsi="Tahoma" w:cs="Tahoma"/>
            <w:color w:val="000000" w:themeColor="text1"/>
            <w:sz w:val="28"/>
            <w:szCs w:val="28"/>
            <w:lang w:eastAsia="es-ES"/>
          </w:rPr>
          <w:t>35ª Premio BMW de Pintura</w:t>
        </w:r>
      </w:hyperlink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8B0F45" w:rsidRPr="008B0F45" w:rsidRDefault="008B0F45" w:rsidP="008B0F45">
      <w:pPr>
        <w:pStyle w:val="Prrafodelista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8B0F45" w:rsidRPr="008B0F45" w:rsidRDefault="008B0F45" w:rsidP="008B0F45">
      <w:pPr>
        <w:pStyle w:val="Prrafodelista"/>
        <w:numPr>
          <w:ilvl w:val="0"/>
          <w:numId w:val="2"/>
        </w:numPr>
        <w:spacing w:after="0" w:line="360" w:lineRule="auto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hyperlink r:id="rId6" w:tooltip="Ir al evento: 'XVIII Certamen Cultural Virgen de las Viñas'. Certamen de Escultura, Pintura" w:history="1">
        <w:r w:rsidRPr="008B0F45">
          <w:rPr>
            <w:rFonts w:ascii="Tahoma" w:eastAsia="Times New Roman" w:hAnsi="Tahoma" w:cs="Tahoma"/>
            <w:color w:val="000000"/>
            <w:sz w:val="28"/>
            <w:szCs w:val="28"/>
            <w:lang w:eastAsia="es-ES"/>
          </w:rPr>
          <w:t>XVIII Certamen Cultural Virgen de las Viñas</w:t>
        </w:r>
      </w:hyperlink>
      <w:r>
        <w:rPr>
          <w:rFonts w:ascii="Tahoma" w:hAnsi="Tahoma" w:cs="Tahoma"/>
          <w:sz w:val="28"/>
          <w:szCs w:val="28"/>
        </w:rPr>
        <w:t>.</w:t>
      </w:r>
    </w:p>
    <w:p w:rsidR="008B0F45" w:rsidRPr="008B0F45" w:rsidRDefault="008B0F45" w:rsidP="008B0F45">
      <w:pPr>
        <w:pStyle w:val="Prrafodelista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8B0F45" w:rsidRDefault="008B0F45" w:rsidP="008B0F45">
      <w:pPr>
        <w:pStyle w:val="Prrafodelista"/>
        <w:numPr>
          <w:ilvl w:val="0"/>
          <w:numId w:val="2"/>
        </w:numPr>
        <w:shd w:val="clear" w:color="auto" w:fill="FFFFFF"/>
        <w:spacing w:after="0" w:line="360" w:lineRule="auto"/>
        <w:textAlignment w:val="baseline"/>
        <w:outlineLvl w:val="0"/>
        <w:rPr>
          <w:rFonts w:ascii="Tahoma" w:eastAsia="Times New Roman" w:hAnsi="Tahoma" w:cs="Tahoma"/>
          <w:color w:val="000000"/>
          <w:kern w:val="36"/>
          <w:sz w:val="28"/>
          <w:szCs w:val="28"/>
          <w:lang w:eastAsia="es-ES"/>
        </w:rPr>
      </w:pPr>
      <w:r w:rsidRPr="008B0F45">
        <w:rPr>
          <w:rFonts w:ascii="Tahoma" w:eastAsia="Times New Roman" w:hAnsi="Tahoma" w:cs="Tahoma"/>
          <w:color w:val="000000"/>
          <w:kern w:val="36"/>
          <w:sz w:val="28"/>
          <w:szCs w:val="28"/>
          <w:lang w:eastAsia="es-ES"/>
        </w:rPr>
        <w:t>Medalla de Oro de la 80 Exposición Internacional de Artes Plásticas de Valdepeñas (</w:t>
      </w:r>
      <w:r>
        <w:rPr>
          <w:rFonts w:ascii="Tahoma" w:eastAsia="Times New Roman" w:hAnsi="Tahoma" w:cs="Tahoma"/>
          <w:color w:val="000000"/>
          <w:kern w:val="36"/>
          <w:sz w:val="28"/>
          <w:szCs w:val="28"/>
          <w:lang w:eastAsia="es-ES"/>
        </w:rPr>
        <w:t xml:space="preserve">Año </w:t>
      </w:r>
      <w:r w:rsidRPr="008B0F45">
        <w:rPr>
          <w:rFonts w:ascii="Tahoma" w:eastAsia="Times New Roman" w:hAnsi="Tahoma" w:cs="Tahoma"/>
          <w:color w:val="000000"/>
          <w:kern w:val="36"/>
          <w:sz w:val="28"/>
          <w:szCs w:val="28"/>
          <w:lang w:eastAsia="es-ES"/>
        </w:rPr>
        <w:t>2019)</w:t>
      </w:r>
      <w:r>
        <w:rPr>
          <w:rFonts w:ascii="Tahoma" w:eastAsia="Times New Roman" w:hAnsi="Tahoma" w:cs="Tahoma"/>
          <w:color w:val="000000"/>
          <w:kern w:val="36"/>
          <w:sz w:val="28"/>
          <w:szCs w:val="28"/>
          <w:lang w:eastAsia="es-ES"/>
        </w:rPr>
        <w:t>.</w:t>
      </w:r>
    </w:p>
    <w:p w:rsidR="008B0F45" w:rsidRPr="008B0F45" w:rsidRDefault="008B0F45" w:rsidP="008B0F45">
      <w:pPr>
        <w:pStyle w:val="Prrafodelista"/>
        <w:rPr>
          <w:rFonts w:ascii="Tahoma" w:eastAsia="Times New Roman" w:hAnsi="Tahoma" w:cs="Tahoma"/>
          <w:color w:val="000000"/>
          <w:kern w:val="36"/>
          <w:sz w:val="28"/>
          <w:szCs w:val="28"/>
          <w:lang w:eastAsia="es-ES"/>
        </w:rPr>
      </w:pPr>
    </w:p>
    <w:p w:rsidR="008B0F45" w:rsidRPr="008B0F45" w:rsidRDefault="008B0F45" w:rsidP="008B0F45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i/>
          <w:iCs/>
          <w:color w:val="000000"/>
          <w:sz w:val="28"/>
          <w:szCs w:val="28"/>
          <w:shd w:val="clear" w:color="auto" w:fill="FFFFFF"/>
        </w:rPr>
      </w:pPr>
      <w:r w:rsidRPr="008B0F45">
        <w:rPr>
          <w:rFonts w:ascii="Tahoma" w:hAnsi="Tahoma" w:cs="Tahoma"/>
          <w:color w:val="161616"/>
          <w:sz w:val="28"/>
          <w:szCs w:val="28"/>
        </w:rPr>
        <w:t xml:space="preserve">XXXII Certamen de Pintura de </w:t>
      </w:r>
      <w:proofErr w:type="spellStart"/>
      <w:r w:rsidRPr="008B0F45">
        <w:rPr>
          <w:rFonts w:ascii="Tahoma" w:hAnsi="Tahoma" w:cs="Tahoma"/>
          <w:color w:val="161616"/>
          <w:sz w:val="28"/>
          <w:szCs w:val="28"/>
        </w:rPr>
        <w:t>Sant</w:t>
      </w:r>
      <w:proofErr w:type="spellEnd"/>
      <w:r w:rsidRPr="008B0F45">
        <w:rPr>
          <w:rFonts w:ascii="Tahoma" w:hAnsi="Tahoma" w:cs="Tahoma"/>
          <w:color w:val="161616"/>
          <w:sz w:val="28"/>
          <w:szCs w:val="28"/>
        </w:rPr>
        <w:t xml:space="preserve"> </w:t>
      </w:r>
      <w:proofErr w:type="spellStart"/>
      <w:r w:rsidRPr="008B0F45">
        <w:rPr>
          <w:rFonts w:ascii="Tahoma" w:hAnsi="Tahoma" w:cs="Tahoma"/>
          <w:color w:val="161616"/>
          <w:sz w:val="28"/>
          <w:szCs w:val="28"/>
        </w:rPr>
        <w:t>Marça</w:t>
      </w:r>
      <w:r>
        <w:rPr>
          <w:rFonts w:ascii="Tahoma" w:hAnsi="Tahoma" w:cs="Tahoma"/>
          <w:color w:val="161616"/>
          <w:sz w:val="28"/>
          <w:szCs w:val="28"/>
        </w:rPr>
        <w:t>l</w:t>
      </w:r>
      <w:proofErr w:type="spellEnd"/>
      <w:r>
        <w:rPr>
          <w:rFonts w:ascii="Tahoma" w:hAnsi="Tahoma" w:cs="Tahoma"/>
          <w:color w:val="161616"/>
          <w:sz w:val="28"/>
          <w:szCs w:val="28"/>
        </w:rPr>
        <w:t xml:space="preserve">  - Ayuntamiento de </w:t>
      </w:r>
      <w:proofErr w:type="spellStart"/>
      <w:r>
        <w:rPr>
          <w:rFonts w:ascii="Tahoma" w:hAnsi="Tahoma" w:cs="Tahoma"/>
          <w:color w:val="161616"/>
          <w:sz w:val="28"/>
          <w:szCs w:val="28"/>
        </w:rPr>
        <w:t>Marratxí</w:t>
      </w:r>
      <w:proofErr w:type="spellEnd"/>
      <w:r>
        <w:rPr>
          <w:rFonts w:ascii="Tahoma" w:hAnsi="Tahoma" w:cs="Tahoma"/>
          <w:color w:val="161616"/>
          <w:sz w:val="28"/>
          <w:szCs w:val="28"/>
        </w:rPr>
        <w:t xml:space="preserve"> (</w:t>
      </w:r>
      <w:r w:rsidRPr="008B0F45">
        <w:rPr>
          <w:rFonts w:ascii="Tahoma" w:hAnsi="Tahoma" w:cs="Tahoma"/>
          <w:color w:val="161616"/>
          <w:sz w:val="28"/>
          <w:szCs w:val="28"/>
        </w:rPr>
        <w:t>Palma de Mallorca</w:t>
      </w:r>
      <w:r>
        <w:rPr>
          <w:rFonts w:ascii="Tahoma" w:hAnsi="Tahoma" w:cs="Tahoma"/>
          <w:color w:val="161616"/>
          <w:sz w:val="28"/>
          <w:szCs w:val="28"/>
        </w:rPr>
        <w:t>).</w:t>
      </w:r>
      <w:r w:rsidRPr="008B0F45">
        <w:rPr>
          <w:rFonts w:ascii="Tahoma" w:hAnsi="Tahoma" w:cs="Tahoma"/>
          <w:color w:val="161616"/>
          <w:sz w:val="28"/>
          <w:szCs w:val="28"/>
        </w:rPr>
        <w:t xml:space="preserve"> (</w:t>
      </w:r>
      <w:r>
        <w:rPr>
          <w:rFonts w:ascii="Tahoma" w:hAnsi="Tahoma" w:cs="Tahoma"/>
          <w:color w:val="161616"/>
          <w:sz w:val="28"/>
          <w:szCs w:val="28"/>
        </w:rPr>
        <w:t xml:space="preserve">Año </w:t>
      </w:r>
      <w:r w:rsidRPr="008B0F45">
        <w:rPr>
          <w:rFonts w:ascii="Tahoma" w:hAnsi="Tahoma" w:cs="Tahoma"/>
          <w:color w:val="161616"/>
          <w:sz w:val="28"/>
          <w:szCs w:val="28"/>
        </w:rPr>
        <w:t>2019)</w:t>
      </w:r>
      <w:r>
        <w:rPr>
          <w:rFonts w:ascii="Tahoma" w:hAnsi="Tahoma" w:cs="Tahoma"/>
          <w:color w:val="161616"/>
          <w:sz w:val="28"/>
          <w:szCs w:val="28"/>
        </w:rPr>
        <w:t>.</w:t>
      </w:r>
    </w:p>
    <w:p w:rsidR="008B0F45" w:rsidRPr="008B0F45" w:rsidRDefault="008B0F45" w:rsidP="008B0F45">
      <w:pPr>
        <w:pStyle w:val="Prrafodelista"/>
        <w:rPr>
          <w:rFonts w:ascii="Tahoma" w:hAnsi="Tahoma" w:cs="Tahoma"/>
          <w:i/>
          <w:iCs/>
          <w:color w:val="000000"/>
          <w:sz w:val="28"/>
          <w:szCs w:val="28"/>
          <w:shd w:val="clear" w:color="auto" w:fill="FFFFFF"/>
        </w:rPr>
      </w:pPr>
    </w:p>
    <w:p w:rsidR="008B0F45" w:rsidRPr="008B0F45" w:rsidRDefault="008B0F45" w:rsidP="008B0F45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</w:pPr>
      <w:r w:rsidRPr="008B0F45"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  <w:t>XXV E</w:t>
      </w:r>
      <w:r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  <w:t xml:space="preserve">dición del Premio de Pintura </w:t>
      </w:r>
      <w:r w:rsidRPr="008B0F45">
        <w:rPr>
          <w:rFonts w:ascii="Tahoma" w:hAnsi="Tahoma" w:cs="Tahoma"/>
          <w:i/>
          <w:iCs/>
          <w:color w:val="000000"/>
          <w:sz w:val="28"/>
          <w:szCs w:val="28"/>
          <w:shd w:val="clear" w:color="auto" w:fill="FFFFFF"/>
        </w:rPr>
        <w:t>“Emilio Ollero”</w:t>
      </w:r>
      <w:r w:rsidRPr="008B0F45"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  <w:t> </w:t>
      </w:r>
      <w:r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  <w:t xml:space="preserve"> </w:t>
      </w:r>
      <w:r w:rsidRPr="008B0F45"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  <w:t xml:space="preserve">(Instituto de Estudios </w:t>
      </w:r>
      <w:proofErr w:type="spellStart"/>
      <w:r w:rsidRPr="008B0F45"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  <w:t>Giennneses</w:t>
      </w:r>
      <w:proofErr w:type="spellEnd"/>
      <w:r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  <w:t xml:space="preserve"> – IEG, Diputación de J</w:t>
      </w:r>
      <w:r w:rsidRPr="008B0F45"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  <w:t>aén</w:t>
      </w:r>
      <w:r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  <w:t>)</w:t>
      </w:r>
      <w:r w:rsidRPr="008B0F45"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  <w:t>.</w:t>
      </w:r>
      <w:r>
        <w:rPr>
          <w:rFonts w:ascii="Tahoma" w:hAnsi="Tahoma" w:cs="Tahoma"/>
          <w:iCs/>
          <w:color w:val="000000"/>
          <w:sz w:val="28"/>
          <w:szCs w:val="28"/>
          <w:shd w:val="clear" w:color="auto" w:fill="FFFFFF"/>
        </w:rPr>
        <w:t xml:space="preserve"> (Año 2011).</w:t>
      </w:r>
    </w:p>
    <w:p w:rsidR="008B0F45" w:rsidRPr="008B0F45" w:rsidRDefault="008B0F45" w:rsidP="008B0F45">
      <w:pPr>
        <w:pStyle w:val="Prrafodelista"/>
        <w:spacing w:after="0" w:line="360" w:lineRule="auto"/>
        <w:ind w:left="1068"/>
        <w:outlineLvl w:val="2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8B0F45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lastRenderedPageBreak/>
        <w:br/>
      </w:r>
    </w:p>
    <w:p w:rsidR="00DC6CA9" w:rsidRDefault="00DC6CA9" w:rsidP="00DC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C6CA9" w:rsidRPr="00DC6CA9" w:rsidRDefault="00DC6CA9" w:rsidP="00DC6CA9">
      <w:pPr>
        <w:shd w:val="clear" w:color="auto" w:fill="FFFFFF"/>
        <w:spacing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:lang w:eastAsia="es-ES"/>
        </w:rPr>
      </w:pPr>
    </w:p>
    <w:sectPr w:rsidR="00DC6CA9" w:rsidRPr="00DC6CA9" w:rsidSect="006A0A01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B44DB0"/>
    <w:multiLevelType w:val="hybridMultilevel"/>
    <w:tmpl w:val="60DEB606"/>
    <w:lvl w:ilvl="0" w:tplc="F1BA33FA">
      <w:start w:val="2010"/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  <w:b/>
        <w:sz w:val="22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7D032872"/>
    <w:multiLevelType w:val="hybridMultilevel"/>
    <w:tmpl w:val="4D4CAC38"/>
    <w:lvl w:ilvl="0" w:tplc="1122A598">
      <w:start w:val="2010"/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51645"/>
    <w:rsid w:val="001C01FC"/>
    <w:rsid w:val="002B2FAD"/>
    <w:rsid w:val="00362496"/>
    <w:rsid w:val="00432F6F"/>
    <w:rsid w:val="00566A55"/>
    <w:rsid w:val="006A0A01"/>
    <w:rsid w:val="006B7069"/>
    <w:rsid w:val="006F1278"/>
    <w:rsid w:val="007E061D"/>
    <w:rsid w:val="008B0F45"/>
    <w:rsid w:val="00C51645"/>
    <w:rsid w:val="00DC6CA9"/>
    <w:rsid w:val="00F77A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278"/>
  </w:style>
  <w:style w:type="paragraph" w:styleId="Ttulo1">
    <w:name w:val="heading 1"/>
    <w:basedOn w:val="Normal"/>
    <w:link w:val="Ttulo1Car"/>
    <w:uiPriority w:val="9"/>
    <w:qFormat/>
    <w:rsid w:val="00C516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516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516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64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5164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5164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51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E061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C6CA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566A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9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267">
          <w:marLeft w:val="0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teinformado.com/agenda/f/xviii-certamen-cultural-virgen-de-las-vinas-182703" TargetMode="External"/><Relationship Id="rId5" Type="http://schemas.openxmlformats.org/officeDocument/2006/relationships/hyperlink" Target="https://www.arteinformado.com/agenda/f/35-premio-bmw-de-pintura-1892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5</cp:revision>
  <dcterms:created xsi:type="dcterms:W3CDTF">2018-04-09T22:04:00Z</dcterms:created>
  <dcterms:modified xsi:type="dcterms:W3CDTF">2022-10-27T22:46:00Z</dcterms:modified>
</cp:coreProperties>
</file>