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9C4" w:rsidRDefault="00AB69C4" w:rsidP="00AB69C4">
      <w:pPr>
        <w:pStyle w:val="NormalWeb"/>
        <w:ind w:left="708" w:firstLine="708"/>
      </w:pPr>
      <w:r>
        <w:rPr>
          <w:noProof/>
        </w:rPr>
        <w:drawing>
          <wp:inline distT="0" distB="0" distL="0" distR="0">
            <wp:extent cx="4807392" cy="3800724"/>
            <wp:effectExtent l="19050" t="0" r="0" b="0"/>
            <wp:docPr id="1" name="Imagen 1" descr="G:\COLECCIÓN LUBE64 ARTE CONTEMPORÁNEO\EDUARDO NAVE SILVESTRE\ENTRE ALEJANDRÍA Y EL CAIRO (EGIPTO)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COLECCIÓN LUBE64 ARTE CONTEMPORÁNEO\EDUARDO NAVE SILVESTRE\ENTRE ALEJANDRÍA Y EL CAIRO (EGIPTO)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249" cy="3800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9C4" w:rsidRDefault="00AB69C4" w:rsidP="00AB69C4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</w:p>
    <w:p w:rsidR="00AB69C4" w:rsidRDefault="00AB69C4" w:rsidP="00AB69C4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AB69C4" w:rsidRDefault="00AB69C4" w:rsidP="00AB69C4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</w:p>
    <w:p w:rsidR="00AB69C4" w:rsidRPr="00AF4193" w:rsidRDefault="00AB69C4" w:rsidP="00AB69C4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AB69C4" w:rsidRPr="00145EB0" w:rsidRDefault="00AB69C4" w:rsidP="00AB69C4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:”</w:t>
      </w:r>
      <w:r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Entre Alejandría y El Cairo</w:t>
      </w:r>
      <w:r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 (</w:t>
      </w:r>
      <w:r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Egipto</w:t>
      </w:r>
      <w:r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)”. </w:t>
      </w:r>
    </w:p>
    <w:p w:rsidR="00AB69C4" w:rsidRDefault="00AB69C4" w:rsidP="00AB69C4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Impresión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B69C4" w:rsidRPr="00EC556E" w:rsidRDefault="00AB69C4" w:rsidP="00AB69C4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Arial Black" w:hAnsi="Arial Black" w:cs="Tahoma"/>
          <w:i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>
        <w:rPr>
          <w:rFonts w:ascii="Tahoma" w:hAnsi="Tahoma" w:cs="Tahoma"/>
          <w:i/>
          <w:color w:val="000000" w:themeColor="text1"/>
          <w:sz w:val="28"/>
          <w:szCs w:val="28"/>
        </w:rPr>
        <w:t xml:space="preserve"> 210</w:t>
      </w:r>
      <w:r w:rsidRPr="00EC556E">
        <w:rPr>
          <w:rFonts w:ascii="Tahoma" w:hAnsi="Tahoma" w:cs="Tahoma"/>
          <w:i/>
          <w:color w:val="000000" w:themeColor="text1"/>
          <w:sz w:val="28"/>
          <w:szCs w:val="28"/>
        </w:rPr>
        <w:t>.</w:t>
      </w:r>
    </w:p>
    <w:p w:rsidR="00AB69C4" w:rsidRDefault="00AB69C4" w:rsidP="00AB69C4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21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AB69C4" w:rsidRPr="004B58D1" w:rsidRDefault="00AB69C4" w:rsidP="00AB69C4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Marco aluminio + Cristal Museo.</w:t>
      </w:r>
    </w:p>
    <w:p w:rsidR="00AB69C4" w:rsidRPr="00145EB0" w:rsidRDefault="00AB69C4" w:rsidP="00AB69C4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145EB0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 COPIAS</w:t>
      </w:r>
      <w:r w:rsidRPr="00145EB0">
        <w:rPr>
          <w:rFonts w:ascii="Tahoma" w:hAnsi="Tahoma" w:cs="Tahoma"/>
          <w:b/>
          <w:color w:val="000000" w:themeColor="text1"/>
          <w:sz w:val="28"/>
          <w:szCs w:val="28"/>
        </w:rPr>
        <w:t>, firmadas y numeradas.</w:t>
      </w:r>
    </w:p>
    <w:p w:rsidR="00AB69C4" w:rsidRDefault="00AB69C4" w:rsidP="00AB69C4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Editada en Mayo 2024.</w:t>
      </w:r>
    </w:p>
    <w:p w:rsidR="00AB69C4" w:rsidRPr="004B58D1" w:rsidRDefault="00AB69C4" w:rsidP="00AB69C4">
      <w:pPr>
        <w:pStyle w:val="NormalWeb"/>
        <w:spacing w:before="0" w:beforeAutospacing="0" w:after="0" w:afterAutospacing="0" w:line="480" w:lineRule="auto"/>
        <w:ind w:left="1416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(3/11)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AB69C4" w:rsidRDefault="00AB69C4" w:rsidP="00AB69C4">
      <w:pPr>
        <w:pStyle w:val="NormalWeb"/>
        <w:ind w:left="708" w:firstLine="708"/>
      </w:pPr>
    </w:p>
    <w:p w:rsidR="00AB69C4" w:rsidRDefault="00AB69C4" w:rsidP="00AB69C4">
      <w:pPr>
        <w:pStyle w:val="NormalWeb"/>
        <w:ind w:left="708" w:firstLine="708"/>
      </w:pPr>
    </w:p>
    <w:p w:rsidR="00F12B6A" w:rsidRDefault="00F12B6A"/>
    <w:sectPr w:rsidR="00F12B6A" w:rsidSect="00AB69C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B69C4"/>
    <w:rsid w:val="00AB69C4"/>
    <w:rsid w:val="00F12B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B6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6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6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69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21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2024-06-24T16:07:00Z</cp:lastPrinted>
  <dcterms:created xsi:type="dcterms:W3CDTF">2024-06-24T16:05:00Z</dcterms:created>
  <dcterms:modified xsi:type="dcterms:W3CDTF">2024-06-24T16:39:00Z</dcterms:modified>
</cp:coreProperties>
</file>