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3FB" w:rsidRDefault="00775BE4">
      <w:r>
        <w:t xml:space="preserve">          </w:t>
      </w:r>
      <w:r>
        <w:rPr>
          <w:noProof/>
          <w:lang w:eastAsia="es-ES"/>
        </w:rPr>
        <w:drawing>
          <wp:inline distT="0" distB="0" distL="0" distR="0">
            <wp:extent cx="5400040" cy="4370148"/>
            <wp:effectExtent l="19050" t="0" r="0" b="0"/>
            <wp:docPr id="1" name="Imagen 1" descr="D:\COLECCIÓN LUBE64 ARTE CONTEMPORÁNEO\EDUARDO NAVE SILVESTRE\NO HAY TAL LUGAR - PATAGONIA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EDUARDO NAVE SILVESTRE\NO HAY TAL LUGAR - PATAGONIA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70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5BE4" w:rsidRDefault="00775BE4" w:rsidP="00775BE4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775BE4" w:rsidRDefault="00775BE4" w:rsidP="00775BE4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775BE4" w:rsidRPr="00AF4193" w:rsidRDefault="00775BE4" w:rsidP="00775BE4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775BE4" w:rsidRPr="00C70D7E" w:rsidRDefault="00775BE4" w:rsidP="00775BE4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Theme="majorHAnsi" w:hAnsiTheme="majorHAnsi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(de la SERIE)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70D7E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"</w:t>
      </w:r>
      <w:r w:rsidRPr="00C70D7E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NO HAY TAL LUGAR – PATAGONIA</w:t>
      </w:r>
      <w:r w:rsidRPr="00C70D7E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”</w:t>
      </w:r>
      <w:r w:rsidRPr="00C70D7E">
        <w:rPr>
          <w:rFonts w:asciiTheme="majorHAnsi" w:hAnsiTheme="majorHAnsi" w:cs="Tahoma"/>
          <w:color w:val="000000" w:themeColor="text1"/>
          <w:sz w:val="32"/>
          <w:szCs w:val="32"/>
        </w:rPr>
        <w:t>.</w:t>
      </w:r>
    </w:p>
    <w:p w:rsidR="00775BE4" w:rsidRPr="00C70D7E" w:rsidRDefault="00775BE4" w:rsidP="00775BE4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</w:pPr>
      <w:r>
        <w:rPr>
          <w:rFonts w:asciiTheme="majorHAnsi" w:hAnsiTheme="majorHAnsi" w:cs="Arial"/>
          <w:b/>
          <w:i/>
          <w:color w:val="000000"/>
          <w:sz w:val="28"/>
          <w:szCs w:val="28"/>
          <w:shd w:val="clear" w:color="auto" w:fill="FFFFFF"/>
        </w:rPr>
        <w:t>“</w:t>
      </w:r>
      <w:r w:rsidRPr="00C70D7E">
        <w:rPr>
          <w:rFonts w:asciiTheme="majorHAnsi" w:hAnsiTheme="majorHAnsi" w:cs="Arial"/>
          <w:b/>
          <w:i/>
          <w:color w:val="000000"/>
          <w:sz w:val="28"/>
          <w:szCs w:val="28"/>
          <w:u w:val="single"/>
          <w:shd w:val="clear" w:color="auto" w:fill="FFFFFF"/>
        </w:rPr>
        <w:t>Glaciar Perito Moreno</w:t>
      </w:r>
      <w:r w:rsidRPr="00C70D7E">
        <w:rPr>
          <w:rFonts w:asciiTheme="majorHAnsi" w:hAnsiTheme="majorHAnsi" w:cs="Arial"/>
          <w:b/>
          <w:i/>
          <w:color w:val="000000"/>
          <w:sz w:val="28"/>
          <w:szCs w:val="28"/>
          <w:shd w:val="clear" w:color="auto" w:fill="FFFFFF"/>
        </w:rPr>
        <w:t xml:space="preserve">. </w:t>
      </w:r>
      <w:r w:rsidRPr="00C70D7E">
        <w:rPr>
          <w:rFonts w:asciiTheme="majorHAnsi" w:hAnsiTheme="majorHAnsi" w:cs="Arial"/>
          <w:b/>
          <w:i/>
          <w:color w:val="000000"/>
          <w:sz w:val="28"/>
          <w:szCs w:val="28"/>
          <w:u w:val="single"/>
          <w:shd w:val="clear" w:color="auto" w:fill="FFFFFF"/>
        </w:rPr>
        <w:t>Campo de Hielo Patagónico Sur</w:t>
      </w:r>
      <w:r w:rsidRPr="00C70D7E">
        <w:rPr>
          <w:rFonts w:asciiTheme="majorHAnsi" w:hAnsiTheme="majorHAnsi" w:cs="Arial"/>
          <w:b/>
          <w:i/>
          <w:color w:val="000000"/>
          <w:sz w:val="28"/>
          <w:szCs w:val="28"/>
          <w:shd w:val="clear" w:color="auto" w:fill="FFFFFF"/>
        </w:rPr>
        <w:t xml:space="preserve">. </w:t>
      </w:r>
      <w:r w:rsidRPr="00C70D7E">
        <w:rPr>
          <w:rFonts w:asciiTheme="majorHAnsi" w:hAnsiTheme="majorHAnsi" w:cs="Arial"/>
          <w:b/>
          <w:i/>
          <w:color w:val="000000"/>
          <w:sz w:val="28"/>
          <w:szCs w:val="28"/>
          <w:u w:val="single"/>
          <w:shd w:val="clear" w:color="auto" w:fill="FFFFFF"/>
        </w:rPr>
        <w:t>Parque Nacional de los Glaciares de Argentina</w:t>
      </w:r>
      <w:r w:rsidRPr="00C70D7E">
        <w:rPr>
          <w:rFonts w:asciiTheme="majorHAnsi" w:hAnsiTheme="majorHAnsi" w:cs="Arial"/>
          <w:b/>
          <w:i/>
          <w:color w:val="000000"/>
          <w:sz w:val="28"/>
          <w:szCs w:val="28"/>
          <w:shd w:val="clear" w:color="auto" w:fill="FFFFFF"/>
        </w:rPr>
        <w:t xml:space="preserve"> (</w:t>
      </w:r>
      <w:r w:rsidRPr="00C70D7E">
        <w:rPr>
          <w:rFonts w:asciiTheme="majorHAnsi" w:hAnsiTheme="majorHAnsi" w:cs="Arial"/>
          <w:b/>
          <w:i/>
          <w:color w:val="000000"/>
          <w:sz w:val="28"/>
          <w:szCs w:val="28"/>
          <w:u w:val="single"/>
          <w:shd w:val="clear" w:color="auto" w:fill="FFFFFF"/>
        </w:rPr>
        <w:t>América del Sur</w:t>
      </w:r>
      <w:r w:rsidRPr="00C70D7E">
        <w:rPr>
          <w:rFonts w:asciiTheme="majorHAnsi" w:hAnsiTheme="majorHAnsi" w:cs="Arial"/>
          <w:b/>
          <w:i/>
          <w:color w:val="000000"/>
          <w:sz w:val="28"/>
          <w:szCs w:val="28"/>
          <w:shd w:val="clear" w:color="auto" w:fill="FFFFFF"/>
        </w:rPr>
        <w:t>)</w:t>
      </w:r>
      <w:r>
        <w:rPr>
          <w:rFonts w:asciiTheme="majorHAnsi" w:hAnsiTheme="majorHAnsi" w:cs="Arial"/>
          <w:b/>
          <w:i/>
          <w:color w:val="000000"/>
          <w:sz w:val="28"/>
          <w:szCs w:val="28"/>
          <w:shd w:val="clear" w:color="auto" w:fill="FFFFFF"/>
        </w:rPr>
        <w:t>”</w:t>
      </w:r>
      <w:r w:rsidRPr="00C70D7E">
        <w:rPr>
          <w:rFonts w:asciiTheme="majorHAnsi" w:hAnsiTheme="majorHAnsi" w:cs="Arial"/>
          <w:b/>
          <w:i/>
          <w:color w:val="000000"/>
          <w:sz w:val="28"/>
          <w:szCs w:val="28"/>
          <w:shd w:val="clear" w:color="auto" w:fill="FFFFFF"/>
        </w:rPr>
        <w:t>.</w:t>
      </w:r>
    </w:p>
    <w:p w:rsidR="00775BE4" w:rsidRDefault="00775BE4" w:rsidP="00775BE4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Impresión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775BE4" w:rsidRDefault="00775BE4" w:rsidP="00775BE4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Canson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Rag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Photographique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210.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775BE4" w:rsidRDefault="00775BE4" w:rsidP="00775BE4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18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>
        <w:rPr>
          <w:rFonts w:ascii="Tahoma" w:hAnsi="Tahoma" w:cs="Tahoma"/>
          <w:color w:val="000000" w:themeColor="text1"/>
          <w:sz w:val="28"/>
          <w:szCs w:val="28"/>
        </w:rPr>
        <w:t>22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775BE4" w:rsidRPr="004B58D1" w:rsidRDefault="00775BE4" w:rsidP="00775BE4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</w:t>
      </w:r>
      <w:r>
        <w:rPr>
          <w:rFonts w:ascii="Tahoma" w:hAnsi="Tahoma" w:cs="Tahoma"/>
          <w:color w:val="000000" w:themeColor="text1"/>
          <w:sz w:val="28"/>
          <w:szCs w:val="28"/>
        </w:rPr>
        <w:t>arco de madera + cristal museo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775BE4" w:rsidRDefault="00775BE4" w:rsidP="00775BE4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70D7E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11 COPIAS</w:t>
      </w:r>
      <w:r>
        <w:rPr>
          <w:rFonts w:ascii="Tahoma" w:hAnsi="Tahoma" w:cs="Tahoma"/>
          <w:color w:val="000000" w:themeColor="text1"/>
          <w:sz w:val="28"/>
          <w:szCs w:val="28"/>
        </w:rPr>
        <w:t>, firmadas y numeradas.</w:t>
      </w:r>
    </w:p>
    <w:p w:rsidR="00775BE4" w:rsidRDefault="00775BE4" w:rsidP="00775BE4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2009.</w:t>
      </w:r>
    </w:p>
    <w:p w:rsidR="00775BE4" w:rsidRPr="004B58D1" w:rsidRDefault="00775BE4" w:rsidP="00775BE4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(11/11)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775BE4" w:rsidRDefault="00775BE4"/>
    <w:sectPr w:rsidR="00775BE4" w:rsidSect="00775BE4">
      <w:pgSz w:w="11906" w:h="16838"/>
      <w:pgMar w:top="284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775BE4"/>
    <w:rsid w:val="000913FB"/>
    <w:rsid w:val="00775B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3F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75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5BE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75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496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2024-07-18T12:21:00Z</dcterms:created>
  <dcterms:modified xsi:type="dcterms:W3CDTF">2024-07-18T12:22:00Z</dcterms:modified>
</cp:coreProperties>
</file>